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23033787" w:rsidR="005A3B5D" w:rsidRPr="00745B7E" w:rsidRDefault="005A3B5D" w:rsidP="1B614E54">
      <w:pPr>
        <w:rPr>
          <w:b/>
          <w:bC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715"/>
      </w:tblGrid>
      <w:tr w:rsidR="00745B7E" w:rsidRPr="00A44A99" w14:paraId="0E221ED5" w14:textId="77777777" w:rsidTr="001F4509">
        <w:trPr>
          <w:trHeight w:val="852"/>
        </w:trPr>
        <w:tc>
          <w:tcPr>
            <w:tcW w:w="2666"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75"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715"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1F4509">
        <w:trPr>
          <w:trHeight w:val="692"/>
        </w:trPr>
        <w:tc>
          <w:tcPr>
            <w:tcW w:w="2666"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4975"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715" w:type="dxa"/>
            <w:vAlign w:val="center"/>
          </w:tcPr>
          <w:p w14:paraId="30EC9898" w14:textId="05BFDBE7"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6E7433">
              <w:rPr>
                <w:rFonts w:ascii="Arial" w:hAnsi="Arial" w:cs="Arial"/>
                <w:b/>
                <w:sz w:val="26"/>
                <w:szCs w:val="26"/>
              </w:rPr>
              <w:t>5</w:t>
            </w:r>
          </w:p>
        </w:tc>
      </w:tr>
    </w:tbl>
    <w:p w14:paraId="7D918359" w14:textId="402DEA8F" w:rsidR="00A7613C" w:rsidRPr="00745B7E" w:rsidRDefault="00A7613C" w:rsidP="0079312D">
      <w:pPr>
        <w:rPr>
          <w:rFonts w:ascii="Arial" w:hAnsi="Arial" w:cs="Arial"/>
          <w:lang w:val="es-E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41"/>
      </w:tblGrid>
      <w:tr w:rsidR="006852D6" w:rsidRPr="00745B7E" w14:paraId="38080112" w14:textId="77777777" w:rsidTr="001F4509">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96"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F70930" w:rsidRPr="00745B7E" w14:paraId="60E5EA12" w14:textId="77777777" w:rsidTr="001F4509">
        <w:trPr>
          <w:cantSplit/>
          <w:trHeight w:val="320"/>
        </w:trPr>
        <w:tc>
          <w:tcPr>
            <w:tcW w:w="4660" w:type="dxa"/>
            <w:vAlign w:val="bottom"/>
          </w:tcPr>
          <w:p w14:paraId="3ABC2F68" w14:textId="0F50CC9B"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w:t>
            </w:r>
            <w:proofErr w:type="gramStart"/>
            <w:r w:rsidRPr="00745B7E">
              <w:rPr>
                <w:rFonts w:ascii="Arial" w:hAnsi="Arial" w:cs="Arial"/>
                <w:b/>
                <w:sz w:val="26"/>
                <w:szCs w:val="26"/>
                <w:lang w:eastAsia="es-CO"/>
              </w:rPr>
              <w:t xml:space="preserve">No.  </w:t>
            </w:r>
            <w:r w:rsidR="00887727">
              <w:rPr>
                <w:rFonts w:ascii="Arial" w:hAnsi="Arial" w:cs="Arial"/>
                <w:b/>
                <w:sz w:val="26"/>
                <w:szCs w:val="26"/>
                <w:lang w:eastAsia="es-CO"/>
              </w:rPr>
              <w:t>101</w:t>
            </w:r>
            <w:r w:rsidR="006E7433">
              <w:rPr>
                <w:rFonts w:ascii="Arial" w:hAnsi="Arial" w:cs="Arial"/>
                <w:b/>
                <w:sz w:val="26"/>
                <w:szCs w:val="26"/>
                <w:lang w:eastAsia="es-CO"/>
              </w:rPr>
              <w:t>9</w:t>
            </w:r>
            <w:proofErr w:type="gramEnd"/>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96" w:type="dxa"/>
            <w:gridSpan w:val="2"/>
            <w:vAlign w:val="bottom"/>
          </w:tcPr>
          <w:p w14:paraId="261DD0F4" w14:textId="5465C6ED" w:rsidR="00171A11" w:rsidRPr="00745B7E" w:rsidRDefault="00171A11" w:rsidP="002C557C">
            <w:pPr>
              <w:rPr>
                <w:rFonts w:ascii="Arial" w:hAnsi="Arial" w:cs="Arial"/>
                <w:b/>
                <w:sz w:val="26"/>
                <w:szCs w:val="26"/>
              </w:rPr>
            </w:pPr>
            <w:r>
              <w:rPr>
                <w:rFonts w:ascii="Arial" w:hAnsi="Arial" w:cs="Arial"/>
                <w:color w:val="000000"/>
              </w:rPr>
              <w:t>Número</w:t>
            </w:r>
            <w:r w:rsidR="00887727">
              <w:rPr>
                <w:rFonts w:ascii="Arial" w:hAnsi="Arial" w:cs="Arial"/>
                <w:color w:val="000000"/>
              </w:rPr>
              <w:t xml:space="preserve"> </w:t>
            </w:r>
          </w:p>
        </w:tc>
      </w:tr>
      <w:tr w:rsidR="00F66182" w:rsidRPr="00745B7E" w14:paraId="26DB7065" w14:textId="77777777" w:rsidTr="001F4509">
        <w:trPr>
          <w:cantSplit/>
          <w:trHeight w:val="370"/>
        </w:trPr>
        <w:tc>
          <w:tcPr>
            <w:tcW w:w="9356"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F70930" w:rsidRPr="00745B7E" w14:paraId="2D2ACC0C" w14:textId="77777777" w:rsidTr="001F4509">
        <w:trPr>
          <w:cantSplit/>
          <w:trHeight w:val="310"/>
        </w:trPr>
        <w:tc>
          <w:tcPr>
            <w:tcW w:w="9356"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F66182" w:rsidRPr="00745B7E" w14:paraId="5F8BACD6" w14:textId="77777777" w:rsidTr="001F4509">
        <w:trPr>
          <w:cantSplit/>
          <w:trHeight w:val="388"/>
        </w:trPr>
        <w:tc>
          <w:tcPr>
            <w:tcW w:w="9356"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F70930" w:rsidRPr="00745B7E" w14:paraId="1D1C03DF" w14:textId="77777777" w:rsidTr="001F4509">
        <w:trPr>
          <w:cantSplit/>
          <w:trHeight w:val="325"/>
        </w:trPr>
        <w:tc>
          <w:tcPr>
            <w:tcW w:w="9356"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F66182" w:rsidRPr="00745B7E" w14:paraId="1AF3FDCA" w14:textId="77777777" w:rsidTr="001F4509">
        <w:trPr>
          <w:cantSplit/>
          <w:trHeight w:val="390"/>
        </w:trPr>
        <w:tc>
          <w:tcPr>
            <w:tcW w:w="9356"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F70930" w:rsidRPr="00745B7E" w14:paraId="77AC453D" w14:textId="77777777" w:rsidTr="001F4509">
        <w:trPr>
          <w:cantSplit/>
          <w:trHeight w:val="390"/>
        </w:trPr>
        <w:tc>
          <w:tcPr>
            <w:tcW w:w="9356"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F66182" w:rsidRPr="00745B7E" w14:paraId="6FC789BB" w14:textId="77777777" w:rsidTr="001F4509">
        <w:trPr>
          <w:cantSplit/>
          <w:trHeight w:val="390"/>
        </w:trPr>
        <w:tc>
          <w:tcPr>
            <w:tcW w:w="9356"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F70930" w:rsidRPr="00492AE3" w14:paraId="10D1B34F" w14:textId="77777777" w:rsidTr="001F4509">
        <w:trPr>
          <w:cantSplit/>
          <w:trHeight w:val="7471"/>
        </w:trPr>
        <w:tc>
          <w:tcPr>
            <w:tcW w:w="9356"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F70930" w:rsidRPr="00492AE3" w14:paraId="2F70333C" w14:textId="77777777" w:rsidTr="001F4509">
        <w:trPr>
          <w:gridAfter w:val="1"/>
          <w:wAfter w:w="141"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 xml:space="preserve">Que </w:t>
            </w:r>
            <w:proofErr w:type="gramStart"/>
            <w:r w:rsidRPr="00AC501D">
              <w:rPr>
                <w:rFonts w:ascii="Arial" w:hAnsi="Arial" w:cs="Arial"/>
              </w:rPr>
              <w:t>de acuerdo al</w:t>
            </w:r>
            <w:proofErr w:type="gramEnd"/>
            <w:r w:rsidRPr="00AC501D">
              <w:rPr>
                <w:rFonts w:ascii="Arial" w:hAnsi="Arial" w:cs="Arial"/>
              </w:rPr>
              <w:t xml:space="preserve">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387B50"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986AF7" w14:paraId="221FF23B" w14:textId="77777777" w:rsidTr="4527C660">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4527C660">
        <w:tc>
          <w:tcPr>
            <w:tcW w:w="9498" w:type="dxa"/>
          </w:tcPr>
          <w:p w14:paraId="5927824B" w14:textId="77777777" w:rsidR="001F4509" w:rsidRDefault="001F4509" w:rsidP="001F4509">
            <w:pPr>
              <w:pStyle w:val="Prrafodelista"/>
              <w:autoSpaceDE w:val="0"/>
              <w:autoSpaceDN w:val="0"/>
              <w:adjustRightInd w:val="0"/>
              <w:ind w:left="720"/>
              <w:rPr>
                <w:lang w:eastAsia="es-CO"/>
              </w:rPr>
            </w:pPr>
          </w:p>
          <w:p w14:paraId="4A9042A2" w14:textId="7D1E526D" w:rsidR="001F4509" w:rsidRDefault="001F4509" w:rsidP="002866F6">
            <w:pPr>
              <w:pStyle w:val="Prrafodelista"/>
              <w:autoSpaceDE w:val="0"/>
              <w:autoSpaceDN w:val="0"/>
              <w:adjustRightInd w:val="0"/>
              <w:ind w:left="720"/>
              <w:rPr>
                <w:b/>
                <w:bCs/>
                <w:color w:val="0070C0"/>
                <w:lang w:val="es-CO" w:eastAsia="es-CO"/>
              </w:rPr>
            </w:pPr>
            <w:r w:rsidRPr="001539AF">
              <w:rPr>
                <w:color w:val="0070C0"/>
                <w:lang w:eastAsia="es-CO"/>
              </w:rPr>
              <w:t xml:space="preserve">Se </w:t>
            </w:r>
            <w:r w:rsidR="002866F6">
              <w:rPr>
                <w:color w:val="0070C0"/>
                <w:lang w:eastAsia="es-CO"/>
              </w:rPr>
              <w:t xml:space="preserve">adiciona el parágrafo segundo del numeral 5.3.2 </w:t>
            </w:r>
            <w:r w:rsidR="00BC1CEA">
              <w:rPr>
                <w:color w:val="0070C0"/>
                <w:lang w:eastAsia="es-CO"/>
              </w:rPr>
              <w:t>“</w:t>
            </w:r>
            <w:r w:rsidR="002866F6" w:rsidRPr="002866F6">
              <w:rPr>
                <w:color w:val="0070C0"/>
                <w:lang w:val="es-CO" w:eastAsia="es-CO"/>
              </w:rPr>
              <w:t>Solicitud Crédito Constructor</w:t>
            </w:r>
            <w:r w:rsidR="00C429E5">
              <w:rPr>
                <w:color w:val="0070C0"/>
                <w:lang w:val="es-CO" w:eastAsia="es-CO"/>
              </w:rPr>
              <w:t>”</w:t>
            </w:r>
            <w:r w:rsidR="00C429E5" w:rsidRPr="002866F6">
              <w:rPr>
                <w:color w:val="0070C0"/>
                <w:lang w:val="es-CO" w:eastAsia="es-CO"/>
              </w:rPr>
              <w:t>,</w:t>
            </w:r>
            <w:r w:rsidR="00E76FE1">
              <w:rPr>
                <w:color w:val="0070C0"/>
                <w:lang w:val="es-CO" w:eastAsia="es-CO"/>
              </w:rPr>
              <w:t xml:space="preserve"> y texto que discrimina la etapa donde se exigirá la licencia de construcción aprobada y ejecutoriada para el desembolso,</w:t>
            </w:r>
            <w:r w:rsidR="00C429E5">
              <w:rPr>
                <w:b/>
                <w:bCs/>
                <w:color w:val="0070C0"/>
                <w:lang w:val="es-CO" w:eastAsia="es-CO"/>
              </w:rPr>
              <w:t xml:space="preserve"> con</w:t>
            </w:r>
            <w:r w:rsidR="002866F6" w:rsidRPr="00BC1CEA">
              <w:rPr>
                <w:color w:val="0070C0"/>
                <w:lang w:val="es-CO" w:eastAsia="es-CO"/>
              </w:rPr>
              <w:t xml:space="preserve"> </w:t>
            </w:r>
            <w:r w:rsidR="00BC1CEA" w:rsidRPr="00BC1CEA">
              <w:rPr>
                <w:color w:val="0070C0"/>
                <w:lang w:val="es-CO" w:eastAsia="es-CO"/>
              </w:rPr>
              <w:t>el fin</w:t>
            </w:r>
            <w:r w:rsidR="002866F6" w:rsidRPr="00BC1CEA">
              <w:rPr>
                <w:color w:val="0070C0"/>
                <w:lang w:val="es-CO" w:eastAsia="es-CO"/>
              </w:rPr>
              <w:t xml:space="preserve"> de </w:t>
            </w:r>
            <w:r w:rsidR="00BC1CEA" w:rsidRPr="00BC1CEA">
              <w:rPr>
                <w:color w:val="0070C0"/>
                <w:lang w:val="es-CO" w:eastAsia="es-CO"/>
              </w:rPr>
              <w:t>dar mayor claridad respecto a l</w:t>
            </w:r>
            <w:r w:rsidR="002866F6" w:rsidRPr="00BC1CEA">
              <w:rPr>
                <w:color w:val="0070C0"/>
                <w:lang w:val="es-CO" w:eastAsia="es-CO"/>
              </w:rPr>
              <w:t>a radicación de solicitud de licencia en estado Aprobado</w:t>
            </w:r>
            <w:r w:rsidR="00BC1CEA">
              <w:rPr>
                <w:i/>
                <w:iCs/>
                <w:color w:val="0070C0"/>
                <w:lang w:val="es-CO" w:eastAsia="es-CO"/>
              </w:rPr>
              <w:t xml:space="preserve"> </w:t>
            </w:r>
            <w:r w:rsidR="00BC1CEA" w:rsidRPr="00BC1CEA">
              <w:rPr>
                <w:color w:val="0070C0"/>
                <w:lang w:val="es-CO" w:eastAsia="es-CO"/>
              </w:rPr>
              <w:t>no ejecutoriadas</w:t>
            </w:r>
            <w:r w:rsidR="00BC1CEA">
              <w:rPr>
                <w:i/>
                <w:iCs/>
                <w:color w:val="0070C0"/>
                <w:lang w:val="es-CO" w:eastAsia="es-CO"/>
              </w:rPr>
              <w:t>.</w:t>
            </w:r>
          </w:p>
          <w:p w14:paraId="3839EFF0" w14:textId="77777777" w:rsidR="001F4509" w:rsidRDefault="001F4509" w:rsidP="001F4509">
            <w:pPr>
              <w:pStyle w:val="Prrafodelista"/>
              <w:autoSpaceDE w:val="0"/>
              <w:autoSpaceDN w:val="0"/>
              <w:adjustRightInd w:val="0"/>
              <w:ind w:left="720"/>
              <w:rPr>
                <w:lang w:eastAsia="es-CO"/>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791F9884" w14:textId="1AB8BC54" w:rsidR="007A7DFC" w:rsidRPr="00BC1CEA" w:rsidRDefault="007A7DFC" w:rsidP="007A7DFC">
            <w:pPr>
              <w:pStyle w:val="Prrafodelista"/>
              <w:autoSpaceDE w:val="0"/>
              <w:autoSpaceDN w:val="0"/>
              <w:adjustRightInd w:val="0"/>
              <w:ind w:left="720"/>
              <w:rPr>
                <w:lang w:eastAsia="es-CO"/>
              </w:rPr>
            </w:pPr>
            <w:r w:rsidRPr="00BC1CEA">
              <w:rPr>
                <w:lang w:eastAsia="es-CO"/>
              </w:rPr>
              <w:t>La versión 1</w:t>
            </w:r>
            <w:r w:rsidR="00BC1CEA" w:rsidRPr="00BC1CEA">
              <w:rPr>
                <w:lang w:eastAsia="es-CO"/>
              </w:rPr>
              <w:t>5</w:t>
            </w:r>
            <w:r w:rsidRPr="00BC1CEA">
              <w:rPr>
                <w:lang w:eastAsia="es-CO"/>
              </w:rPr>
              <w:t xml:space="preserve"> del Reglamento de Crédito y Leasing Habitacional regirá a partir de su publicación. Sin embargo, la entrada en vigor de los siguientes productos se ajusta conforme a lo indicado:</w:t>
            </w:r>
          </w:p>
          <w:p w14:paraId="3A727B13" w14:textId="77777777" w:rsidR="007A7DFC" w:rsidRPr="00BC1CEA" w:rsidRDefault="007A7DFC" w:rsidP="007A7DFC">
            <w:pPr>
              <w:pStyle w:val="Prrafodelista"/>
              <w:autoSpaceDE w:val="0"/>
              <w:autoSpaceDN w:val="0"/>
              <w:adjustRightInd w:val="0"/>
              <w:ind w:left="720"/>
              <w:rPr>
                <w:lang w:eastAsia="es-CO"/>
              </w:rPr>
            </w:pPr>
          </w:p>
          <w:p w14:paraId="16E1250B" w14:textId="77777777" w:rsidR="00CF33CE" w:rsidRPr="00BC1CEA" w:rsidRDefault="007A7DFC" w:rsidP="00CF33CE">
            <w:pPr>
              <w:pStyle w:val="Prrafodelista"/>
              <w:autoSpaceDE w:val="0"/>
              <w:autoSpaceDN w:val="0"/>
              <w:adjustRightInd w:val="0"/>
              <w:ind w:left="720"/>
              <w:rPr>
                <w:lang w:eastAsia="es-CO"/>
              </w:rPr>
            </w:pPr>
            <w:r w:rsidRPr="00BC1CEA">
              <w:rPr>
                <w:lang w:eastAsia="es-CO"/>
              </w:rPr>
              <w:t>El Crédito de Mejora de Vivienda sin Constitución de Garantía Hipotecaria entrará en vigor el 30 de enero de 2026</w:t>
            </w:r>
            <w:r w:rsidR="00930ACE" w:rsidRPr="00BC1CEA">
              <w:rPr>
                <w:lang w:eastAsia="es-CO"/>
              </w:rPr>
              <w:t>.</w:t>
            </w:r>
          </w:p>
          <w:p w14:paraId="32A86ED5" w14:textId="77777777" w:rsidR="00CF33CE" w:rsidRPr="00BC1CEA" w:rsidRDefault="00CF33CE" w:rsidP="00CF33CE">
            <w:pPr>
              <w:pStyle w:val="Prrafodelista"/>
              <w:autoSpaceDE w:val="0"/>
              <w:autoSpaceDN w:val="0"/>
              <w:adjustRightInd w:val="0"/>
              <w:ind w:left="720"/>
              <w:rPr>
                <w:lang w:eastAsia="es-CO"/>
              </w:rPr>
            </w:pPr>
          </w:p>
          <w:p w14:paraId="2952C90A" w14:textId="723DFB81" w:rsidR="007A7DFC" w:rsidRPr="00BC1CEA" w:rsidRDefault="007A7DFC" w:rsidP="00CF33CE">
            <w:pPr>
              <w:pStyle w:val="Prrafodelista"/>
              <w:autoSpaceDE w:val="0"/>
              <w:autoSpaceDN w:val="0"/>
              <w:adjustRightInd w:val="0"/>
              <w:ind w:left="720"/>
              <w:rPr>
                <w:lang w:eastAsia="es-CO"/>
              </w:rPr>
            </w:pPr>
            <w:r w:rsidRPr="00BC1CEA">
              <w:rPr>
                <w:lang w:eastAsia="es-CO"/>
              </w:rPr>
              <w:t>Crédito Asociativo (Capítulo 6) entrará en vigor el 28 de febrero de 2026.</w:t>
            </w:r>
          </w:p>
          <w:p w14:paraId="5898F252" w14:textId="77777777" w:rsidR="007A7DFC" w:rsidRPr="00BC1CEA" w:rsidRDefault="007A7DFC" w:rsidP="007A7DFC">
            <w:pPr>
              <w:pStyle w:val="Prrafodelista"/>
              <w:autoSpaceDE w:val="0"/>
              <w:autoSpaceDN w:val="0"/>
              <w:adjustRightInd w:val="0"/>
              <w:ind w:left="720"/>
              <w:rPr>
                <w:lang w:eastAsia="es-CO"/>
              </w:rPr>
            </w:pPr>
          </w:p>
          <w:p w14:paraId="3F5C6B1A" w14:textId="77777777" w:rsidR="00E8162D" w:rsidRPr="001539AF" w:rsidRDefault="007A7DFC" w:rsidP="007A7DFC">
            <w:pPr>
              <w:pStyle w:val="Prrafodelista"/>
              <w:autoSpaceDE w:val="0"/>
              <w:autoSpaceDN w:val="0"/>
              <w:adjustRightInd w:val="0"/>
              <w:ind w:left="720"/>
              <w:rPr>
                <w:color w:val="0070C0"/>
                <w:lang w:eastAsia="es-CO"/>
              </w:rPr>
            </w:pPr>
            <w:r w:rsidRPr="00BC1CEA">
              <w:rPr>
                <w:lang w:eastAsia="es-CO"/>
              </w:rPr>
              <w:lastRenderedPageBreak/>
              <w:t>Finalmente, el Crédito Educativo para AVC y Cesantías entrará en vigor el 30 de junio de 2026, o antes si se cuenta con la viabilidad técnica, cumpliendo igualmente con los procesos y lineamientos normativos aplicable.</w:t>
            </w:r>
          </w:p>
          <w:p w14:paraId="7B12AC77" w14:textId="7E9516B1" w:rsidR="007A7DFC" w:rsidRDefault="007A7DFC" w:rsidP="007A7DFC">
            <w:pPr>
              <w:pStyle w:val="Prrafodelista"/>
              <w:tabs>
                <w:tab w:val="left" w:pos="8450"/>
              </w:tabs>
              <w:autoSpaceDE w:val="0"/>
              <w:autoSpaceDN w:val="0"/>
              <w:adjustRightInd w:val="0"/>
              <w:ind w:left="720"/>
              <w:rPr>
                <w:b/>
                <w:bCs/>
              </w:rPr>
            </w:pPr>
            <w:r>
              <w:rPr>
                <w:b/>
                <w:bCs/>
              </w:rPr>
              <w:tab/>
            </w: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24A45BF0" w14:textId="77777777" w:rsidR="001F4509" w:rsidRDefault="001F4509" w:rsidP="5BFFA4DA">
      <w:pPr>
        <w:pStyle w:val="Prrafodelista"/>
        <w:ind w:left="720"/>
      </w:pPr>
    </w:p>
    <w:p w14:paraId="3A3B7309" w14:textId="77777777" w:rsidR="001F4509" w:rsidRDefault="001F4509" w:rsidP="5BFFA4DA">
      <w:pPr>
        <w:pStyle w:val="Prrafodelista"/>
        <w:ind w:left="720"/>
      </w:pPr>
    </w:p>
    <w:p w14:paraId="7600A317" w14:textId="77777777" w:rsidR="001F4509" w:rsidRDefault="001F4509" w:rsidP="5BFFA4DA">
      <w:pPr>
        <w:pStyle w:val="Prrafodelista"/>
        <w:ind w:left="720"/>
      </w:pPr>
    </w:p>
    <w:p w14:paraId="197D6BB3" w14:textId="77777777" w:rsidR="001F4509" w:rsidRDefault="001F4509" w:rsidP="5BFFA4DA">
      <w:pPr>
        <w:pStyle w:val="Prrafodelista"/>
        <w:ind w:left="720"/>
      </w:pPr>
    </w:p>
    <w:p w14:paraId="4AC8CA24" w14:textId="77777777" w:rsidR="001F4509" w:rsidRDefault="001F4509" w:rsidP="5BFFA4DA">
      <w:pPr>
        <w:pStyle w:val="Prrafodelista"/>
        <w:ind w:left="720"/>
      </w:pPr>
    </w:p>
    <w:p w14:paraId="5270D629" w14:textId="77777777" w:rsidR="001F4509" w:rsidRDefault="001F4509"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lastRenderedPageBreak/>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2E69DEF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 xml:space="preserve">Nacional; </w:t>
      </w:r>
      <w:r w:rsidR="001F45DD" w:rsidRPr="1B614E54">
        <w:rPr>
          <w:rFonts w:ascii="Arial" w:hAnsi="Arial" w:cs="Arial"/>
        </w:rPr>
        <w:t>el personal</w:t>
      </w:r>
      <w:r w:rsidRPr="1B614E54">
        <w:rPr>
          <w:rFonts w:ascii="Arial" w:hAnsi="Arial" w:cs="Arial"/>
        </w:rPr>
        <w:t xml:space="preserve">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lastRenderedPageBreak/>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w:t>
      </w:r>
      <w:proofErr w:type="gramStart"/>
      <w:r w:rsidRPr="009A3EBA">
        <w:rPr>
          <w:b w:val="0"/>
          <w:szCs w:val="24"/>
        </w:rPr>
        <w:t>,  para</w:t>
      </w:r>
      <w:proofErr w:type="gramEnd"/>
      <w:r w:rsidRPr="009A3EBA">
        <w:rPr>
          <w:b w:val="0"/>
          <w:szCs w:val="24"/>
        </w:rPr>
        <w:t xml:space="preserve">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xml:space="preserve">., cualquier variación de la información suministrada en la solicitud de crédito o leasing habitacional antes del perfeccionamiento y desembolso </w:t>
      </w:r>
      <w:proofErr w:type="gramStart"/>
      <w:r w:rsidRPr="009A3EBA">
        <w:rPr>
          <w:rFonts w:ascii="Arial" w:hAnsi="Arial" w:cs="Arial"/>
        </w:rPr>
        <w:t>del mismo</w:t>
      </w:r>
      <w:proofErr w:type="gramEnd"/>
      <w:r w:rsidRPr="009A3EBA">
        <w:rPr>
          <w:rFonts w:ascii="Arial" w:hAnsi="Arial" w:cs="Arial"/>
        </w:rPr>
        <w:t>.</w:t>
      </w:r>
    </w:p>
    <w:p w14:paraId="6FD9A531" w14:textId="77777777" w:rsidR="00060276" w:rsidRDefault="0006027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t>REQUISITOS PARA LA APROBACIÓN DE CRÉDITO HIPOTECARIO, MEJORA DE VIVIENDA SIN CONSTITUCION DE GARANTIA HIPOTECARIA, 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lastRenderedPageBreak/>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A3EBA">
        <w:rPr>
          <w:rFonts w:ascii="Arial" w:hAnsi="Arial" w:cs="Arial"/>
          <w:lang w:val="es-ES"/>
        </w:rPr>
        <w:t>del mismo</w:t>
      </w:r>
      <w:proofErr w:type="gramEnd"/>
      <w:r w:rsidRPr="009A3EBA">
        <w:rPr>
          <w:rFonts w:ascii="Arial" w:hAnsi="Arial" w:cs="Arial"/>
          <w:lang w:val="es-ES"/>
        </w:rPr>
        <w:t xml:space="preserve">,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A3EBA">
        <w:rPr>
          <w:rFonts w:ascii="Arial" w:hAnsi="Arial" w:cs="Arial"/>
          <w:lang w:val="es-ES"/>
        </w:rPr>
        <w:t>del mismo</w:t>
      </w:r>
      <w:proofErr w:type="gramEnd"/>
      <w:r w:rsidRPr="009A3EBA">
        <w:rPr>
          <w:rFonts w:ascii="Arial" w:hAnsi="Arial" w:cs="Arial"/>
          <w:lang w:val="es-ES"/>
        </w:rPr>
        <w:t xml:space="preserve">. Se exceptúa de lo anterior, </w:t>
      </w:r>
      <w:r w:rsidRPr="009A3EBA">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lastRenderedPageBreak/>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w:t>
      </w:r>
      <w:proofErr w:type="gramStart"/>
      <w:r w:rsidRPr="009A3EBA">
        <w:rPr>
          <w:rFonts w:ascii="Arial" w:hAnsi="Arial" w:cs="Arial"/>
          <w:lang w:val="es-ES"/>
        </w:rPr>
        <w:t>S.A.,</w:t>
      </w:r>
      <w:proofErr w:type="gramEnd"/>
      <w:r w:rsidRPr="009A3EBA">
        <w:rPr>
          <w:rFonts w:ascii="Arial" w:hAnsi="Arial" w:cs="Arial"/>
          <w:lang w:val="es-ES"/>
        </w:rPr>
        <w:t xml:space="preserve">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A3EBA">
        <w:rPr>
          <w:rFonts w:ascii="Arial" w:hAnsi="Arial" w:cs="Arial"/>
          <w:lang w:val="es-ES"/>
        </w:rPr>
        <w:t>del mismo</w:t>
      </w:r>
      <w:proofErr w:type="gramEnd"/>
      <w:r w:rsidRPr="009A3EBA">
        <w:rPr>
          <w:rFonts w:ascii="Arial" w:hAnsi="Arial" w:cs="Arial"/>
          <w:lang w:val="es-ES"/>
        </w:rPr>
        <w:t xml:space="preserve">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lastRenderedPageBreak/>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bookmarkStart w:id="59" w:name="_Hlk212119679"/>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60" w:name="_Toc305584926"/>
      <w:bookmarkStart w:id="61" w:name="_Toc437449236"/>
      <w:bookmarkStart w:id="62" w:name="_Toc438121683"/>
      <w:bookmarkStart w:id="63" w:name="_Toc34388206"/>
      <w:bookmarkStart w:id="64" w:name="_Toc39766995"/>
      <w:bookmarkStart w:id="65" w:name="_Toc41672026"/>
      <w:r w:rsidRPr="002121E7">
        <w:rPr>
          <w:rFonts w:ascii="Arial" w:hAnsi="Arial" w:cs="Arial"/>
          <w:szCs w:val="24"/>
          <w:u w:val="none"/>
        </w:rPr>
        <w:t>SEGUROS</w:t>
      </w:r>
      <w:bookmarkEnd w:id="60"/>
      <w:bookmarkEnd w:id="61"/>
      <w:bookmarkEnd w:id="62"/>
      <w:bookmarkEnd w:id="63"/>
      <w:bookmarkEnd w:id="64"/>
      <w:bookmarkEnd w:id="65"/>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BC41AD">
      <w:pPr>
        <w:numPr>
          <w:ilvl w:val="0"/>
          <w:numId w:val="45"/>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BC41AD">
      <w:pPr>
        <w:numPr>
          <w:ilvl w:val="0"/>
          <w:numId w:val="46"/>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BC41AD">
      <w:pPr>
        <w:numPr>
          <w:ilvl w:val="0"/>
          <w:numId w:val="47"/>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6" w:name="_Toc305584927"/>
      <w:bookmarkStart w:id="67" w:name="_Toc305585130"/>
      <w:bookmarkStart w:id="68" w:name="_Toc437449237"/>
      <w:r w:rsidRPr="00492AE3">
        <w:rPr>
          <w:szCs w:val="24"/>
        </w:rPr>
        <w:t>Seguro de vida grupo deudores</w:t>
      </w:r>
      <w:bookmarkEnd w:id="66"/>
      <w:bookmarkEnd w:id="67"/>
      <w:bookmarkEnd w:id="68"/>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9" w:name="_Toc305584928"/>
      <w:bookmarkStart w:id="70" w:name="_Toc305585131"/>
      <w:bookmarkStart w:id="71" w:name="_Toc437449238"/>
      <w:r w:rsidRPr="00492AE3">
        <w:rPr>
          <w:szCs w:val="24"/>
        </w:rPr>
        <w:t>Seguro de incendio grupo deudores</w:t>
      </w:r>
      <w:bookmarkEnd w:id="69"/>
      <w:bookmarkEnd w:id="70"/>
      <w:bookmarkEnd w:id="71"/>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2" w:name="_Toc305584929"/>
      <w:bookmarkStart w:id="73" w:name="_Toc305585132"/>
      <w:bookmarkStart w:id="74" w:name="_Toc437449239"/>
      <w:r w:rsidRPr="00492AE3">
        <w:rPr>
          <w:szCs w:val="24"/>
        </w:rPr>
        <w:lastRenderedPageBreak/>
        <w:t>Seguro de Desempleo para Afiliados por Cesantías</w:t>
      </w:r>
      <w:bookmarkEnd w:id="72"/>
      <w:bookmarkEnd w:id="73"/>
      <w:bookmarkEnd w:id="74"/>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5" w:name="_Toc305584930"/>
      <w:bookmarkStart w:id="76" w:name="_Toc305585133"/>
      <w:bookmarkStart w:id="77" w:name="_Toc437449240"/>
      <w:bookmarkEnd w:id="59"/>
      <w:r w:rsidRPr="00492AE3">
        <w:rPr>
          <w:szCs w:val="24"/>
        </w:rPr>
        <w:t>Otros seguros</w:t>
      </w:r>
      <w:bookmarkEnd w:id="75"/>
      <w:bookmarkEnd w:id="76"/>
      <w:bookmarkEnd w:id="77"/>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8" w:name="_Toc437449241"/>
      <w:bookmarkStart w:id="79" w:name="_Toc438121684"/>
      <w:bookmarkStart w:id="80" w:name="_Toc34388207"/>
      <w:bookmarkStart w:id="81" w:name="_Toc39766996"/>
      <w:bookmarkStart w:id="82" w:name="_Toc41672027"/>
      <w:r w:rsidRPr="00060276">
        <w:rPr>
          <w:rFonts w:ascii="Arial" w:hAnsi="Arial" w:cs="Arial"/>
          <w:szCs w:val="24"/>
          <w:u w:val="none"/>
        </w:rPr>
        <w:t>PAZ Y SALVOS Y CERTIFICACIONES</w:t>
      </w:r>
      <w:bookmarkEnd w:id="78"/>
      <w:bookmarkEnd w:id="79"/>
      <w:bookmarkEnd w:id="80"/>
      <w:bookmarkEnd w:id="81"/>
      <w:bookmarkEnd w:id="82"/>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3" w:name="_Toc305584914"/>
      <w:bookmarkStart w:id="84" w:name="_Toc437449242"/>
      <w:bookmarkStart w:id="85" w:name="_Toc438121685"/>
      <w:bookmarkStart w:id="86" w:name="_Toc34388208"/>
      <w:bookmarkStart w:id="87" w:name="_Toc39766997"/>
      <w:bookmarkStart w:id="88" w:name="_Toc41672028"/>
      <w:bookmarkStart w:id="89" w:name="_Hlk34389256"/>
      <w:r w:rsidRPr="002121E7">
        <w:rPr>
          <w:rFonts w:ascii="Arial" w:hAnsi="Arial" w:cs="Arial"/>
          <w:szCs w:val="24"/>
          <w:u w:val="none"/>
        </w:rPr>
        <w:t>CUENTAS AFC</w:t>
      </w:r>
      <w:bookmarkEnd w:id="83"/>
      <w:bookmarkEnd w:id="84"/>
      <w:bookmarkEnd w:id="85"/>
      <w:bookmarkEnd w:id="86"/>
      <w:bookmarkEnd w:id="87"/>
      <w:bookmarkEnd w:id="88"/>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 xml:space="preserve">En el evento que el afiliado destine sumas mensuales en cuenta de ahorro para el fomento de la construcción AFC en Colombia, no se tendrá en cuenta como egreso el valor mensual ahorrado por este concepto en razón a lo establecido en las </w:t>
      </w:r>
      <w:r w:rsidRPr="00492AE3">
        <w:rPr>
          <w:rFonts w:ascii="Arial" w:hAnsi="Arial" w:cs="Arial"/>
        </w:rPr>
        <w:lastRenderedPageBreak/>
        <w:t>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9"/>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90"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90"/>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1" w:name="_Toc305584925"/>
      <w:bookmarkStart w:id="92" w:name="_Toc437449243"/>
      <w:bookmarkStart w:id="93" w:name="_Toc438121686"/>
      <w:bookmarkStart w:id="94" w:name="_Toc34388209"/>
      <w:bookmarkStart w:id="95" w:name="_Toc39766998"/>
      <w:bookmarkStart w:id="96" w:name="_Toc41672029"/>
      <w:r w:rsidRPr="002121E7">
        <w:rPr>
          <w:rFonts w:ascii="Arial" w:hAnsi="Arial" w:cs="Arial"/>
          <w:szCs w:val="24"/>
          <w:u w:val="none"/>
        </w:rPr>
        <w:t>AVALÚO Y ESTUDIO DE TÍTULOS</w:t>
      </w:r>
      <w:bookmarkEnd w:id="91"/>
      <w:bookmarkEnd w:id="92"/>
      <w:bookmarkEnd w:id="93"/>
      <w:bookmarkEnd w:id="94"/>
      <w:bookmarkEnd w:id="95"/>
      <w:bookmarkEnd w:id="96"/>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7" w:name="_Toc305584913"/>
      <w:bookmarkStart w:id="98" w:name="_Toc437449244"/>
      <w:bookmarkStart w:id="99" w:name="_Toc438121687"/>
      <w:bookmarkStart w:id="100" w:name="_Toc34388210"/>
      <w:bookmarkStart w:id="101" w:name="_Toc39766999"/>
      <w:bookmarkStart w:id="102" w:name="_Toc41672030"/>
      <w:r w:rsidRPr="002121E7">
        <w:rPr>
          <w:rFonts w:ascii="Arial" w:hAnsi="Arial" w:cs="Arial"/>
          <w:szCs w:val="24"/>
          <w:u w:val="none"/>
        </w:rPr>
        <w:t>VISITAS</w:t>
      </w:r>
      <w:bookmarkEnd w:id="97"/>
      <w:r w:rsidRPr="002121E7">
        <w:rPr>
          <w:rFonts w:ascii="Arial" w:hAnsi="Arial" w:cs="Arial"/>
          <w:szCs w:val="24"/>
          <w:u w:val="none"/>
        </w:rPr>
        <w:t xml:space="preserve"> PARA LOS PRODUCTOS QUE APLIQUEN</w:t>
      </w:r>
      <w:bookmarkEnd w:id="98"/>
      <w:bookmarkEnd w:id="99"/>
      <w:bookmarkEnd w:id="100"/>
      <w:bookmarkEnd w:id="101"/>
      <w:bookmarkEnd w:id="102"/>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3" w:name="_Toc305585089"/>
      <w:bookmarkStart w:id="104" w:name="_Toc437449245"/>
      <w:bookmarkStart w:id="105" w:name="_Toc438121688"/>
      <w:bookmarkStart w:id="106" w:name="_Toc34388211"/>
      <w:bookmarkStart w:id="107" w:name="_Toc39767000"/>
      <w:bookmarkStart w:id="108"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3"/>
      <w:bookmarkEnd w:id="104"/>
      <w:bookmarkEnd w:id="105"/>
      <w:bookmarkEnd w:id="106"/>
      <w:bookmarkEnd w:id="107"/>
      <w:bookmarkEnd w:id="108"/>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BC41AD">
      <w:pPr>
        <w:pStyle w:val="Ttulo3"/>
        <w:numPr>
          <w:ilvl w:val="2"/>
          <w:numId w:val="49"/>
        </w:numPr>
        <w:ind w:left="0" w:firstLine="0"/>
        <w:rPr>
          <w:b w:val="0"/>
          <w:szCs w:val="24"/>
        </w:rPr>
      </w:pPr>
      <w:r w:rsidRPr="009A3EBA">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BC41AD">
      <w:pPr>
        <w:pStyle w:val="Ttulo3"/>
        <w:numPr>
          <w:ilvl w:val="2"/>
          <w:numId w:val="49"/>
        </w:numPr>
        <w:ind w:left="709" w:hanging="709"/>
        <w:rPr>
          <w:b w:val="0"/>
          <w:szCs w:val="24"/>
        </w:rPr>
      </w:pPr>
      <w:r w:rsidRPr="009A3EBA">
        <w:rPr>
          <w:b w:val="0"/>
          <w:szCs w:val="24"/>
        </w:rPr>
        <w:lastRenderedPageBreak/>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BC41AD">
      <w:pPr>
        <w:pStyle w:val="Ttulo3"/>
        <w:numPr>
          <w:ilvl w:val="2"/>
          <w:numId w:val="49"/>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BC41AD">
      <w:pPr>
        <w:pStyle w:val="Prrafodelista"/>
        <w:numPr>
          <w:ilvl w:val="3"/>
          <w:numId w:val="50"/>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BC41AD">
      <w:pPr>
        <w:pStyle w:val="Prrafodelista"/>
        <w:numPr>
          <w:ilvl w:val="2"/>
          <w:numId w:val="49"/>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9" w:name="_Toc39767001"/>
      <w:bookmarkStart w:id="110" w:name="_Toc39767362"/>
      <w:bookmarkStart w:id="111" w:name="_Toc39767002"/>
      <w:bookmarkStart w:id="112" w:name="_Toc39767363"/>
      <w:bookmarkStart w:id="113" w:name="_Toc39767003"/>
      <w:bookmarkStart w:id="114" w:name="_Toc39767364"/>
      <w:bookmarkStart w:id="115" w:name="_Toc39767004"/>
      <w:bookmarkStart w:id="116" w:name="_Toc39767365"/>
      <w:bookmarkStart w:id="117" w:name="_Toc39767005"/>
      <w:bookmarkStart w:id="118" w:name="_Toc39767366"/>
      <w:bookmarkStart w:id="119" w:name="_Toc39767006"/>
      <w:bookmarkStart w:id="120" w:name="_Toc39767367"/>
      <w:bookmarkStart w:id="121" w:name="_Toc39767007"/>
      <w:bookmarkStart w:id="122" w:name="_Toc39767368"/>
      <w:bookmarkStart w:id="123" w:name="_Toc39767008"/>
      <w:bookmarkStart w:id="124" w:name="_Toc39767369"/>
      <w:bookmarkStart w:id="125" w:name="_Toc39767009"/>
      <w:bookmarkStart w:id="126" w:name="_Toc39767370"/>
      <w:bookmarkStart w:id="127" w:name="_Toc39767010"/>
      <w:bookmarkStart w:id="128" w:name="_Toc39767371"/>
      <w:bookmarkStart w:id="129" w:name="_Toc39767011"/>
      <w:bookmarkStart w:id="130" w:name="_Toc39767372"/>
      <w:bookmarkStart w:id="131" w:name="_Toc39767012"/>
      <w:bookmarkStart w:id="132" w:name="_Toc39767373"/>
      <w:bookmarkStart w:id="133" w:name="_Toc39767013"/>
      <w:bookmarkStart w:id="134" w:name="_Toc39767374"/>
      <w:bookmarkStart w:id="135" w:name="_Toc39767014"/>
      <w:bookmarkStart w:id="136" w:name="_Toc39767375"/>
      <w:bookmarkStart w:id="137" w:name="_Toc39767015"/>
      <w:bookmarkStart w:id="138" w:name="_Toc39767376"/>
      <w:bookmarkStart w:id="139" w:name="_Toc39767016"/>
      <w:bookmarkStart w:id="140" w:name="_Toc39767377"/>
      <w:bookmarkStart w:id="141" w:name="_Toc39767017"/>
      <w:bookmarkStart w:id="142" w:name="_Toc39767378"/>
      <w:bookmarkStart w:id="143" w:name="_Toc39767018"/>
      <w:bookmarkStart w:id="144" w:name="_Toc39767379"/>
      <w:bookmarkStart w:id="145" w:name="_Toc39767019"/>
      <w:bookmarkStart w:id="146" w:name="_Toc39767380"/>
      <w:bookmarkStart w:id="147" w:name="_Toc39767020"/>
      <w:bookmarkStart w:id="148" w:name="_Toc39767381"/>
      <w:bookmarkStart w:id="149" w:name="_Toc39767021"/>
      <w:bookmarkStart w:id="150" w:name="_Toc39767382"/>
      <w:bookmarkStart w:id="151" w:name="_Toc39767022"/>
      <w:bookmarkStart w:id="152" w:name="_Toc39767383"/>
      <w:bookmarkStart w:id="153" w:name="_Toc39767023"/>
      <w:bookmarkStart w:id="154" w:name="_Toc39767384"/>
      <w:bookmarkStart w:id="155" w:name="_Toc39767024"/>
      <w:bookmarkStart w:id="156" w:name="_Toc39767385"/>
      <w:bookmarkStart w:id="157" w:name="_Toc39767025"/>
      <w:bookmarkStart w:id="158" w:name="_Toc39767386"/>
      <w:bookmarkStart w:id="159" w:name="_Toc39767026"/>
      <w:bookmarkStart w:id="160" w:name="_Toc39767387"/>
      <w:bookmarkStart w:id="161" w:name="_Toc39767027"/>
      <w:bookmarkStart w:id="162" w:name="_Toc39767388"/>
      <w:bookmarkStart w:id="163" w:name="_Toc39767028"/>
      <w:bookmarkStart w:id="164" w:name="_Toc39767389"/>
      <w:bookmarkStart w:id="165" w:name="_Toc39767029"/>
      <w:bookmarkStart w:id="166" w:name="_Toc39767390"/>
      <w:bookmarkStart w:id="167" w:name="_Toc39767030"/>
      <w:bookmarkStart w:id="168" w:name="_Toc39767391"/>
      <w:bookmarkStart w:id="169" w:name="_Toc39767031"/>
      <w:bookmarkStart w:id="170" w:name="_Toc39767392"/>
      <w:bookmarkStart w:id="171" w:name="_Toc39767032"/>
      <w:bookmarkStart w:id="172" w:name="_Toc39767393"/>
      <w:bookmarkStart w:id="173" w:name="_Toc39767033"/>
      <w:bookmarkStart w:id="174" w:name="_Toc39767394"/>
      <w:bookmarkStart w:id="175" w:name="_Toc39767050"/>
      <w:bookmarkStart w:id="176" w:name="_Toc39767411"/>
      <w:bookmarkStart w:id="177" w:name="_Toc39767051"/>
      <w:bookmarkStart w:id="178" w:name="_Toc39767412"/>
      <w:bookmarkStart w:id="179" w:name="_Toc39767052"/>
      <w:bookmarkStart w:id="180" w:name="_Toc39767413"/>
      <w:bookmarkStart w:id="181" w:name="_Toc39767053"/>
      <w:bookmarkStart w:id="182" w:name="_Toc39767414"/>
      <w:bookmarkStart w:id="183" w:name="_Toc39767054"/>
      <w:bookmarkStart w:id="184" w:name="_Toc39767415"/>
      <w:bookmarkStart w:id="185" w:name="_Toc39767055"/>
      <w:bookmarkStart w:id="186" w:name="_Toc39767416"/>
      <w:bookmarkStart w:id="187" w:name="_Toc305584887"/>
      <w:bookmarkStart w:id="188" w:name="_Toc438121689"/>
      <w:bookmarkStart w:id="189" w:name="_Toc34388212"/>
      <w:bookmarkStart w:id="190" w:name="_Toc39767056"/>
      <w:bookmarkStart w:id="191" w:name="_Toc41672032"/>
      <w:bookmarkStart w:id="192" w:name="_Hlk3120565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A3EBA">
        <w:rPr>
          <w:rFonts w:cs="Arial"/>
          <w:b/>
          <w:sz w:val="24"/>
          <w:szCs w:val="24"/>
          <w:u w:val="single"/>
        </w:rPr>
        <w:lastRenderedPageBreak/>
        <w:t xml:space="preserve">CREDITO </w:t>
      </w:r>
      <w:bookmarkEnd w:id="187"/>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8"/>
      <w:bookmarkEnd w:id="189"/>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3" w:name="_Toc437449221"/>
      <w:bookmarkStart w:id="194" w:name="_Toc438121674"/>
      <w:bookmarkStart w:id="195" w:name="_Toc34388197"/>
      <w:bookmarkStart w:id="196" w:name="_Toc39766988"/>
      <w:bookmarkStart w:id="197" w:name="_Toc41672033"/>
      <w:bookmarkStart w:id="198" w:name="_Toc305584900"/>
      <w:bookmarkStart w:id="199" w:name="_Toc437449255"/>
      <w:bookmarkStart w:id="200" w:name="_Toc438121692"/>
      <w:bookmarkStart w:id="201" w:name="_Toc34388215"/>
      <w:bookmarkStart w:id="202" w:name="_Toc39767057"/>
      <w:bookmarkEnd w:id="190"/>
      <w:bookmarkEnd w:id="191"/>
      <w:bookmarkEnd w:id="192"/>
      <w:r w:rsidRPr="002121E7">
        <w:rPr>
          <w:rFonts w:ascii="Arial" w:hAnsi="Arial" w:cs="Arial"/>
          <w:szCs w:val="24"/>
          <w:u w:val="none"/>
        </w:rPr>
        <w:t>FINALIDAD</w:t>
      </w:r>
      <w:bookmarkEnd w:id="193"/>
      <w:bookmarkEnd w:id="194"/>
      <w:bookmarkEnd w:id="195"/>
      <w:bookmarkEnd w:id="196"/>
      <w:bookmarkEnd w:id="197"/>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3" w:name="_Hlk156985461"/>
      <w:bookmarkStart w:id="204"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3"/>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5"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5"/>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4"/>
    <w:p w14:paraId="3A12489F" w14:textId="77777777" w:rsidR="00742556" w:rsidRPr="009A3EBA" w:rsidRDefault="00742556" w:rsidP="00742556">
      <w:pPr>
        <w:pStyle w:val="Ttulo3"/>
        <w:numPr>
          <w:ilvl w:val="2"/>
          <w:numId w:val="4"/>
        </w:numPr>
        <w:ind w:left="0" w:firstLine="0"/>
        <w:rPr>
          <w:szCs w:val="24"/>
        </w:rPr>
      </w:pPr>
      <w:r w:rsidRPr="009A3EBA">
        <w:rPr>
          <w:szCs w:val="24"/>
        </w:rPr>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6" w:name="_Hlk156987571"/>
      <w:bookmarkStart w:id="207"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6"/>
      <w:r w:rsidRPr="009A3EBA">
        <w:rPr>
          <w:rFonts w:ascii="Arial" w:eastAsiaTheme="minorEastAsia" w:hAnsi="Arial" w:cs="Arial"/>
          <w:kern w:val="24"/>
        </w:rPr>
        <w:t xml:space="preserve">. </w:t>
      </w:r>
    </w:p>
    <w:bookmarkEnd w:id="207"/>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lastRenderedPageBreak/>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8" w:name="_Toc41672034"/>
      <w:r w:rsidRPr="002121E7">
        <w:rPr>
          <w:rFonts w:ascii="Arial" w:hAnsi="Arial" w:cs="Arial"/>
          <w:szCs w:val="24"/>
          <w:u w:val="none"/>
        </w:rPr>
        <w:t>C</w:t>
      </w:r>
      <w:bookmarkEnd w:id="198"/>
      <w:r w:rsidRPr="002121E7">
        <w:rPr>
          <w:rFonts w:ascii="Arial" w:hAnsi="Arial" w:cs="Arial"/>
          <w:szCs w:val="24"/>
          <w:u w:val="none"/>
        </w:rPr>
        <w:t>ONDICIONES GENERALES</w:t>
      </w:r>
      <w:bookmarkEnd w:id="199"/>
      <w:bookmarkEnd w:id="200"/>
      <w:bookmarkEnd w:id="201"/>
      <w:bookmarkEnd w:id="202"/>
      <w:bookmarkEnd w:id="208"/>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w:t>
      </w:r>
      <w:r w:rsidRPr="009A3EBA">
        <w:lastRenderedPageBreak/>
        <w:t xml:space="preserve">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9" w:name="_Toc305584902"/>
      <w:bookmarkStart w:id="210" w:name="_Toc437449256"/>
      <w:bookmarkStart w:id="211" w:name="_Toc438121693"/>
      <w:bookmarkStart w:id="212" w:name="_Toc34388216"/>
      <w:bookmarkStart w:id="213" w:name="_Toc39767059"/>
      <w:bookmarkStart w:id="214" w:name="_Toc41672035"/>
      <w:r w:rsidRPr="002121E7">
        <w:rPr>
          <w:rFonts w:ascii="Arial" w:hAnsi="Arial" w:cs="Arial"/>
          <w:szCs w:val="24"/>
          <w:u w:val="none"/>
        </w:rPr>
        <w:t>CONDICIONES PARTICULARES PARA LAS FINALIDADES DE CRÉDITO CONSTRUCCIÓN DE VIVIENDA EN SITIO PROPIO Y MEJORA</w:t>
      </w:r>
      <w:bookmarkEnd w:id="209"/>
      <w:bookmarkEnd w:id="210"/>
      <w:bookmarkEnd w:id="211"/>
      <w:bookmarkEnd w:id="212"/>
      <w:bookmarkEnd w:id="213"/>
      <w:bookmarkEnd w:id="214"/>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5" w:name="_Toc437449258"/>
      <w:r w:rsidRPr="009A3EBA">
        <w:rPr>
          <w:szCs w:val="24"/>
        </w:rPr>
        <w:t>Condiciones para desembolsos</w:t>
      </w:r>
      <w:bookmarkEnd w:id="215"/>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6" w:name="_Toc437449260"/>
      <w:bookmarkStart w:id="217" w:name="_Toc438121694"/>
      <w:bookmarkStart w:id="218" w:name="_Toc34388217"/>
      <w:bookmarkStart w:id="219" w:name="_Toc39767060"/>
      <w:bookmarkStart w:id="220" w:name="_Toc41672036"/>
      <w:bookmarkStart w:id="221" w:name="_Toc305584903"/>
      <w:r w:rsidRPr="002121E7">
        <w:rPr>
          <w:rFonts w:ascii="Arial" w:hAnsi="Arial" w:cs="Arial"/>
          <w:szCs w:val="24"/>
          <w:u w:val="none"/>
        </w:rPr>
        <w:t>CONDICIONES PARTICULARES PARA CRÉDITO A COLOMBIANOS RESIDENTES EN EL EXTERIOR.</w:t>
      </w:r>
      <w:bookmarkEnd w:id="216"/>
      <w:bookmarkEnd w:id="217"/>
      <w:bookmarkEnd w:id="218"/>
      <w:bookmarkEnd w:id="219"/>
      <w:bookmarkEnd w:id="220"/>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lastRenderedPageBreak/>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A3EBA">
        <w:rPr>
          <w:b w:val="0"/>
          <w:szCs w:val="24"/>
        </w:rPr>
        <w:t>los mismos</w:t>
      </w:r>
      <w:proofErr w:type="gramEnd"/>
      <w:r w:rsidRPr="009A3EBA">
        <w:rPr>
          <w:b w:val="0"/>
          <w:szCs w:val="24"/>
        </w:rPr>
        <w:t>.</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2"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2"/>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3" w:name="_Toc437449261"/>
      <w:bookmarkStart w:id="224" w:name="_Hlk155948710"/>
      <w:bookmarkEnd w:id="221"/>
      <w:r w:rsidRPr="009A3EBA">
        <w:rPr>
          <w:szCs w:val="24"/>
        </w:rPr>
        <w:t>Constitución de Apoderado en Colombia para residentes en el exterior</w:t>
      </w:r>
      <w:bookmarkEnd w:id="223"/>
      <w:r w:rsidRPr="009A3EBA">
        <w:rPr>
          <w:szCs w:val="24"/>
        </w:rPr>
        <w:t>:</w:t>
      </w:r>
    </w:p>
    <w:bookmarkEnd w:id="224"/>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5"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5"/>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6" w:name="_Toc437449262"/>
      <w:bookmarkStart w:id="227" w:name="_Toc438121695"/>
      <w:bookmarkStart w:id="228" w:name="_Toc34388218"/>
      <w:bookmarkStart w:id="229" w:name="_Toc39767061"/>
      <w:bookmarkStart w:id="230" w:name="_Toc41672037"/>
      <w:bookmarkStart w:id="231" w:name="_Toc305584907"/>
      <w:r w:rsidRPr="00BC460E">
        <w:rPr>
          <w:rFonts w:ascii="Arial" w:hAnsi="Arial" w:cs="Arial"/>
          <w:szCs w:val="24"/>
          <w:u w:val="none"/>
        </w:rPr>
        <w:t>PARÁMETROS PARA EL ESTUDIO DE LAS CONDICIONES CREDITICIAS DEL AFILIADO(A) POR CESANTIAS Y AVC</w:t>
      </w:r>
      <w:bookmarkEnd w:id="226"/>
      <w:bookmarkEnd w:id="227"/>
      <w:bookmarkEnd w:id="228"/>
      <w:bookmarkEnd w:id="229"/>
      <w:bookmarkEnd w:id="230"/>
      <w:r w:rsidRPr="00BC460E">
        <w:rPr>
          <w:rFonts w:ascii="Arial" w:hAnsi="Arial" w:cs="Arial"/>
          <w:szCs w:val="24"/>
          <w:u w:val="none"/>
        </w:rPr>
        <w:t xml:space="preserve"> </w:t>
      </w:r>
      <w:bookmarkEnd w:id="231"/>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2" w:name="_Toc307341767"/>
      <w:bookmarkStart w:id="233" w:name="_Toc307342156"/>
      <w:bookmarkStart w:id="234" w:name="_Toc307776382"/>
      <w:bookmarkStart w:id="235" w:name="_Toc307776660"/>
      <w:bookmarkStart w:id="236" w:name="_Toc308155836"/>
      <w:bookmarkStart w:id="237" w:name="_Toc308293474"/>
      <w:bookmarkStart w:id="238"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2"/>
      <w:bookmarkEnd w:id="233"/>
      <w:r w:rsidRPr="009A3EBA">
        <w:rPr>
          <w:b w:val="0"/>
          <w:szCs w:val="24"/>
          <w:lang w:val="es-ES"/>
        </w:rPr>
        <w:t xml:space="preserve"> y previsto en el Manual de Gestión de Riesgo de Crédito del Sistema Integral de Administración de Riesgo – SIAR.</w:t>
      </w:r>
      <w:bookmarkEnd w:id="234"/>
      <w:bookmarkEnd w:id="235"/>
      <w:bookmarkEnd w:id="236"/>
      <w:bookmarkEnd w:id="237"/>
      <w:bookmarkEnd w:id="238"/>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9" w:name="_Toc307341768"/>
      <w:bookmarkStart w:id="240" w:name="_Toc307342157"/>
      <w:bookmarkStart w:id="241" w:name="_Toc307776383"/>
      <w:bookmarkStart w:id="242" w:name="_Toc307776661"/>
      <w:bookmarkStart w:id="243" w:name="_Toc308155837"/>
      <w:bookmarkStart w:id="244" w:name="_Toc308293475"/>
      <w:bookmarkStart w:id="245" w:name="_Toc308359636"/>
      <w:r w:rsidRPr="009A3EBA">
        <w:rPr>
          <w:b w:val="0"/>
          <w:szCs w:val="24"/>
          <w:lang w:val="es-ES"/>
        </w:rPr>
        <w:lastRenderedPageBreak/>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9"/>
      <w:bookmarkEnd w:id="240"/>
      <w:bookmarkEnd w:id="241"/>
      <w:bookmarkEnd w:id="242"/>
      <w:bookmarkEnd w:id="243"/>
      <w:bookmarkEnd w:id="244"/>
      <w:bookmarkEnd w:id="245"/>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6" w:name="_Toc307341769"/>
      <w:bookmarkStart w:id="247" w:name="_Toc307342158"/>
      <w:bookmarkStart w:id="248" w:name="_Toc307776384"/>
      <w:bookmarkStart w:id="249" w:name="_Toc307776662"/>
      <w:bookmarkStart w:id="250" w:name="_Toc308155838"/>
      <w:bookmarkStart w:id="251" w:name="_Toc308293476"/>
      <w:bookmarkStart w:id="252"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6"/>
      <w:bookmarkEnd w:id="247"/>
      <w:bookmarkEnd w:id="248"/>
      <w:bookmarkEnd w:id="249"/>
      <w:bookmarkEnd w:id="250"/>
      <w:bookmarkEnd w:id="251"/>
      <w:bookmarkEnd w:id="252"/>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3" w:name="_Toc305584908"/>
      <w:bookmarkStart w:id="254" w:name="_Toc437449263"/>
      <w:bookmarkStart w:id="255" w:name="_Toc438121696"/>
      <w:bookmarkStart w:id="256" w:name="_Toc34388219"/>
      <w:bookmarkStart w:id="257" w:name="_Toc39767062"/>
      <w:bookmarkStart w:id="258" w:name="_Toc41672038"/>
      <w:r w:rsidRPr="00BC460E">
        <w:rPr>
          <w:rFonts w:ascii="Arial" w:hAnsi="Arial" w:cs="Arial"/>
          <w:szCs w:val="24"/>
          <w:u w:val="none"/>
        </w:rPr>
        <w:t>PARÁMETROS PARA EL ESTUDIO DE LA CAPACIDAD DE PAGO DEL AFILIADO(A) Y COMPROBACIÓN DE INGRESOS.</w:t>
      </w:r>
      <w:bookmarkEnd w:id="253"/>
      <w:bookmarkEnd w:id="254"/>
      <w:bookmarkEnd w:id="255"/>
      <w:bookmarkEnd w:id="256"/>
      <w:bookmarkEnd w:id="257"/>
      <w:bookmarkEnd w:id="258"/>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9" w:name="_Toc305584909"/>
      <w:bookmarkStart w:id="260" w:name="_Toc437449264"/>
      <w:r w:rsidRPr="009A3EBA">
        <w:rPr>
          <w:szCs w:val="24"/>
        </w:rPr>
        <w:t>Ingresos</w:t>
      </w:r>
      <w:bookmarkEnd w:id="259"/>
      <w:bookmarkEnd w:id="260"/>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lastRenderedPageBreak/>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1" w:name="_Toc305584910"/>
      <w:bookmarkStart w:id="262" w:name="_Toc437449265"/>
      <w:r w:rsidRPr="009A3EBA">
        <w:rPr>
          <w:szCs w:val="24"/>
        </w:rPr>
        <w:t>Egresos</w:t>
      </w:r>
      <w:bookmarkEnd w:id="261"/>
      <w:bookmarkEnd w:id="262"/>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3" w:name="_Toc305584915"/>
      <w:bookmarkStart w:id="264" w:name="_Toc437449266"/>
      <w:bookmarkStart w:id="265" w:name="_Toc438121697"/>
      <w:bookmarkStart w:id="266" w:name="_Toc34388220"/>
      <w:bookmarkStart w:id="267" w:name="_Toc39767063"/>
      <w:bookmarkStart w:id="268" w:name="_Toc41672039"/>
      <w:r w:rsidRPr="00BC460E">
        <w:rPr>
          <w:rFonts w:ascii="Arial" w:hAnsi="Arial" w:cs="Arial"/>
          <w:szCs w:val="24"/>
          <w:u w:val="none"/>
        </w:rPr>
        <w:t xml:space="preserve">CONDICIONES PARA EL OTORGAMIENTO DE </w:t>
      </w:r>
      <w:bookmarkEnd w:id="263"/>
      <w:bookmarkEnd w:id="264"/>
      <w:bookmarkEnd w:id="265"/>
      <w:r w:rsidRPr="00BC460E">
        <w:rPr>
          <w:rFonts w:ascii="Arial" w:hAnsi="Arial" w:cs="Arial"/>
          <w:szCs w:val="24"/>
          <w:u w:val="none"/>
        </w:rPr>
        <w:t>CRÉDITOS</w:t>
      </w:r>
      <w:bookmarkEnd w:id="266"/>
      <w:bookmarkEnd w:id="267"/>
      <w:bookmarkEnd w:id="268"/>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9" w:name="_Toc305584916"/>
      <w:bookmarkStart w:id="270" w:name="_Toc437449267"/>
      <w:r w:rsidRPr="009A3EBA">
        <w:rPr>
          <w:szCs w:val="24"/>
        </w:rPr>
        <w:t>Condiciones financieras</w:t>
      </w:r>
      <w:bookmarkEnd w:id="269"/>
      <w:bookmarkEnd w:id="270"/>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1" w:name="_Toc305584917"/>
      <w:bookmarkStart w:id="272" w:name="_Toc437449269"/>
      <w:r w:rsidRPr="009A3EBA">
        <w:rPr>
          <w:szCs w:val="24"/>
        </w:rPr>
        <w:t>Monto del Crédito</w:t>
      </w:r>
      <w:bookmarkEnd w:id="271"/>
      <w:bookmarkEnd w:id="272"/>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3" w:name="_Hlk200371848"/>
      <w:r w:rsidRPr="009A3EBA">
        <w:rPr>
          <w:rFonts w:ascii="Arial" w:hAnsi="Arial" w:cs="Arial"/>
        </w:rPr>
        <w:t xml:space="preserve">Mejora de Vivienda sin Constitución de Garantía </w:t>
      </w:r>
      <w:bookmarkEnd w:id="273"/>
      <w:r w:rsidRPr="009A3EBA">
        <w:rPr>
          <w:rFonts w:ascii="Arial" w:hAnsi="Arial" w:cs="Arial"/>
        </w:rPr>
        <w:t xml:space="preserve">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w:t>
      </w:r>
      <w:r w:rsidRPr="009A3EBA">
        <w:rPr>
          <w:rFonts w:ascii="Arial" w:hAnsi="Arial" w:cs="Arial"/>
        </w:rPr>
        <w:lastRenderedPageBreak/>
        <w:t>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 xml:space="preserve">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A3EBA">
        <w:rPr>
          <w:rFonts w:ascii="Arial" w:eastAsiaTheme="minorEastAsia" w:hAnsi="Arial" w:cs="Arial"/>
        </w:rPr>
        <w:t>del mismo</w:t>
      </w:r>
      <w:proofErr w:type="gramEnd"/>
      <w:r w:rsidRPr="009A3EBA">
        <w:rPr>
          <w:rFonts w:ascii="Arial" w:eastAsiaTheme="minorEastAsia" w:hAnsi="Arial" w:cs="Arial"/>
        </w:rPr>
        <w:t>.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4" w:name="_Toc41672040"/>
      <w:bookmarkStart w:id="275" w:name="_Toc305584922"/>
      <w:bookmarkStart w:id="276" w:name="_Toc437449270"/>
      <w:bookmarkStart w:id="277" w:name="_Toc438121698"/>
      <w:bookmarkStart w:id="278" w:name="_Toc34388221"/>
      <w:bookmarkStart w:id="279" w:name="_Toc39767064"/>
      <w:r w:rsidRPr="00BC460E">
        <w:rPr>
          <w:rFonts w:ascii="Arial" w:hAnsi="Arial" w:cs="Arial"/>
          <w:szCs w:val="24"/>
          <w:u w:val="none"/>
        </w:rPr>
        <w:t>AMORTIZACIÓN DE CRÉDITOS HIPOTECARIOS, MEJORA DE VIVIENDA SIN CONSTITUCION DE GARANTIA HIPOTECARIA Y LEASING HABITACIONAL</w:t>
      </w:r>
      <w:bookmarkEnd w:id="274"/>
      <w:r w:rsidRPr="00BC460E">
        <w:rPr>
          <w:rFonts w:ascii="Arial" w:hAnsi="Arial" w:cs="Arial"/>
          <w:szCs w:val="24"/>
          <w:u w:val="none"/>
        </w:rPr>
        <w:t xml:space="preserve"> </w:t>
      </w:r>
      <w:bookmarkEnd w:id="275"/>
      <w:bookmarkEnd w:id="276"/>
      <w:bookmarkEnd w:id="277"/>
      <w:bookmarkEnd w:id="278"/>
      <w:bookmarkEnd w:id="279"/>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lastRenderedPageBreak/>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1AD">
      <w:pPr>
        <w:pStyle w:val="Ttulo3"/>
        <w:numPr>
          <w:ilvl w:val="2"/>
          <w:numId w:val="5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80" w:name="_Toc39767065"/>
      <w:bookmarkStart w:id="281" w:name="_Toc39767426"/>
      <w:bookmarkStart w:id="282" w:name="_Toc437449271"/>
      <w:bookmarkStart w:id="283" w:name="_Toc438121699"/>
      <w:bookmarkStart w:id="284" w:name="_Toc34388222"/>
      <w:bookmarkStart w:id="285" w:name="_Toc39767066"/>
      <w:bookmarkStart w:id="286" w:name="_Toc41672041"/>
      <w:bookmarkEnd w:id="280"/>
      <w:bookmarkEnd w:id="281"/>
      <w:r w:rsidRPr="00BC460E">
        <w:rPr>
          <w:rFonts w:ascii="Arial" w:hAnsi="Arial" w:cs="Arial"/>
          <w:szCs w:val="24"/>
          <w:u w:val="none"/>
        </w:rPr>
        <w:lastRenderedPageBreak/>
        <w:t>CONDICIONES ESPECIALES PARA SEGUROS DEL PRODUCTO DE CREDITO HIPOTECARIO Y MEJORA DE VIVIENDA SIN CONSTITUCION DE GARANTIA HIPOTECARIA.</w:t>
      </w:r>
      <w:bookmarkEnd w:id="282"/>
      <w:bookmarkEnd w:id="283"/>
      <w:bookmarkEnd w:id="284"/>
      <w:bookmarkEnd w:id="285"/>
      <w:bookmarkEnd w:id="286"/>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7" w:name="_Toc305584932"/>
      <w:bookmarkStart w:id="288"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9" w:name="_Toc39767067"/>
      <w:bookmarkStart w:id="290" w:name="_Toc39767428"/>
      <w:bookmarkStart w:id="291" w:name="_Toc438121700"/>
      <w:bookmarkStart w:id="292" w:name="_Toc34388223"/>
      <w:bookmarkStart w:id="293" w:name="_Toc39767068"/>
      <w:bookmarkStart w:id="294" w:name="_Toc41672042"/>
      <w:bookmarkEnd w:id="289"/>
      <w:bookmarkEnd w:id="290"/>
      <w:r w:rsidRPr="00BC460E">
        <w:rPr>
          <w:rFonts w:ascii="Arial" w:hAnsi="Arial" w:cs="Arial"/>
          <w:szCs w:val="24"/>
          <w:u w:val="none"/>
        </w:rPr>
        <w:t>OTORGAMIENTO DE CRÉDITO</w:t>
      </w:r>
      <w:bookmarkEnd w:id="287"/>
      <w:bookmarkEnd w:id="288"/>
      <w:bookmarkEnd w:id="291"/>
      <w:bookmarkEnd w:id="292"/>
      <w:r w:rsidRPr="00BC460E">
        <w:rPr>
          <w:rFonts w:ascii="Arial" w:hAnsi="Arial" w:cs="Arial"/>
          <w:szCs w:val="24"/>
          <w:u w:val="none"/>
        </w:rPr>
        <w:t xml:space="preserve"> Y LEASING HABITACIONAL.</w:t>
      </w:r>
      <w:bookmarkEnd w:id="293"/>
      <w:bookmarkEnd w:id="294"/>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5"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6" w:name="_Toc39767069"/>
      <w:bookmarkStart w:id="297" w:name="_Toc39767430"/>
      <w:bookmarkStart w:id="298" w:name="_Toc305584933"/>
      <w:bookmarkStart w:id="299" w:name="_Toc437449273"/>
      <w:bookmarkStart w:id="300" w:name="_Toc438121701"/>
      <w:bookmarkStart w:id="301" w:name="_Toc34388224"/>
      <w:bookmarkStart w:id="302" w:name="_Toc39767070"/>
      <w:bookmarkStart w:id="303" w:name="_Toc41672043"/>
      <w:bookmarkEnd w:id="296"/>
      <w:bookmarkEnd w:id="297"/>
      <w:r w:rsidRPr="00BC460E">
        <w:rPr>
          <w:rFonts w:ascii="Arial" w:hAnsi="Arial" w:cs="Arial"/>
          <w:szCs w:val="24"/>
          <w:u w:val="none"/>
        </w:rPr>
        <w:t>OFERTA DE CRÉDITO Y LEASING HABITACIONAL.</w:t>
      </w:r>
      <w:bookmarkEnd w:id="298"/>
      <w:bookmarkEnd w:id="299"/>
      <w:bookmarkEnd w:id="300"/>
      <w:bookmarkEnd w:id="301"/>
      <w:bookmarkEnd w:id="302"/>
      <w:bookmarkEnd w:id="303"/>
    </w:p>
    <w:bookmarkEnd w:id="295"/>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4" w:name="_Hlk198561304"/>
      <w:r w:rsidRPr="009A3EBA">
        <w:rPr>
          <w:rFonts w:ascii="Arial" w:hAnsi="Arial" w:cs="Arial"/>
        </w:rPr>
        <w:t xml:space="preserve">doce (12) meses contados a partir de la fecha de la aprobación de </w:t>
      </w:r>
      <w:proofErr w:type="gramStart"/>
      <w:r w:rsidRPr="009A3EBA">
        <w:rPr>
          <w:rFonts w:ascii="Arial" w:hAnsi="Arial" w:cs="Arial"/>
        </w:rPr>
        <w:t>la misma</w:t>
      </w:r>
      <w:bookmarkEnd w:id="304"/>
      <w:proofErr w:type="gramEnd"/>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5"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6" w:name="_Toc305584934"/>
      <w:bookmarkStart w:id="307" w:name="_Toc437449274"/>
      <w:bookmarkStart w:id="308" w:name="_Toc438121702"/>
      <w:bookmarkStart w:id="309" w:name="_Toc34388225"/>
      <w:bookmarkStart w:id="310" w:name="_Toc39767071"/>
      <w:bookmarkStart w:id="311" w:name="_Toc41672044"/>
      <w:r w:rsidRPr="00BC460E">
        <w:rPr>
          <w:rFonts w:ascii="Arial" w:hAnsi="Arial" w:cs="Arial"/>
          <w:szCs w:val="24"/>
          <w:u w:val="none"/>
        </w:rPr>
        <w:t>ACEPTACIÓN DE LA OFERTA POR EL AFILIADO</w:t>
      </w:r>
      <w:bookmarkEnd w:id="306"/>
      <w:bookmarkEnd w:id="307"/>
      <w:bookmarkEnd w:id="308"/>
      <w:bookmarkEnd w:id="309"/>
      <w:bookmarkEnd w:id="310"/>
      <w:bookmarkEnd w:id="311"/>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2" w:name="_Hlk198561680"/>
      <w:bookmarkEnd w:id="305"/>
      <w:r w:rsidRPr="009A3EBA">
        <w:rPr>
          <w:rFonts w:ascii="Arial" w:hAnsi="Arial" w:cs="Arial"/>
        </w:rPr>
        <w:lastRenderedPageBreak/>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2"/>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3" w:name="_Toc39767072"/>
      <w:bookmarkStart w:id="314" w:name="_Toc41672045"/>
      <w:r w:rsidRPr="00BC460E">
        <w:rPr>
          <w:rFonts w:ascii="Arial" w:hAnsi="Arial" w:cs="Arial"/>
          <w:szCs w:val="24"/>
          <w:u w:val="none"/>
        </w:rPr>
        <w:t>AVALÚOS</w:t>
      </w:r>
      <w:bookmarkEnd w:id="313"/>
      <w:bookmarkEnd w:id="314"/>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422CA3BD" w:rsidR="00742556" w:rsidRPr="009A3EBA" w:rsidRDefault="00742556" w:rsidP="00742556">
      <w:pPr>
        <w:jc w:val="both"/>
        <w:rPr>
          <w:rFonts w:ascii="Arial" w:hAnsi="Arial" w:cs="Arial"/>
          <w:lang w:val="es-ES"/>
        </w:rPr>
      </w:pPr>
      <w:r w:rsidRPr="0F0192EF">
        <w:rPr>
          <w:rFonts w:ascii="Arial" w:hAnsi="Arial" w:cs="Arial"/>
          <w:lang w:val="es-ES"/>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lastRenderedPageBreak/>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BC460E">
        <w:rPr>
          <w:rFonts w:ascii="Arial" w:hAnsi="Arial" w:cs="Arial"/>
          <w:szCs w:val="24"/>
          <w:u w:val="none"/>
        </w:rPr>
        <w:t>DOCUMENTOS Y GARANTÍAS</w:t>
      </w:r>
      <w:bookmarkStart w:id="327" w:name="_Hlk200721903"/>
      <w:bookmarkEnd w:id="321"/>
      <w:bookmarkEnd w:id="322"/>
      <w:bookmarkEnd w:id="323"/>
      <w:bookmarkEnd w:id="324"/>
      <w:bookmarkEnd w:id="325"/>
      <w:bookmarkEnd w:id="326"/>
      <w:r w:rsidR="00E76B0B" w:rsidRPr="00BC460E">
        <w:rPr>
          <w:rFonts w:ascii="Arial" w:hAnsi="Arial" w:cs="Arial"/>
          <w:szCs w:val="24"/>
          <w:u w:val="none"/>
        </w:rPr>
        <w:t xml:space="preserve"> PARA CREDITOS HIPOTECARIOS</w:t>
      </w:r>
      <w:bookmarkEnd w:id="327"/>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66AC4853"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r w:rsidR="001D57CF">
        <w:rPr>
          <w:rFonts w:ascii="Arial" w:hAnsi="Arial" w:cs="Arial"/>
        </w:rPr>
        <w:t>.</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FB68EF9" w14:textId="77777777" w:rsidR="001539AF" w:rsidRDefault="001539AF"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8" w:name="_Toc305584939"/>
      <w:bookmarkStart w:id="329" w:name="_Toc437449278"/>
      <w:bookmarkStart w:id="330" w:name="_Toc438121706"/>
      <w:bookmarkStart w:id="331" w:name="_Toc34388229"/>
      <w:bookmarkStart w:id="332" w:name="_Toc39767077"/>
      <w:bookmarkStart w:id="333" w:name="_Toc41672047"/>
      <w:r w:rsidRPr="00BC460E">
        <w:rPr>
          <w:rFonts w:ascii="Arial" w:hAnsi="Arial" w:cs="Arial"/>
          <w:szCs w:val="24"/>
          <w:u w:val="none"/>
        </w:rPr>
        <w:t>CONSTITUCIÓN DE GARANTÍAS</w:t>
      </w:r>
      <w:bookmarkEnd w:id="328"/>
      <w:bookmarkEnd w:id="329"/>
      <w:bookmarkEnd w:id="330"/>
      <w:bookmarkEnd w:id="331"/>
      <w:bookmarkEnd w:id="332"/>
      <w:bookmarkEnd w:id="333"/>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lastRenderedPageBreak/>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4" w:name="_Toc39767078"/>
      <w:bookmarkStart w:id="335" w:name="_Toc41672048"/>
      <w:r w:rsidRPr="00BC460E">
        <w:rPr>
          <w:rFonts w:ascii="Arial" w:hAnsi="Arial" w:cs="Arial"/>
          <w:szCs w:val="24"/>
          <w:u w:val="none"/>
        </w:rPr>
        <w:t>PARÁMETROS PARA LA APLICACIÓN DE LAS CESANTÍAS</w:t>
      </w:r>
      <w:bookmarkEnd w:id="334"/>
      <w:bookmarkEnd w:id="335"/>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Pagadas por el Fondo Nacional del Ahorro S.A., las cesantías solicitadas para utilizar </w:t>
      </w:r>
      <w:proofErr w:type="gramStart"/>
      <w:r w:rsidRPr="009A3EBA">
        <w:rPr>
          <w:rFonts w:ascii="Arial" w:hAnsi="Arial" w:cs="Arial"/>
          <w:lang w:val="es-ES"/>
        </w:rPr>
        <w:t>conjuntamente con</w:t>
      </w:r>
      <w:proofErr w:type="gramEnd"/>
      <w:r w:rsidRPr="009A3EBA">
        <w:rPr>
          <w:rFonts w:ascii="Arial" w:hAnsi="Arial" w:cs="Arial"/>
          <w:lang w:val="es-ES"/>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6" w:name="_Toc39767079"/>
      <w:bookmarkStart w:id="337" w:name="_Toc41672049"/>
      <w:r w:rsidRPr="00BC460E">
        <w:rPr>
          <w:rFonts w:ascii="Arial" w:hAnsi="Arial" w:cs="Arial"/>
          <w:szCs w:val="24"/>
          <w:u w:val="none"/>
        </w:rPr>
        <w:t>DESEMBOLSOS PARCIALES</w:t>
      </w:r>
      <w:bookmarkEnd w:id="336"/>
      <w:bookmarkEnd w:id="337"/>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8" w:name="_Toc39767058"/>
      <w:bookmarkStart w:id="339" w:name="_Toc41672050"/>
      <w:r w:rsidRPr="00BC460E">
        <w:rPr>
          <w:rFonts w:ascii="Arial" w:hAnsi="Arial" w:cs="Arial"/>
          <w:szCs w:val="24"/>
          <w:u w:val="none"/>
        </w:rPr>
        <w:t>INFORMACIÓN A LOS DEUDORES HIPOTECARIO, MEJORA DE VIVIENDA SIN CONSTITUCIÓN GARANTIA HIPOTECARIA Y LOCATARIOS.</w:t>
      </w:r>
      <w:bookmarkEnd w:id="338"/>
      <w:bookmarkEnd w:id="339"/>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lastRenderedPageBreak/>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BC460E">
        <w:rPr>
          <w:rFonts w:ascii="Arial" w:hAnsi="Arial" w:cs="Arial"/>
          <w:szCs w:val="24"/>
          <w:u w:val="none"/>
        </w:rPr>
        <w:t>ALTERNATIVAS PARA LOS USUARIOS DE CRÉDITO</w:t>
      </w:r>
      <w:bookmarkEnd w:id="340"/>
      <w:bookmarkEnd w:id="341"/>
      <w:bookmarkEnd w:id="342"/>
      <w:bookmarkEnd w:id="343"/>
      <w:bookmarkEnd w:id="344"/>
      <w:bookmarkEnd w:id="345"/>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6" w:name="_Toc305584943"/>
      <w:bookmarkStart w:id="347" w:name="_Toc437449282"/>
      <w:r w:rsidRPr="009A3EBA">
        <w:rPr>
          <w:szCs w:val="24"/>
        </w:rPr>
        <w:t>Sustitución del bien dado en garantía</w:t>
      </w:r>
      <w:bookmarkEnd w:id="346"/>
      <w:bookmarkEnd w:id="347"/>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30D126B3" w14:textId="0C109BF8" w:rsidR="00F016E2" w:rsidRPr="00061210" w:rsidRDefault="00742556" w:rsidP="00716266">
      <w:pPr>
        <w:pStyle w:val="Ttulo4"/>
        <w:numPr>
          <w:ilvl w:val="3"/>
          <w:numId w:val="4"/>
        </w:numPr>
        <w:tabs>
          <w:tab w:val="left" w:pos="993"/>
        </w:tabs>
        <w:ind w:left="0" w:firstLine="0"/>
        <w:rPr>
          <w:b w:val="0"/>
          <w:sz w:val="24"/>
          <w:szCs w:val="24"/>
          <w:lang w:val="es-ES"/>
        </w:rPr>
      </w:pPr>
      <w:r w:rsidRPr="00650F60">
        <w:rPr>
          <w:b w:val="0"/>
          <w:sz w:val="24"/>
          <w:szCs w:val="24"/>
          <w:lang w:val="es-ES"/>
        </w:rPr>
        <w:t xml:space="preserve">El </w:t>
      </w:r>
      <w:r w:rsidRPr="00061210">
        <w:rPr>
          <w:b w:val="0"/>
          <w:sz w:val="24"/>
          <w:szCs w:val="24"/>
          <w:lang w:val="es-ES"/>
        </w:rPr>
        <w:t>bien inmueble con el que se pretende sustituir la garantía hipotecaria, deberá ser de propiedad de</w:t>
      </w:r>
      <w:r w:rsidR="00650F60" w:rsidRPr="00061210">
        <w:rPr>
          <w:sz w:val="24"/>
          <w:szCs w:val="24"/>
          <w:lang w:val="es-ES"/>
        </w:rPr>
        <w:t>l</w:t>
      </w:r>
      <w:r w:rsidR="00F016E2" w:rsidRPr="00061210">
        <w:rPr>
          <w:b w:val="0"/>
          <w:sz w:val="24"/>
          <w:szCs w:val="24"/>
          <w:lang w:val="es-ES"/>
        </w:rPr>
        <w:t xml:space="preserve"> a</w:t>
      </w:r>
      <w:r w:rsidRPr="00061210">
        <w:rPr>
          <w:b w:val="0"/>
          <w:sz w:val="24"/>
          <w:szCs w:val="24"/>
          <w:lang w:val="es-ES"/>
        </w:rPr>
        <w:t>filiado(a)</w:t>
      </w:r>
      <w:r w:rsidR="00650F60" w:rsidRPr="00061210">
        <w:rPr>
          <w:sz w:val="24"/>
          <w:szCs w:val="24"/>
          <w:lang w:val="es-ES"/>
        </w:rPr>
        <w:t xml:space="preserve">, </w:t>
      </w:r>
      <w:r w:rsidR="00650F60" w:rsidRPr="00061210">
        <w:rPr>
          <w:b w:val="0"/>
          <w:bCs/>
          <w:sz w:val="24"/>
          <w:szCs w:val="24"/>
          <w:lang w:val="es-ES"/>
        </w:rPr>
        <w:t>e</w:t>
      </w:r>
      <w:r w:rsidRPr="00061210">
        <w:rPr>
          <w:b w:val="0"/>
          <w:sz w:val="24"/>
          <w:szCs w:val="24"/>
          <w:lang w:val="es-ES"/>
        </w:rPr>
        <w:t>l afiliado(a) y su deudor solidario no afiliado(a)</w:t>
      </w:r>
      <w:r w:rsidR="00650F60" w:rsidRPr="00061210">
        <w:rPr>
          <w:sz w:val="24"/>
          <w:szCs w:val="24"/>
          <w:lang w:val="es-ES"/>
        </w:rPr>
        <w:t xml:space="preserve">, </w:t>
      </w:r>
      <w:r w:rsidR="00650F60" w:rsidRPr="00061210">
        <w:rPr>
          <w:rFonts w:eastAsiaTheme="minorEastAsia"/>
          <w:b w:val="0"/>
          <w:sz w:val="24"/>
          <w:szCs w:val="24"/>
          <w:lang w:val="es-CO"/>
        </w:rPr>
        <w:t>o el afiliado y uno cualquiera de los miembros del hogar</w:t>
      </w:r>
      <w:r w:rsidR="00DE0AA9" w:rsidRPr="00061210">
        <w:rPr>
          <w:rFonts w:eastAsiaTheme="minorEastAsia"/>
          <w:b w:val="0"/>
          <w:sz w:val="24"/>
          <w:szCs w:val="24"/>
          <w:lang w:val="es-CO"/>
        </w:rPr>
        <w:t xml:space="preserve">, o una </w:t>
      </w:r>
      <w:r w:rsidR="00DE0AA9" w:rsidRPr="00061210">
        <w:rPr>
          <w:rFonts w:eastAsiaTheme="minorEastAsia"/>
          <w:b w:val="0"/>
          <w:sz w:val="24"/>
          <w:szCs w:val="24"/>
          <w:lang w:val="es-CO"/>
        </w:rPr>
        <w:lastRenderedPageBreak/>
        <w:t xml:space="preserve">constructora o persona jurídica autorizada para tramites de </w:t>
      </w:r>
      <w:r w:rsidR="00217731" w:rsidRPr="00061210">
        <w:rPr>
          <w:rFonts w:eastAsiaTheme="minorEastAsia"/>
          <w:b w:val="0"/>
          <w:sz w:val="24"/>
          <w:szCs w:val="24"/>
          <w:lang w:val="es-CO"/>
        </w:rPr>
        <w:t>compraventa</w:t>
      </w:r>
      <w:r w:rsidR="00DE0AA9" w:rsidRPr="00061210">
        <w:rPr>
          <w:rFonts w:eastAsiaTheme="minorEastAsia"/>
          <w:b w:val="0"/>
          <w:sz w:val="24"/>
          <w:szCs w:val="24"/>
          <w:lang w:val="es-CO"/>
        </w:rPr>
        <w:t xml:space="preserve"> de bienes inmuebles</w:t>
      </w:r>
      <w:r w:rsidR="00650F60" w:rsidRPr="00061210">
        <w:rPr>
          <w:rFonts w:eastAsiaTheme="minorEastAsia"/>
          <w:b w:val="0"/>
          <w:sz w:val="24"/>
          <w:szCs w:val="24"/>
          <w:lang w:val="es-CO"/>
        </w:rPr>
        <w:t>.</w:t>
      </w:r>
      <w:r w:rsidR="00650F60" w:rsidRPr="00061210">
        <w:rPr>
          <w:sz w:val="24"/>
          <w:szCs w:val="24"/>
          <w:lang w:val="es-ES"/>
        </w:rPr>
        <w:t xml:space="preserve"> </w:t>
      </w:r>
      <w:r w:rsidRPr="00061210">
        <w:rPr>
          <w:b w:val="0"/>
          <w:sz w:val="24"/>
          <w:szCs w:val="24"/>
          <w:lang w:val="es-ES"/>
        </w:rPr>
        <w:t>En ningún caso, la relación saldo de la deuda / valor de la garantía (LTV) podrá ser superior al 70%, se deberá contar con estudio de títulos favorable y avalúo de inmueble sin salvedades por parte de uno de los valuadores autorizados por el Fondo Nacional del Ahorro S.A.</w:t>
      </w:r>
      <w:r w:rsidR="00F016E2" w:rsidRPr="00061210">
        <w:rPr>
          <w:b w:val="0"/>
          <w:sz w:val="24"/>
          <w:szCs w:val="24"/>
          <w:lang w:val="es-ES"/>
        </w:rPr>
        <w:t xml:space="preserve"> </w:t>
      </w:r>
    </w:p>
    <w:p w14:paraId="169A4755" w14:textId="77777777" w:rsidR="00650F60" w:rsidRPr="00061210" w:rsidRDefault="00650F60" w:rsidP="00650F60">
      <w:pPr>
        <w:rPr>
          <w:lang w:val="es-ES"/>
        </w:rPr>
      </w:pPr>
    </w:p>
    <w:p w14:paraId="594BBE74" w14:textId="086ED69D" w:rsidR="00F016E2" w:rsidRPr="00061210" w:rsidRDefault="001F4509" w:rsidP="00F016E2">
      <w:pPr>
        <w:pStyle w:val="Ttulo4"/>
        <w:numPr>
          <w:ilvl w:val="0"/>
          <w:numId w:val="0"/>
        </w:numPr>
        <w:tabs>
          <w:tab w:val="left" w:pos="993"/>
        </w:tabs>
        <w:rPr>
          <w:b w:val="0"/>
          <w:sz w:val="24"/>
          <w:szCs w:val="24"/>
          <w:lang w:val="es-ES"/>
        </w:rPr>
      </w:pPr>
      <w:r w:rsidRPr="00061210">
        <w:rPr>
          <w:bCs/>
          <w:sz w:val="24"/>
          <w:szCs w:val="24"/>
          <w:lang w:val="es-ES"/>
        </w:rPr>
        <w:t>Parágrafo:</w:t>
      </w:r>
      <w:r w:rsidRPr="00061210">
        <w:rPr>
          <w:b w:val="0"/>
          <w:sz w:val="24"/>
          <w:szCs w:val="24"/>
          <w:lang w:val="es-ES"/>
        </w:rPr>
        <w:t xml:space="preserve"> </w:t>
      </w:r>
      <w:r w:rsidR="00F016E2" w:rsidRPr="00061210">
        <w:rPr>
          <w:b w:val="0"/>
          <w:sz w:val="24"/>
          <w:szCs w:val="24"/>
          <w:lang w:val="es-ES"/>
        </w:rPr>
        <w:t>Cuando la sustitución de la garantía recaiga sobre un bien inmueble en el que intervenga una constructora, podrán celebrarse los actos jurídicos de permuta entre el inmueble inicial y el nuevo, de manera simultánea con la sustitución, dentro del mismo instrumento público. En todo caso, la liberación del gravamen hipotecario a favor del Fondo Nacional del Ahorro S.A., sobre el inmueble originalmente hipotecado solo procederá una vez se haya efectuado la inscripción de la nueva garantía.</w:t>
      </w:r>
    </w:p>
    <w:p w14:paraId="529C6AF9" w14:textId="77777777" w:rsidR="00742556" w:rsidRPr="00061210"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8" w:name="_Hlk187753623"/>
      <w:r w:rsidRPr="009A3EBA">
        <w:rPr>
          <w:rFonts w:ascii="Arial" w:eastAsia="Arial" w:hAnsi="Arial" w:cs="Arial"/>
          <w:lang w:val="es-ES"/>
        </w:rPr>
        <w:t>Fondo Nacional del Ahorro S.A.,</w:t>
      </w:r>
      <w:bookmarkEnd w:id="348"/>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inclusión, sustitución o exclusión (retiro) de locatario o deudor solidario, para las operaciones individuales, conjuntas o individuales con deudor solidario no afiliado, siempre y cuando quien </w:t>
      </w:r>
      <w:r w:rsidRPr="009A3EBA">
        <w:rPr>
          <w:rFonts w:ascii="Arial" w:hAnsi="Arial" w:cs="Arial"/>
        </w:rPr>
        <w:lastRenderedPageBreak/>
        <w:t>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8D434D3" w:rsidR="00742556" w:rsidRPr="009A3EBA" w:rsidRDefault="00742556" w:rsidP="00BE6869">
      <w:pPr>
        <w:tabs>
          <w:tab w:val="center" w:pos="4348"/>
        </w:tabs>
        <w:jc w:val="both"/>
        <w:rPr>
          <w:rFonts w:ascii="Arial" w:hAnsi="Arial" w:cs="Arial"/>
          <w:b/>
        </w:rPr>
      </w:pPr>
      <w:r w:rsidRPr="009A3EBA">
        <w:rPr>
          <w:rFonts w:ascii="Arial" w:hAnsi="Arial" w:cs="Arial"/>
          <w:b/>
        </w:rPr>
        <w:t>2.19.2.2.2.  Definiciones</w:t>
      </w:r>
      <w:r w:rsidR="00BE6869">
        <w:rPr>
          <w:rFonts w:ascii="Arial" w:hAnsi="Arial" w:cs="Arial"/>
          <w:b/>
        </w:rPr>
        <w:tab/>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 xml:space="preserve">Las solicitudes en mención tendrán carácter de novación, de tal manera </w:t>
      </w:r>
      <w:proofErr w:type="gramStart"/>
      <w:r w:rsidRPr="009A3EBA">
        <w:rPr>
          <w:rFonts w:ascii="Arial" w:hAnsi="Arial" w:cs="Arial"/>
        </w:rPr>
        <w:t>que</w:t>
      </w:r>
      <w:proofErr w:type="gramEnd"/>
      <w:r w:rsidRPr="009A3EBA">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lastRenderedPageBreak/>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t>2.19.2.3.7.</w:t>
      </w:r>
      <w:r w:rsidRPr="009A3EBA">
        <w:rPr>
          <w:rFonts w:ascii="Arial" w:hAnsi="Arial" w:cs="Arial"/>
        </w:rPr>
        <w:tab/>
        <w:t>Para leasing habitacional, la solicitud respectiva se perfecciona con la firma de un nuevo Contrato de Leasing Habitacional.</w:t>
      </w: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9" w:name="_Toc305584945"/>
      <w:bookmarkStart w:id="350" w:name="_Toc437449284"/>
      <w:bookmarkStart w:id="351" w:name="_Toc438121710"/>
      <w:bookmarkStart w:id="352" w:name="_Toc34388233"/>
      <w:bookmarkStart w:id="353" w:name="_Toc39767081"/>
      <w:bookmarkStart w:id="354" w:name="_Toc41672052"/>
      <w:r w:rsidRPr="00BC460E">
        <w:rPr>
          <w:rFonts w:ascii="Arial" w:hAnsi="Arial" w:cs="Arial"/>
          <w:szCs w:val="24"/>
          <w:u w:val="none"/>
        </w:rPr>
        <w:t>GASTOS DE CANCELACIÓN DE HIPOTECA - COBRO JUDICIAL</w:t>
      </w:r>
      <w:bookmarkEnd w:id="349"/>
      <w:bookmarkEnd w:id="350"/>
      <w:bookmarkEnd w:id="351"/>
      <w:bookmarkEnd w:id="352"/>
      <w:r w:rsidRPr="00BC460E">
        <w:rPr>
          <w:rFonts w:ascii="Arial" w:hAnsi="Arial" w:cs="Arial"/>
          <w:szCs w:val="24"/>
          <w:u w:val="none"/>
        </w:rPr>
        <w:t xml:space="preserve"> – TERMINACION CONTRATO LEASING – RESTITUCIÓN.</w:t>
      </w:r>
      <w:bookmarkEnd w:id="353"/>
      <w:bookmarkEnd w:id="354"/>
    </w:p>
    <w:p w14:paraId="53A18F4A" w14:textId="77777777" w:rsidR="00BC460E" w:rsidRPr="00BC460E" w:rsidRDefault="00BC460E" w:rsidP="00BC460E">
      <w:pPr>
        <w:rPr>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w:t>
      </w:r>
      <w:r w:rsidRPr="009A3EBA">
        <w:rPr>
          <w:rFonts w:ascii="Arial" w:hAnsi="Arial" w:cs="Arial"/>
        </w:rPr>
        <w:lastRenderedPageBreak/>
        <w:t xml:space="preserve">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5" w:name="_Toc305584947"/>
      <w:bookmarkStart w:id="356" w:name="_Toc437449285"/>
      <w:bookmarkStart w:id="357" w:name="_Toc438121711"/>
      <w:bookmarkStart w:id="358" w:name="_Toc34388234"/>
      <w:bookmarkStart w:id="359" w:name="_Toc39767082"/>
      <w:bookmarkStart w:id="360" w:name="_Toc41672053"/>
      <w:r w:rsidRPr="00BC460E">
        <w:rPr>
          <w:rFonts w:ascii="Arial" w:hAnsi="Arial" w:cs="Arial"/>
          <w:szCs w:val="24"/>
          <w:u w:val="none"/>
        </w:rPr>
        <w:t>PERSECUCIÓN JUDICIAL DE LA GARANTÍA</w:t>
      </w:r>
      <w:bookmarkEnd w:id="355"/>
      <w:bookmarkEnd w:id="356"/>
      <w:bookmarkEnd w:id="357"/>
      <w:bookmarkEnd w:id="358"/>
      <w:bookmarkEnd w:id="359"/>
      <w:bookmarkEnd w:id="360"/>
    </w:p>
    <w:p w14:paraId="1377D520" w14:textId="77777777" w:rsidR="00742556" w:rsidRPr="009A3EBA" w:rsidRDefault="00742556" w:rsidP="00742556">
      <w:pPr>
        <w:rPr>
          <w:lang w:val="es-MX"/>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BC41AD">
      <w:pPr>
        <w:pStyle w:val="Prrafodelista"/>
        <w:numPr>
          <w:ilvl w:val="1"/>
          <w:numId w:val="48"/>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lastRenderedPageBreak/>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AEDC12C" w14:textId="30D599C6" w:rsidR="000674FC" w:rsidRPr="009A3EBA" w:rsidRDefault="003E31B0" w:rsidP="00BC41AD">
      <w:pPr>
        <w:pStyle w:val="Prrafodelista"/>
        <w:numPr>
          <w:ilvl w:val="1"/>
          <w:numId w:val="48"/>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00BC41AD">
      <w:pPr>
        <w:pStyle w:val="Prrafodelista"/>
        <w:numPr>
          <w:ilvl w:val="1"/>
          <w:numId w:val="48"/>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lastRenderedPageBreak/>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1AD">
      <w:pPr>
        <w:pStyle w:val="Ttulo2"/>
        <w:numPr>
          <w:ilvl w:val="1"/>
          <w:numId w:val="48"/>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w:t>
      </w:r>
      <w:proofErr w:type="gramStart"/>
      <w:r w:rsidRPr="009A3EBA">
        <w:rPr>
          <w:rFonts w:ascii="Arial" w:hAnsi="Arial" w:cs="Arial"/>
        </w:rPr>
        <w:t>conjuntamente con</w:t>
      </w:r>
      <w:proofErr w:type="gramEnd"/>
      <w:r w:rsidRPr="009A3EBA">
        <w:rPr>
          <w:rFonts w:ascii="Arial" w:hAnsi="Arial" w:cs="Arial"/>
        </w:rPr>
        <w:t xml:space="preserve">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2"/>
      <w:r w:rsidRPr="1B614E54">
        <w:rPr>
          <w:rFonts w:cs="Arial"/>
          <w:b/>
          <w:bCs/>
          <w:sz w:val="24"/>
          <w:szCs w:val="24"/>
          <w:u w:val="single"/>
        </w:rPr>
        <w:t xml:space="preserve">CONDICIONES ESPECIALES DE LEASING </w:t>
      </w:r>
      <w:bookmarkEnd w:id="361"/>
      <w:r w:rsidRPr="1B614E54">
        <w:rPr>
          <w:rFonts w:cs="Arial"/>
          <w:b/>
          <w:bCs/>
          <w:sz w:val="24"/>
          <w:szCs w:val="24"/>
          <w:u w:val="single"/>
        </w:rPr>
        <w:t>HABITACIONAL</w:t>
      </w:r>
      <w:bookmarkEnd w:id="362"/>
      <w:bookmarkEnd w:id="363"/>
      <w:bookmarkEnd w:id="364"/>
      <w:bookmarkEnd w:id="365"/>
      <w:bookmarkEnd w:id="366"/>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7" w:name="_Toc437449288"/>
      <w:bookmarkStart w:id="368" w:name="_Toc438121714"/>
      <w:bookmarkStart w:id="369" w:name="_Toc34388237"/>
      <w:bookmarkStart w:id="370" w:name="_Toc39767084"/>
      <w:bookmarkStart w:id="371" w:name="_Toc41672055"/>
      <w:r w:rsidRPr="00BC460E">
        <w:rPr>
          <w:rFonts w:ascii="Arial" w:hAnsi="Arial" w:cs="Arial"/>
          <w:szCs w:val="24"/>
          <w:u w:val="none"/>
        </w:rPr>
        <w:t>OBJETIVO</w:t>
      </w:r>
      <w:bookmarkEnd w:id="367"/>
      <w:bookmarkEnd w:id="368"/>
      <w:bookmarkEnd w:id="369"/>
      <w:bookmarkEnd w:id="370"/>
      <w:bookmarkEnd w:id="371"/>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deberá contribuir a la solución del problema de vivienda de sus afiliados, podrá otorgar contratos de leasing habitacional, familiar o no familiar, </w:t>
      </w:r>
      <w:r w:rsidRPr="00745B7E">
        <w:rPr>
          <w:rFonts w:ascii="Arial" w:hAnsi="Arial" w:cs="Arial"/>
        </w:rPr>
        <w:lastRenderedPageBreak/>
        <w:t>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2" w:name="_Toc305584984"/>
      <w:bookmarkStart w:id="373" w:name="_Toc437449292"/>
      <w:bookmarkStart w:id="374" w:name="_Toc438121716"/>
      <w:bookmarkStart w:id="375" w:name="_Toc34388239"/>
      <w:bookmarkStart w:id="376" w:name="_Toc39767085"/>
      <w:bookmarkStart w:id="377" w:name="_Toc41672056"/>
      <w:r w:rsidRPr="00BC460E">
        <w:rPr>
          <w:rFonts w:ascii="Arial" w:hAnsi="Arial" w:cs="Arial"/>
          <w:szCs w:val="24"/>
          <w:u w:val="none"/>
        </w:rPr>
        <w:t>CONDICIONES GENERALES</w:t>
      </w:r>
      <w:bookmarkEnd w:id="372"/>
      <w:bookmarkEnd w:id="373"/>
      <w:bookmarkEnd w:id="374"/>
      <w:bookmarkEnd w:id="375"/>
      <w:bookmarkEnd w:id="376"/>
      <w:bookmarkEnd w:id="377"/>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8" w:name="_Hlk74661408"/>
      <w:r w:rsidRPr="00745B7E">
        <w:rPr>
          <w:b w:val="0"/>
        </w:rPr>
        <w:t xml:space="preserve">Solo aplicará subsidio Frech aprobado por el Gobierno Nacional. </w:t>
      </w:r>
    </w:p>
    <w:bookmarkEnd w:id="378"/>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A426E8">
      <w:pPr>
        <w:pStyle w:val="Ttulo3"/>
        <w:numPr>
          <w:ilvl w:val="0"/>
          <w:numId w:val="0"/>
        </w:numPr>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titularizadoras, a sociedades fiduciarias en su calidad de </w:t>
      </w:r>
      <w:r w:rsidRPr="00745B7E">
        <w:rPr>
          <w:b w:val="0"/>
          <w:szCs w:val="24"/>
        </w:rPr>
        <w:lastRenderedPageBreak/>
        <w:t>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9" w:name="_Toc438121721"/>
      <w:bookmarkStart w:id="380" w:name="_Toc34388244"/>
      <w:bookmarkStart w:id="381" w:name="_Toc39767086"/>
      <w:bookmarkStart w:id="382" w:name="_Toc41672057"/>
      <w:r w:rsidRPr="00BC460E">
        <w:rPr>
          <w:rFonts w:ascii="Arial" w:hAnsi="Arial" w:cs="Arial"/>
          <w:szCs w:val="24"/>
          <w:u w:val="none"/>
        </w:rPr>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9"/>
      <w:bookmarkEnd w:id="380"/>
      <w:bookmarkEnd w:id="381"/>
      <w:bookmarkEnd w:id="382"/>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3" w:name="_Hlk187757260"/>
      <w:r w:rsidR="003D2C2A" w:rsidRPr="003D2C2A">
        <w:rPr>
          <w:rFonts w:ascii="Arial" w:hAnsi="Arial" w:cs="Arial"/>
        </w:rPr>
        <w:t>Fondo Nacional del Ahorro S.A</w:t>
      </w:r>
      <w:bookmarkEnd w:id="383"/>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lastRenderedPageBreak/>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4" w:name="_Toc438121726"/>
      <w:bookmarkStart w:id="385" w:name="_Toc34388249"/>
      <w:bookmarkStart w:id="386" w:name="_Toc39767087"/>
      <w:bookmarkStart w:id="387" w:name="_Toc41672058"/>
      <w:r w:rsidRPr="00BC460E">
        <w:rPr>
          <w:rFonts w:ascii="Arial" w:hAnsi="Arial" w:cs="Arial"/>
          <w:szCs w:val="24"/>
          <w:u w:val="none"/>
        </w:rPr>
        <w:t>VALOR DEL INMUEBLE</w:t>
      </w:r>
      <w:bookmarkEnd w:id="384"/>
      <w:bookmarkEnd w:id="385"/>
      <w:bookmarkEnd w:id="386"/>
      <w:bookmarkEnd w:id="387"/>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8" w:name="_Toc39767088"/>
      <w:bookmarkStart w:id="389" w:name="_Toc41672059"/>
      <w:bookmarkStart w:id="390" w:name="_Toc438121727"/>
      <w:bookmarkStart w:id="391" w:name="_Toc34388250"/>
      <w:r w:rsidRPr="00BC460E">
        <w:rPr>
          <w:rFonts w:ascii="Arial" w:hAnsi="Arial" w:cs="Arial"/>
          <w:szCs w:val="24"/>
          <w:u w:val="none"/>
        </w:rPr>
        <w:t>VALOR DEL CONTRATO Y MONTO DEL LEASING HABITACIONAL</w:t>
      </w:r>
      <w:bookmarkEnd w:id="388"/>
      <w:bookmarkEnd w:id="389"/>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90"/>
      <w:bookmarkEnd w:id="391"/>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2" w:name="_Toc39767089"/>
      <w:bookmarkStart w:id="393" w:name="_Toc41672060"/>
      <w:r w:rsidRPr="00BC460E">
        <w:rPr>
          <w:rFonts w:ascii="Arial" w:hAnsi="Arial" w:cs="Arial"/>
          <w:szCs w:val="24"/>
          <w:u w:val="none"/>
        </w:rPr>
        <w:t>CONDICIONES GENERALES DEL CONTRATO</w:t>
      </w:r>
      <w:bookmarkEnd w:id="392"/>
      <w:bookmarkEnd w:id="39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438121733"/>
      <w:bookmarkStart w:id="395" w:name="_Toc34388253"/>
      <w:bookmarkStart w:id="396" w:name="_Toc39767090"/>
      <w:bookmarkStart w:id="397" w:name="_Toc41672061"/>
      <w:r w:rsidRPr="00BC460E">
        <w:rPr>
          <w:rFonts w:ascii="Arial" w:hAnsi="Arial" w:cs="Arial"/>
          <w:szCs w:val="24"/>
          <w:u w:val="none"/>
        </w:rPr>
        <w:t xml:space="preserve">OBLIGACIONES, PROHIBICIONES Y DERECHOS </w:t>
      </w:r>
      <w:bookmarkEnd w:id="394"/>
      <w:bookmarkEnd w:id="395"/>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6"/>
      <w:bookmarkEnd w:id="397"/>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8" w:name="_Toc39767091"/>
      <w:bookmarkStart w:id="399" w:name="_Toc41672062"/>
      <w:r w:rsidRPr="00BC460E">
        <w:rPr>
          <w:rFonts w:ascii="Arial" w:hAnsi="Arial" w:cs="Arial"/>
          <w:szCs w:val="24"/>
          <w:u w:val="none"/>
        </w:rPr>
        <w:t>OBLIGACIONES, PROHIBICIONES Y DERECHOS DEL LOCATARIO</w:t>
      </w:r>
      <w:bookmarkEnd w:id="398"/>
      <w:bookmarkEnd w:id="39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w:t>
      </w:r>
      <w:r w:rsidRPr="00745B7E">
        <w:rPr>
          <w:rFonts w:ascii="Arial" w:hAnsi="Arial" w:cs="Arial"/>
          <w:lang w:val="es-MX"/>
        </w:rPr>
        <w:lastRenderedPageBreak/>
        <w:t xml:space="preserve">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 xml:space="preserve">En todo caso, el Fondo no adquiere obligación ni responsabilidad alguna derivada de la participación y toma de decisiones que se presenten en el </w:t>
      </w:r>
      <w:r w:rsidRPr="00745B7E">
        <w:rPr>
          <w:rFonts w:ascii="Arial" w:hAnsi="Arial" w:cs="Arial"/>
          <w:lang w:eastAsia="es-CO"/>
        </w:rPr>
        <w:lastRenderedPageBreak/>
        <w:t>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lastRenderedPageBreak/>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400" w:name="_Toc39767092"/>
      <w:bookmarkStart w:id="401" w:name="_Toc41672063"/>
      <w:r w:rsidRPr="00BC460E">
        <w:rPr>
          <w:rFonts w:ascii="Arial" w:hAnsi="Arial" w:cs="Arial"/>
          <w:szCs w:val="24"/>
          <w:u w:val="none"/>
        </w:rPr>
        <w:t>SEGUROS, COBERTURAS Y CONDICIONES</w:t>
      </w:r>
      <w:bookmarkEnd w:id="400"/>
      <w:bookmarkEnd w:id="401"/>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 xml:space="preserve">quedará obligado a pagar el deducible cuando haya lugar a ello, además del exceso que represente el costo de las reparaciones frente al valor de la indemnización, lo mismo que el valor no cubierto por el infraseguro, de </w:t>
      </w:r>
      <w:r w:rsidRPr="00745B7E">
        <w:rPr>
          <w:b w:val="0"/>
          <w:bCs/>
          <w:spacing w:val="-3"/>
        </w:rPr>
        <w:lastRenderedPageBreak/>
        <w:t>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2" w:name="_Toc34388254"/>
      <w:bookmarkStart w:id="403" w:name="_Toc39767093"/>
      <w:bookmarkStart w:id="404" w:name="_Toc41672064"/>
      <w:r w:rsidRPr="00BC460E">
        <w:rPr>
          <w:rFonts w:ascii="Arial" w:hAnsi="Arial" w:cs="Arial"/>
          <w:szCs w:val="24"/>
          <w:u w:val="none"/>
        </w:rPr>
        <w:t>CAUSALES GENERALES DE TERMINACIÓN DEL CONTRATO DE LEASING HABITACIONAL</w:t>
      </w:r>
      <w:bookmarkEnd w:id="402"/>
      <w:bookmarkEnd w:id="403"/>
      <w:bookmarkEnd w:id="404"/>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lastRenderedPageBreak/>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BC460E">
        <w:rPr>
          <w:rFonts w:ascii="Arial" w:hAnsi="Arial" w:cs="Arial"/>
          <w:szCs w:val="24"/>
        </w:rPr>
        <w:t>OPCIÓN DE ADQUISICIÓN</w:t>
      </w:r>
      <w:bookmarkEnd w:id="405"/>
      <w:bookmarkEnd w:id="406"/>
    </w:p>
    <w:p w14:paraId="6319DD02" w14:textId="77777777" w:rsidR="006A3F0A" w:rsidRPr="00745B7E" w:rsidRDefault="006A3F0A" w:rsidP="006A3F0A">
      <w:pPr>
        <w:jc w:val="both"/>
        <w:rPr>
          <w:rFonts w:ascii="Arial" w:hAnsi="Arial" w:cs="Arial"/>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lastRenderedPageBreak/>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1AD">
      <w:pPr>
        <w:pStyle w:val="Ttulo3"/>
        <w:numPr>
          <w:ilvl w:val="2"/>
          <w:numId w:val="54"/>
        </w:numPr>
        <w:tabs>
          <w:tab w:val="left" w:pos="851"/>
        </w:tabs>
        <w:ind w:left="0" w:firstLine="0"/>
        <w:rPr>
          <w:lang w:val="es-ES"/>
        </w:rPr>
      </w:pPr>
      <w:r w:rsidRPr="47B09A20">
        <w:rPr>
          <w:b w:val="0"/>
          <w:lang w:val="es-ES"/>
        </w:rPr>
        <w:t xml:space="preserve">La suscripción de la escritura pública de adquisición del inmueble por parte de EL (LOS) LOCATARIO (S) debe partir de la entrega de </w:t>
      </w:r>
      <w:proofErr w:type="gramStart"/>
      <w:r w:rsidRPr="47B09A20">
        <w:rPr>
          <w:b w:val="0"/>
          <w:lang w:val="es-ES"/>
        </w:rPr>
        <w:t>los paz</w:t>
      </w:r>
      <w:proofErr w:type="gramEnd"/>
      <w:r w:rsidRPr="47B09A20">
        <w:rPr>
          <w:b w:val="0"/>
          <w:lang w:val="es-ES"/>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1AD">
      <w:pPr>
        <w:pStyle w:val="Ttulo3"/>
        <w:numPr>
          <w:ilvl w:val="2"/>
          <w:numId w:val="5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1AD">
      <w:pPr>
        <w:pStyle w:val="Ttulo2"/>
        <w:numPr>
          <w:ilvl w:val="1"/>
          <w:numId w:val="54"/>
        </w:numPr>
        <w:ind w:left="709"/>
        <w:jc w:val="both"/>
        <w:rPr>
          <w:rFonts w:ascii="Arial" w:hAnsi="Arial" w:cs="Arial"/>
          <w:szCs w:val="24"/>
        </w:rPr>
      </w:pPr>
      <w:bookmarkStart w:id="407" w:name="_Toc34388255"/>
      <w:bookmarkStart w:id="408" w:name="_Toc39767095"/>
      <w:bookmarkStart w:id="409" w:name="_Toc41672066"/>
      <w:r w:rsidRPr="00BC460E">
        <w:rPr>
          <w:rFonts w:ascii="Arial" w:hAnsi="Arial" w:cs="Arial"/>
          <w:szCs w:val="24"/>
        </w:rPr>
        <w:t>CESIÓN DEL CONTRATO</w:t>
      </w:r>
      <w:bookmarkEnd w:id="407"/>
      <w:bookmarkEnd w:id="408"/>
      <w:bookmarkEnd w:id="409"/>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1AD">
      <w:pPr>
        <w:pStyle w:val="Ttulo3"/>
        <w:numPr>
          <w:ilvl w:val="2"/>
          <w:numId w:val="5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1AD">
      <w:pPr>
        <w:pStyle w:val="Ttulo3"/>
        <w:numPr>
          <w:ilvl w:val="2"/>
          <w:numId w:val="55"/>
        </w:numPr>
        <w:ind w:left="709"/>
        <w:rPr>
          <w:szCs w:val="24"/>
        </w:rPr>
      </w:pPr>
      <w:r w:rsidRPr="00745B7E">
        <w:rPr>
          <w:szCs w:val="24"/>
        </w:rPr>
        <w:lastRenderedPageBreak/>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Default="006A3F0A" w:rsidP="006A3F0A">
      <w:pPr>
        <w:jc w:val="both"/>
        <w:rPr>
          <w:rFonts w:ascii="Arial" w:hAnsi="Arial" w:cs="Arial"/>
          <w:lang w:val="es-ES"/>
        </w:rPr>
      </w:pPr>
    </w:p>
    <w:p w14:paraId="26A10D04" w14:textId="77777777" w:rsidR="00A426E8" w:rsidRDefault="00A426E8" w:rsidP="006A3F0A">
      <w:pPr>
        <w:jc w:val="both"/>
        <w:rPr>
          <w:rFonts w:ascii="Arial" w:hAnsi="Arial" w:cs="Arial"/>
          <w:lang w:val="es-ES"/>
        </w:rPr>
      </w:pPr>
    </w:p>
    <w:p w14:paraId="2B4C1F8B" w14:textId="77777777" w:rsidR="00A426E8" w:rsidRPr="00745B7E" w:rsidRDefault="00A426E8" w:rsidP="006A3F0A">
      <w:pPr>
        <w:jc w:val="both"/>
        <w:rPr>
          <w:rFonts w:ascii="Arial" w:hAnsi="Arial" w:cs="Arial"/>
          <w:lang w:val="es-ES"/>
        </w:rPr>
      </w:pPr>
    </w:p>
    <w:p w14:paraId="370A9CB8" w14:textId="77777777" w:rsidR="006A3F0A" w:rsidRPr="00745B7E" w:rsidRDefault="006A3F0A" w:rsidP="00BC41AD">
      <w:pPr>
        <w:pStyle w:val="Ttulo3"/>
        <w:numPr>
          <w:ilvl w:val="2"/>
          <w:numId w:val="5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10" w:name="_Hlk187754736"/>
      <w:r>
        <w:rPr>
          <w:rFonts w:ascii="Arial" w:hAnsi="Arial" w:cs="Arial"/>
        </w:rPr>
        <w:t>El Fondo Nacional del Ahorro S.A.,</w:t>
      </w:r>
      <w:bookmarkEnd w:id="410"/>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1AD">
      <w:pPr>
        <w:pStyle w:val="Ttulo3"/>
        <w:numPr>
          <w:ilvl w:val="2"/>
          <w:numId w:val="5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1AD">
      <w:pPr>
        <w:pStyle w:val="Ttulo2"/>
        <w:numPr>
          <w:ilvl w:val="1"/>
          <w:numId w:val="55"/>
        </w:numPr>
        <w:ind w:left="709"/>
        <w:jc w:val="both"/>
        <w:rPr>
          <w:rFonts w:ascii="Arial" w:hAnsi="Arial" w:cs="Arial"/>
          <w:szCs w:val="24"/>
          <w:u w:val="none"/>
        </w:rPr>
      </w:pPr>
      <w:bookmarkStart w:id="411" w:name="_Toc39767096"/>
      <w:bookmarkStart w:id="412" w:name="_Toc41672067"/>
      <w:r w:rsidRPr="00BC460E">
        <w:rPr>
          <w:rFonts w:ascii="Arial" w:hAnsi="Arial" w:cs="Arial"/>
          <w:szCs w:val="24"/>
          <w:u w:val="none"/>
        </w:rPr>
        <w:t>RESTITUCIÓN DE BIEN DADO EN LEASING HABITACIONAL</w:t>
      </w:r>
      <w:bookmarkEnd w:id="411"/>
      <w:bookmarkEnd w:id="412"/>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1AD">
      <w:pPr>
        <w:pStyle w:val="Ttulo3"/>
        <w:numPr>
          <w:ilvl w:val="2"/>
          <w:numId w:val="55"/>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w:t>
      </w:r>
      <w:r w:rsidRPr="00745B7E">
        <w:lastRenderedPageBreak/>
        <w:t xml:space="preserve">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1AD">
      <w:pPr>
        <w:pStyle w:val="Ttulo3"/>
        <w:numPr>
          <w:ilvl w:val="2"/>
          <w:numId w:val="55"/>
        </w:numPr>
        <w:ind w:left="851" w:hanging="850"/>
      </w:pPr>
      <w:r w:rsidRPr="00745B7E">
        <w:rPr>
          <w:szCs w:val="24"/>
        </w:rPr>
        <w:lastRenderedPageBreak/>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1AD">
      <w:pPr>
        <w:pStyle w:val="Ttulo3"/>
        <w:numPr>
          <w:ilvl w:val="2"/>
          <w:numId w:val="55"/>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1AD">
      <w:pPr>
        <w:pStyle w:val="Ttulo2"/>
        <w:numPr>
          <w:ilvl w:val="1"/>
          <w:numId w:val="55"/>
        </w:numPr>
        <w:ind w:left="0" w:firstLine="0"/>
        <w:jc w:val="both"/>
        <w:rPr>
          <w:rFonts w:ascii="Arial" w:hAnsi="Arial" w:cs="Arial"/>
          <w:u w:val="none"/>
        </w:rPr>
      </w:pPr>
      <w:bookmarkStart w:id="413" w:name="_Toc39767097"/>
      <w:bookmarkStart w:id="414" w:name="_Toc41672068"/>
      <w:r w:rsidRPr="00E34A37">
        <w:rPr>
          <w:rFonts w:ascii="Arial" w:hAnsi="Arial" w:cs="Arial"/>
          <w:szCs w:val="24"/>
          <w:u w:val="none"/>
        </w:rPr>
        <w:t>SUBARRIENDO DE BIENES DADOS EN LEASING HABITACIONAL MODALIDAD NO FAMILIAR</w:t>
      </w:r>
      <w:bookmarkEnd w:id="413"/>
      <w:bookmarkEnd w:id="414"/>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1AD">
      <w:pPr>
        <w:pStyle w:val="Ttulo2"/>
        <w:numPr>
          <w:ilvl w:val="1"/>
          <w:numId w:val="55"/>
        </w:numPr>
        <w:ind w:left="709"/>
        <w:jc w:val="both"/>
        <w:rPr>
          <w:rFonts w:ascii="Arial" w:hAnsi="Arial" w:cs="Arial"/>
          <w:szCs w:val="24"/>
          <w:u w:val="none"/>
        </w:rPr>
      </w:pPr>
      <w:bookmarkStart w:id="415" w:name="_Toc39767098"/>
      <w:bookmarkStart w:id="416" w:name="_Toc41672069"/>
      <w:r w:rsidRPr="00E34A37">
        <w:rPr>
          <w:rFonts w:ascii="Arial" w:hAnsi="Arial" w:cs="Arial"/>
          <w:szCs w:val="24"/>
          <w:u w:val="none"/>
        </w:rPr>
        <w:t>SUSTITUCIÓN DE LOS BIENES DADOS EN LEASING HABITACIONAL</w:t>
      </w:r>
      <w:bookmarkEnd w:id="415"/>
      <w:bookmarkEnd w:id="416"/>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1AD">
      <w:pPr>
        <w:pStyle w:val="Ttulo2"/>
        <w:numPr>
          <w:ilvl w:val="1"/>
          <w:numId w:val="55"/>
        </w:numPr>
        <w:ind w:left="709"/>
        <w:jc w:val="both"/>
        <w:rPr>
          <w:rFonts w:ascii="Arial" w:hAnsi="Arial" w:cs="Arial"/>
          <w:u w:val="none"/>
        </w:rPr>
      </w:pPr>
      <w:bookmarkStart w:id="417" w:name="_Toc39767100"/>
      <w:bookmarkStart w:id="418" w:name="_Toc41672070"/>
      <w:r w:rsidRPr="00E34A37">
        <w:rPr>
          <w:rFonts w:ascii="Arial" w:hAnsi="Arial" w:cs="Arial"/>
          <w:szCs w:val="24"/>
          <w:u w:val="none"/>
        </w:rPr>
        <w:t>TITULARIDAD DE SERVICIOS PÚBLICOS</w:t>
      </w:r>
      <w:bookmarkEnd w:id="417"/>
      <w:bookmarkEnd w:id="418"/>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1AD">
      <w:pPr>
        <w:pStyle w:val="Ttulo2"/>
        <w:numPr>
          <w:ilvl w:val="1"/>
          <w:numId w:val="55"/>
        </w:numPr>
        <w:ind w:left="709"/>
        <w:jc w:val="both"/>
        <w:rPr>
          <w:rFonts w:ascii="Arial" w:hAnsi="Arial" w:cs="Arial"/>
          <w:u w:val="none"/>
        </w:rPr>
      </w:pPr>
      <w:bookmarkStart w:id="419" w:name="_Toc39767101"/>
      <w:bookmarkStart w:id="420" w:name="_Toc41672071"/>
      <w:r w:rsidRPr="00E34A37">
        <w:rPr>
          <w:rFonts w:ascii="Arial" w:hAnsi="Arial" w:cs="Arial"/>
          <w:szCs w:val="24"/>
          <w:u w:val="none"/>
        </w:rPr>
        <w:t>CARTAS DE COMPROMISO</w:t>
      </w:r>
      <w:bookmarkEnd w:id="419"/>
      <w:bookmarkEnd w:id="420"/>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lastRenderedPageBreak/>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1" w:name="_Toc39767102"/>
      <w:bookmarkStart w:id="422" w:name="_Toc41672072"/>
      <w:r w:rsidRPr="00E34A37">
        <w:rPr>
          <w:rFonts w:ascii="Arial" w:hAnsi="Arial" w:cs="Arial"/>
          <w:szCs w:val="24"/>
          <w:u w:val="none"/>
        </w:rPr>
        <w:t>CLÁUSULA ACELERATORIA</w:t>
      </w:r>
      <w:bookmarkEnd w:id="421"/>
      <w:bookmarkEnd w:id="422"/>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3"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3"/>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4" w:name="_Toc438121734"/>
      <w:bookmarkStart w:id="425" w:name="_Toc34388256"/>
      <w:bookmarkStart w:id="426" w:name="_Toc39767103"/>
      <w:bookmarkStart w:id="427" w:name="_Toc41672073"/>
      <w:r w:rsidRPr="00E34A37">
        <w:rPr>
          <w:rFonts w:ascii="Arial" w:hAnsi="Arial" w:cs="Arial"/>
          <w:szCs w:val="24"/>
          <w:u w:val="none"/>
        </w:rPr>
        <w:t>REGIMEN DE SANCIONES</w:t>
      </w:r>
      <w:bookmarkEnd w:id="424"/>
      <w:bookmarkEnd w:id="425"/>
      <w:bookmarkEnd w:id="426"/>
      <w:bookmarkEnd w:id="427"/>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1AD">
      <w:pPr>
        <w:pStyle w:val="Ttulo3"/>
        <w:numPr>
          <w:ilvl w:val="2"/>
          <w:numId w:val="5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1AD">
      <w:pPr>
        <w:pStyle w:val="Ttulo3"/>
        <w:numPr>
          <w:ilvl w:val="2"/>
          <w:numId w:val="5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8" w:name="_Toc438121741"/>
      <w:bookmarkStart w:id="429" w:name="_Toc34388263"/>
      <w:bookmarkStart w:id="430" w:name="_Toc39767105"/>
      <w:bookmarkStart w:id="431" w:name="_Toc41672074"/>
      <w:r w:rsidRPr="00E34A37">
        <w:rPr>
          <w:rFonts w:ascii="Arial" w:hAnsi="Arial" w:cs="Arial"/>
          <w:szCs w:val="24"/>
          <w:u w:val="none"/>
        </w:rPr>
        <w:lastRenderedPageBreak/>
        <w:t xml:space="preserve">ADMINISTRACIÓN DE LOS </w:t>
      </w:r>
      <w:bookmarkEnd w:id="428"/>
      <w:r w:rsidRPr="00E34A37">
        <w:rPr>
          <w:rFonts w:ascii="Arial" w:hAnsi="Arial" w:cs="Arial"/>
          <w:szCs w:val="24"/>
          <w:u w:val="none"/>
        </w:rPr>
        <w:t xml:space="preserve">BIENES DADOS EN </w:t>
      </w:r>
      <w:bookmarkEnd w:id="429"/>
      <w:bookmarkEnd w:id="430"/>
      <w:bookmarkEnd w:id="431"/>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2" w:name="_Toc437449359"/>
    </w:p>
    <w:p w14:paraId="04D44936" w14:textId="77777777" w:rsidR="0087590F" w:rsidRPr="00745B7E" w:rsidRDefault="0087590F" w:rsidP="00BC41AD">
      <w:pPr>
        <w:pStyle w:val="Ttulo1"/>
        <w:numPr>
          <w:ilvl w:val="0"/>
          <w:numId w:val="55"/>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745B7E">
        <w:rPr>
          <w:rFonts w:cs="Arial"/>
          <w:b/>
          <w:sz w:val="24"/>
          <w:szCs w:val="24"/>
          <w:u w:val="single"/>
        </w:rPr>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7" w:name="_Toc34388266"/>
      <w:bookmarkStart w:id="598" w:name="_Toc39767108"/>
      <w:bookmarkStart w:id="599" w:name="_Toc41672076"/>
      <w:r w:rsidRPr="00E34A37">
        <w:rPr>
          <w:rFonts w:ascii="Arial" w:hAnsi="Arial" w:cs="Arial"/>
          <w:szCs w:val="24"/>
          <w:u w:val="none"/>
          <w:lang w:eastAsia="es-CO"/>
        </w:rPr>
        <w:t>OBJETIVO</w:t>
      </w:r>
      <w:bookmarkEnd w:id="597"/>
      <w:bookmarkEnd w:id="598"/>
      <w:bookmarkEnd w:id="599"/>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600" w:name="_Toc437449338"/>
      <w:bookmarkStart w:id="601" w:name="_Toc438121749"/>
      <w:bookmarkStart w:id="602" w:name="_Toc34388267"/>
      <w:bookmarkStart w:id="603" w:name="_Toc39767109"/>
      <w:bookmarkStart w:id="604" w:name="_Toc41672077"/>
      <w:r w:rsidRPr="00E34A37">
        <w:rPr>
          <w:rFonts w:ascii="Arial" w:hAnsi="Arial" w:cs="Arial"/>
          <w:szCs w:val="24"/>
          <w:u w:val="none"/>
        </w:rPr>
        <w:t>FINALIDAD</w:t>
      </w:r>
      <w:bookmarkEnd w:id="600"/>
      <w:bookmarkEnd w:id="601"/>
      <w:bookmarkEnd w:id="602"/>
      <w:bookmarkEnd w:id="603"/>
      <w:bookmarkEnd w:id="604"/>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lastRenderedPageBreak/>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E34A37">
        <w:rPr>
          <w:rFonts w:ascii="Arial" w:hAnsi="Arial" w:cs="Arial"/>
          <w:szCs w:val="24"/>
          <w:u w:val="none"/>
        </w:rPr>
        <w:t>MODALIDADES DE CRÉDITO:</w:t>
      </w:r>
      <w:bookmarkEnd w:id="607"/>
      <w:bookmarkEnd w:id="608"/>
      <w:bookmarkEnd w:id="609"/>
      <w:bookmarkEnd w:id="610"/>
      <w:bookmarkEnd w:id="611"/>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2"/>
    </w:p>
    <w:p w14:paraId="6F8D79E6" w14:textId="77777777" w:rsidR="0087590F" w:rsidRDefault="0087590F"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3" w:name="_Toc305585060"/>
      <w:bookmarkStart w:id="614" w:name="_Toc437449340"/>
      <w:bookmarkStart w:id="615" w:name="_Toc438121751"/>
      <w:bookmarkStart w:id="616" w:name="_Toc34388269"/>
      <w:bookmarkStart w:id="617" w:name="_Toc39767112"/>
      <w:bookmarkStart w:id="618" w:name="_Toc41672079"/>
      <w:r w:rsidRPr="00E34A37">
        <w:rPr>
          <w:rFonts w:ascii="Arial" w:hAnsi="Arial" w:cs="Arial"/>
          <w:szCs w:val="24"/>
          <w:u w:val="none"/>
        </w:rPr>
        <w:t xml:space="preserve">SISTEMA DE </w:t>
      </w:r>
      <w:bookmarkEnd w:id="613"/>
      <w:r w:rsidRPr="00E34A37">
        <w:rPr>
          <w:rFonts w:ascii="Arial" w:hAnsi="Arial" w:cs="Arial"/>
          <w:szCs w:val="24"/>
          <w:u w:val="none"/>
        </w:rPr>
        <w:t>AMORTIZACIÓN</w:t>
      </w:r>
      <w:bookmarkEnd w:id="614"/>
      <w:bookmarkEnd w:id="615"/>
      <w:bookmarkEnd w:id="616"/>
      <w:bookmarkEnd w:id="617"/>
      <w:bookmarkEnd w:id="618"/>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9" w:name="_Toc437449341"/>
      <w:bookmarkStart w:id="620" w:name="_Toc438121752"/>
      <w:bookmarkStart w:id="621" w:name="_Toc34388270"/>
      <w:bookmarkStart w:id="622" w:name="_Toc39767113"/>
      <w:bookmarkStart w:id="623" w:name="_Toc41672080"/>
      <w:r w:rsidRPr="00E34A37">
        <w:rPr>
          <w:rFonts w:ascii="Arial" w:hAnsi="Arial" w:cs="Arial"/>
          <w:szCs w:val="24"/>
          <w:u w:val="none"/>
        </w:rPr>
        <w:t>PARÁMETROS    PARA   EL   ESTUDIO   DE   LAS    CONDICIONES     CREDITICIAS.</w:t>
      </w:r>
      <w:bookmarkEnd w:id="619"/>
      <w:bookmarkEnd w:id="620"/>
      <w:bookmarkEnd w:id="621"/>
      <w:bookmarkEnd w:id="622"/>
      <w:bookmarkEnd w:id="623"/>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4" w:name="_Toc437449342"/>
      <w:r w:rsidRPr="00BF410E">
        <w:rPr>
          <w:szCs w:val="24"/>
        </w:rPr>
        <w:lastRenderedPageBreak/>
        <w:t>Estudio de las condiciones crediticias del afiliado(a) por Cesantías y AVC</w:t>
      </w:r>
      <w:bookmarkEnd w:id="624"/>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5" w:name="_Toc437449343"/>
      <w:bookmarkStart w:id="626" w:name="_Toc438121753"/>
      <w:bookmarkStart w:id="627" w:name="_Toc34388271"/>
      <w:bookmarkStart w:id="628" w:name="_Toc39767114"/>
      <w:bookmarkStart w:id="629" w:name="_Toc41672081"/>
      <w:r w:rsidRPr="007C46BA">
        <w:rPr>
          <w:rFonts w:ascii="Arial" w:hAnsi="Arial" w:cs="Arial"/>
          <w:szCs w:val="24"/>
          <w:u w:val="none"/>
        </w:rPr>
        <w:t>DOCUMENTACIÓN REQUERIDA PARA LA SOLICITUD DE CRÉDITO.</w:t>
      </w:r>
      <w:bookmarkEnd w:id="625"/>
      <w:bookmarkEnd w:id="626"/>
      <w:bookmarkEnd w:id="627"/>
      <w:bookmarkEnd w:id="628"/>
      <w:bookmarkEnd w:id="629"/>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30" w:name="_Hlk187679769"/>
      <w:r w:rsidRPr="007C46BA">
        <w:rPr>
          <w:rFonts w:ascii="Arial" w:hAnsi="Arial" w:cs="Arial"/>
          <w:lang w:val="es-ES_tradnl"/>
        </w:rPr>
        <w:t>“Documentación Básica Requerida para Presentar Solicitud de Crédito”</w:t>
      </w:r>
      <w:bookmarkEnd w:id="630"/>
      <w:r w:rsidRPr="007C46BA">
        <w:rPr>
          <w:rFonts w:ascii="Arial" w:hAnsi="Arial" w:cs="Arial"/>
          <w:lang w:val="es-ES_tradnl"/>
        </w:rPr>
        <w:t xml:space="preserve"> y los demás que los adicionen, modifiquen o sustituyan. Esta documentación formará parte del expediente del 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1" w:name="_Toc305585076"/>
      <w:bookmarkStart w:id="632" w:name="_Toc437449344"/>
      <w:bookmarkStart w:id="633" w:name="_Toc438121754"/>
      <w:bookmarkStart w:id="634" w:name="_Toc34388272"/>
      <w:bookmarkStart w:id="635" w:name="_Toc39767115"/>
      <w:bookmarkStart w:id="636" w:name="_Toc41672082"/>
      <w:r w:rsidRPr="007C46BA">
        <w:rPr>
          <w:rFonts w:ascii="Arial" w:hAnsi="Arial" w:cs="Arial"/>
          <w:szCs w:val="24"/>
          <w:u w:val="none"/>
        </w:rPr>
        <w:t>CAUSALES PARA NO CONTINUAR CON EL TRAMITE DE LA SOLICITUD DE CREDITO.</w:t>
      </w:r>
      <w:bookmarkEnd w:id="631"/>
      <w:bookmarkEnd w:id="632"/>
      <w:bookmarkEnd w:id="633"/>
      <w:bookmarkEnd w:id="634"/>
      <w:bookmarkEnd w:id="635"/>
      <w:bookmarkEnd w:id="636"/>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7" w:name="_Toc437449345"/>
      <w:bookmarkStart w:id="638" w:name="_Toc438121755"/>
      <w:bookmarkStart w:id="639" w:name="_Toc34388273"/>
      <w:bookmarkStart w:id="640" w:name="_Toc39767116"/>
      <w:bookmarkStart w:id="641" w:name="_Toc41672083"/>
      <w:r w:rsidRPr="007C46BA">
        <w:rPr>
          <w:rFonts w:ascii="Arial" w:hAnsi="Arial" w:cs="Arial"/>
          <w:szCs w:val="24"/>
          <w:u w:val="none"/>
        </w:rPr>
        <w:t>APROBACIÓN Y LEGALIZACIÓN DE LOS CRÉDITOS PARA EDUCACIÓN</w:t>
      </w:r>
      <w:bookmarkEnd w:id="637"/>
      <w:bookmarkEnd w:id="638"/>
      <w:bookmarkEnd w:id="639"/>
      <w:bookmarkEnd w:id="640"/>
      <w:bookmarkEnd w:id="641"/>
    </w:p>
    <w:p w14:paraId="78B41C33" w14:textId="77777777" w:rsidR="00C8423D" w:rsidRPr="007C46BA" w:rsidRDefault="00C8423D" w:rsidP="00C8423D">
      <w:pPr>
        <w:rPr>
          <w:lang w:val="es-MX"/>
        </w:rPr>
      </w:pPr>
    </w:p>
    <w:p w14:paraId="6E2B6890" w14:textId="77777777" w:rsidR="0087590F" w:rsidRPr="0094423F" w:rsidRDefault="0087590F" w:rsidP="0087590F">
      <w:pPr>
        <w:pStyle w:val="Ttulo3"/>
        <w:numPr>
          <w:ilvl w:val="2"/>
          <w:numId w:val="7"/>
        </w:numPr>
        <w:ind w:left="709" w:hanging="709"/>
        <w:rPr>
          <w:szCs w:val="24"/>
          <w:lang w:val="es-CO"/>
        </w:rPr>
      </w:pPr>
      <w:bookmarkStart w:id="642" w:name="_Toc437449346"/>
      <w:r w:rsidRPr="0094423F">
        <w:rPr>
          <w:szCs w:val="24"/>
          <w:lang w:val="es-CO"/>
        </w:rPr>
        <w:lastRenderedPageBreak/>
        <w:t>Aprobación</w:t>
      </w:r>
      <w:bookmarkEnd w:id="642"/>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3" w:name="_Toc437449347"/>
      <w:r w:rsidRPr="0094423F">
        <w:rPr>
          <w:szCs w:val="24"/>
        </w:rPr>
        <w:t>Legalización</w:t>
      </w:r>
      <w:bookmarkEnd w:id="643"/>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4" w:name="_Toc305585077"/>
      <w:bookmarkStart w:id="645" w:name="_Toc437449348"/>
      <w:bookmarkStart w:id="646" w:name="_Toc438121756"/>
      <w:bookmarkStart w:id="647" w:name="_Toc34388274"/>
      <w:bookmarkStart w:id="648" w:name="_Toc39767117"/>
      <w:bookmarkStart w:id="649" w:name="_Toc41672084"/>
      <w:r w:rsidRPr="007C46BA">
        <w:rPr>
          <w:rFonts w:ascii="Arial" w:hAnsi="Arial" w:cs="Arial"/>
          <w:szCs w:val="24"/>
          <w:u w:val="none"/>
        </w:rPr>
        <w:t>DESEMBOLSO</w:t>
      </w:r>
      <w:bookmarkEnd w:id="644"/>
      <w:bookmarkEnd w:id="645"/>
      <w:bookmarkEnd w:id="646"/>
      <w:bookmarkEnd w:id="647"/>
      <w:bookmarkEnd w:id="648"/>
      <w:bookmarkEnd w:id="649"/>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50" w:name="_Toc437449349"/>
      <w:r w:rsidRPr="0060014B">
        <w:rPr>
          <w:bCs/>
          <w:szCs w:val="24"/>
        </w:rPr>
        <w:t>Suspensión temporal de los desembolsos.</w:t>
      </w:r>
      <w:bookmarkEnd w:id="650"/>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1" w:name="_Toc437449350"/>
      <w:bookmarkStart w:id="652" w:name="_Toc438121757"/>
      <w:bookmarkStart w:id="653" w:name="_Toc34388275"/>
      <w:bookmarkStart w:id="654" w:name="_Toc39767118"/>
      <w:bookmarkStart w:id="655" w:name="_Toc41672085"/>
      <w:r w:rsidRPr="007C46BA">
        <w:rPr>
          <w:rFonts w:ascii="Arial" w:hAnsi="Arial" w:cs="Arial"/>
          <w:szCs w:val="24"/>
          <w:u w:val="none"/>
        </w:rPr>
        <w:t>CONDICIONES ECONÓMICAS DEL CRÉDITO</w:t>
      </w:r>
      <w:bookmarkEnd w:id="651"/>
      <w:bookmarkEnd w:id="652"/>
      <w:bookmarkEnd w:id="653"/>
      <w:bookmarkEnd w:id="654"/>
      <w:bookmarkEnd w:id="655"/>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6" w:name="_Toc437449351"/>
      <w:r w:rsidRPr="0007686C">
        <w:rPr>
          <w:szCs w:val="24"/>
        </w:rPr>
        <w:t>Cupo de crédito</w:t>
      </w:r>
      <w:r w:rsidRPr="00745B7E">
        <w:rPr>
          <w:szCs w:val="24"/>
        </w:rPr>
        <w:t>:</w:t>
      </w:r>
      <w:bookmarkEnd w:id="656"/>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7" w:name="_Toc437449352"/>
      <w:proofErr w:type="gramStart"/>
      <w:r w:rsidRPr="00745B7E">
        <w:rPr>
          <w:szCs w:val="24"/>
        </w:rPr>
        <w:t>Monto a desembolsar</w:t>
      </w:r>
      <w:proofErr w:type="gramEnd"/>
      <w:r w:rsidRPr="00745B7E">
        <w:rPr>
          <w:szCs w:val="24"/>
        </w:rPr>
        <w:t>:</w:t>
      </w:r>
      <w:bookmarkEnd w:id="657"/>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8" w:name="_Toc305585081"/>
      <w:bookmarkStart w:id="659" w:name="_Toc437449353"/>
      <w:bookmarkStart w:id="660" w:name="_Toc438121758"/>
      <w:bookmarkStart w:id="661" w:name="_Toc34388276"/>
      <w:bookmarkStart w:id="662" w:name="_Toc39767119"/>
      <w:bookmarkStart w:id="663" w:name="_Toc41672086"/>
      <w:r w:rsidRPr="007C46BA">
        <w:rPr>
          <w:rFonts w:ascii="Arial" w:hAnsi="Arial" w:cs="Arial"/>
          <w:szCs w:val="24"/>
          <w:u w:val="none"/>
        </w:rPr>
        <w:t>CONDICIONES DE SEGUROS</w:t>
      </w:r>
      <w:bookmarkEnd w:id="658"/>
      <w:r w:rsidRPr="007C46BA">
        <w:rPr>
          <w:rFonts w:ascii="Arial" w:hAnsi="Arial" w:cs="Arial"/>
          <w:szCs w:val="24"/>
          <w:u w:val="none"/>
        </w:rPr>
        <w:t xml:space="preserve"> PARA EL PRODUCTO DE CREDITO EDUCATIVO</w:t>
      </w:r>
      <w:bookmarkEnd w:id="659"/>
      <w:bookmarkEnd w:id="660"/>
      <w:bookmarkEnd w:id="661"/>
      <w:bookmarkEnd w:id="662"/>
      <w:bookmarkEnd w:id="663"/>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w:t>
      </w:r>
      <w:r w:rsidRPr="007C46BA">
        <w:rPr>
          <w:rFonts w:ascii="Arial" w:hAnsi="Arial" w:cs="Arial"/>
        </w:rPr>
        <w:lastRenderedPageBreak/>
        <w:t xml:space="preserve">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4" w:name="_Toc305585086"/>
      <w:bookmarkStart w:id="665" w:name="_Toc437449354"/>
      <w:bookmarkStart w:id="666" w:name="_Toc438121759"/>
      <w:bookmarkStart w:id="667" w:name="_Toc34388277"/>
      <w:bookmarkStart w:id="668" w:name="_Toc39767120"/>
      <w:bookmarkStart w:id="669" w:name="_Toc41672087"/>
      <w:r w:rsidRPr="007C46BA">
        <w:rPr>
          <w:rFonts w:ascii="Arial" w:hAnsi="Arial" w:cs="Arial"/>
          <w:szCs w:val="24"/>
          <w:u w:val="none"/>
        </w:rPr>
        <w:t>DOCUMENTOS Y GARANTIAS DE LOS CREDITOS</w:t>
      </w:r>
      <w:bookmarkEnd w:id="664"/>
      <w:bookmarkEnd w:id="665"/>
      <w:bookmarkEnd w:id="666"/>
      <w:bookmarkEnd w:id="667"/>
      <w:bookmarkEnd w:id="668"/>
      <w:bookmarkEnd w:id="669"/>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70"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70"/>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1"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w:t>
      </w:r>
      <w:r>
        <w:rPr>
          <w:color w:val="auto"/>
        </w:rPr>
        <w:lastRenderedPageBreak/>
        <w:t xml:space="preserve">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1"/>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2" w:name="_Toc305585088"/>
      <w:bookmarkStart w:id="673" w:name="_Toc437449356"/>
      <w:bookmarkStart w:id="674" w:name="_Toc34388278"/>
      <w:bookmarkStart w:id="675" w:name="_Toc39767121"/>
      <w:bookmarkStart w:id="676" w:name="_Toc41672088"/>
      <w:bookmarkStart w:id="677" w:name="_Hlk187390159"/>
      <w:r w:rsidRPr="007C46BA">
        <w:rPr>
          <w:rFonts w:ascii="Arial" w:hAnsi="Arial" w:cs="Arial"/>
          <w:szCs w:val="24"/>
          <w:u w:val="none"/>
        </w:rPr>
        <w:t>C</w:t>
      </w:r>
      <w:bookmarkEnd w:id="672"/>
      <w:r w:rsidRPr="007C46BA">
        <w:rPr>
          <w:rFonts w:ascii="Arial" w:hAnsi="Arial" w:cs="Arial"/>
          <w:szCs w:val="24"/>
          <w:u w:val="none"/>
        </w:rPr>
        <w:t>OSTOS</w:t>
      </w:r>
      <w:bookmarkEnd w:id="673"/>
      <w:bookmarkEnd w:id="674"/>
      <w:bookmarkEnd w:id="675"/>
      <w:bookmarkEnd w:id="676"/>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BD54B2">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BD54B2" w:rsidRDefault="00EE5D39" w:rsidP="00EE5D39">
      <w:pPr>
        <w:jc w:val="both"/>
        <w:rPr>
          <w:rFonts w:ascii="Arial" w:hAnsi="Arial" w:cs="Arial"/>
        </w:rPr>
      </w:pPr>
    </w:p>
    <w:p w14:paraId="5D717E34" w14:textId="483D05C0"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El </w:t>
      </w:r>
      <w:r w:rsidR="00F055CB" w:rsidRPr="00A426E8">
        <w:rPr>
          <w:rFonts w:ascii="Arial" w:hAnsi="Arial" w:cs="Arial"/>
          <w:color w:val="000000" w:themeColor="text1"/>
        </w:rPr>
        <w:t>Fondo Nacional del Ahorro S.A</w:t>
      </w:r>
      <w:r w:rsidR="009E2CC2" w:rsidRPr="00A426E8">
        <w:rPr>
          <w:rFonts w:ascii="Arial" w:hAnsi="Arial" w:cs="Arial"/>
          <w:color w:val="000000" w:themeColor="text1"/>
        </w:rPr>
        <w:t>., f</w:t>
      </w:r>
      <w:r w:rsidRPr="00A426E8">
        <w:rPr>
          <w:rFonts w:ascii="Arial" w:hAnsi="Arial" w:cs="Arial"/>
          <w:color w:val="000000" w:themeColor="text1"/>
        </w:rPr>
        <w:t>inanciará el desarrollo de proyectos de vivienda a personas jurídicas y/o naturales con establecimiento de comercio,</w:t>
      </w:r>
      <w:r w:rsidR="007F1959" w:rsidRPr="00A426E8">
        <w:rPr>
          <w:rFonts w:ascii="Arial" w:hAnsi="Arial" w:cs="Arial"/>
          <w:color w:val="000000" w:themeColor="text1"/>
        </w:rPr>
        <w:t xml:space="preserve"> o </w:t>
      </w:r>
      <w:r w:rsidR="009641C1" w:rsidRPr="00A426E8">
        <w:rPr>
          <w:rFonts w:ascii="Arial" w:hAnsi="Arial" w:cs="Arial"/>
          <w:color w:val="000000" w:themeColor="text1"/>
        </w:rPr>
        <w:t>P</w:t>
      </w:r>
      <w:r w:rsidR="007F1959" w:rsidRPr="00A426E8">
        <w:rPr>
          <w:rFonts w:ascii="Arial" w:hAnsi="Arial" w:cs="Arial"/>
          <w:color w:val="000000" w:themeColor="text1"/>
        </w:rPr>
        <w:t xml:space="preserve">atrimonios Autónomos </w:t>
      </w:r>
      <w:r w:rsidRPr="00A426E8">
        <w:rPr>
          <w:rFonts w:ascii="Arial" w:hAnsi="Arial" w:cs="Arial"/>
          <w:color w:val="000000" w:themeColor="text1"/>
        </w:rPr>
        <w:t>con la línea de crédito “Constructor Tradicional Vivienda Nueva y Terminación</w:t>
      </w:r>
      <w:r w:rsidR="00737722" w:rsidRPr="00A426E8">
        <w:rPr>
          <w:rFonts w:ascii="Arial" w:hAnsi="Arial" w:cs="Arial"/>
          <w:color w:val="000000" w:themeColor="text1"/>
        </w:rPr>
        <w:t>”</w:t>
      </w:r>
      <w:r w:rsidR="00E2360A" w:rsidRPr="00A426E8">
        <w:rPr>
          <w:rFonts w:ascii="Arial" w:hAnsi="Arial" w:cs="Arial"/>
          <w:color w:val="000000" w:themeColor="text1"/>
        </w:rPr>
        <w:t xml:space="preserve"> </w:t>
      </w:r>
      <w:r w:rsidR="00575682" w:rsidRPr="00A426E8">
        <w:rPr>
          <w:rFonts w:ascii="Arial" w:hAnsi="Arial" w:cs="Arial"/>
          <w:color w:val="000000" w:themeColor="text1"/>
        </w:rPr>
        <w:t xml:space="preserve">dirigido a </w:t>
      </w:r>
      <w:r w:rsidRPr="00A426E8">
        <w:rPr>
          <w:rFonts w:ascii="Arial" w:hAnsi="Arial" w:cs="Arial"/>
          <w:color w:val="000000" w:themeColor="text1"/>
        </w:rPr>
        <w:t>la construcción de vivienda nueva, proyectos de vivienda VIP</w:t>
      </w:r>
      <w:r w:rsidR="00125286" w:rsidRPr="00A426E8">
        <w:rPr>
          <w:rFonts w:ascii="Arial" w:hAnsi="Arial" w:cs="Arial"/>
          <w:color w:val="000000" w:themeColor="text1"/>
        </w:rPr>
        <w:t xml:space="preserve"> y</w:t>
      </w:r>
      <w:r w:rsidRPr="00A426E8">
        <w:rPr>
          <w:rFonts w:ascii="Arial" w:hAnsi="Arial" w:cs="Arial"/>
          <w:color w:val="000000" w:themeColor="text1"/>
        </w:rPr>
        <w:t xml:space="preserve"> VIS en zonas urbanas y rurales del </w:t>
      </w:r>
      <w:r w:rsidR="0015607E" w:rsidRPr="00A426E8">
        <w:rPr>
          <w:rFonts w:ascii="Arial" w:hAnsi="Arial" w:cs="Arial"/>
          <w:color w:val="000000" w:themeColor="text1"/>
        </w:rPr>
        <w:t>T</w:t>
      </w:r>
      <w:r w:rsidRPr="00A426E8">
        <w:rPr>
          <w:rFonts w:ascii="Arial" w:hAnsi="Arial" w:cs="Arial"/>
          <w:color w:val="000000" w:themeColor="text1"/>
        </w:rPr>
        <w:t xml:space="preserve">erritorio </w:t>
      </w:r>
      <w:r w:rsidR="006E1157" w:rsidRPr="00A426E8">
        <w:rPr>
          <w:rFonts w:ascii="Arial" w:hAnsi="Arial" w:cs="Arial"/>
          <w:color w:val="000000" w:themeColor="text1"/>
        </w:rPr>
        <w:t>N</w:t>
      </w:r>
      <w:r w:rsidRPr="00A426E8">
        <w:rPr>
          <w:rFonts w:ascii="Arial" w:hAnsi="Arial" w:cs="Arial"/>
          <w:color w:val="000000" w:themeColor="text1"/>
        </w:rPr>
        <w:t>acional</w:t>
      </w:r>
      <w:r w:rsidR="00E2360A" w:rsidRPr="00A426E8">
        <w:rPr>
          <w:rFonts w:ascii="Arial" w:hAnsi="Arial" w:cs="Arial"/>
          <w:color w:val="000000" w:themeColor="text1"/>
        </w:rPr>
        <w:t>.</w:t>
      </w:r>
    </w:p>
    <w:p w14:paraId="06FCEA05" w14:textId="77777777" w:rsidR="00E46437" w:rsidRPr="00A426E8" w:rsidRDefault="00E46437" w:rsidP="00EE5D39">
      <w:pPr>
        <w:jc w:val="both"/>
        <w:rPr>
          <w:rFonts w:ascii="Arial" w:hAnsi="Arial" w:cs="Arial"/>
          <w:color w:val="000000" w:themeColor="text1"/>
        </w:rPr>
      </w:pPr>
    </w:p>
    <w:p w14:paraId="66038374" w14:textId="66586405"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Esta línea de crédito se caracteriza por ser un préstamo a corto plazo, con desembolsos de forma gradual conforme se </w:t>
      </w:r>
      <w:r w:rsidR="006E1157" w:rsidRPr="00A426E8">
        <w:rPr>
          <w:rFonts w:ascii="Arial" w:hAnsi="Arial" w:cs="Arial"/>
          <w:color w:val="000000" w:themeColor="text1"/>
        </w:rPr>
        <w:t xml:space="preserve">cumple con las </w:t>
      </w:r>
      <w:r w:rsidRPr="00A426E8">
        <w:rPr>
          <w:rFonts w:ascii="Arial" w:hAnsi="Arial" w:cs="Arial"/>
          <w:color w:val="000000" w:themeColor="text1"/>
        </w:rPr>
        <w:t>etapas predefinidas en el proyecto a financiar, sujeta a</w:t>
      </w:r>
      <w:r w:rsidR="000656D5" w:rsidRPr="00A426E8">
        <w:rPr>
          <w:rFonts w:ascii="Arial" w:hAnsi="Arial" w:cs="Arial"/>
          <w:color w:val="000000" w:themeColor="text1"/>
        </w:rPr>
        <w:t xml:space="preserve"> las</w:t>
      </w:r>
      <w:r w:rsidRPr="00A426E8">
        <w:rPr>
          <w:rFonts w:ascii="Arial" w:hAnsi="Arial" w:cs="Arial"/>
          <w:color w:val="000000" w:themeColor="text1"/>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7" w:name="_Toc438121765"/>
      <w:bookmarkStart w:id="748" w:name="_Toc493593114"/>
      <w:bookmarkStart w:id="749" w:name="_Toc4085481"/>
      <w:r w:rsidRPr="007C46BA">
        <w:rPr>
          <w:rFonts w:ascii="Arial" w:hAnsi="Arial" w:cs="Arial"/>
          <w:szCs w:val="24"/>
          <w:u w:val="none"/>
        </w:rPr>
        <w:t xml:space="preserve"> SUJETO DE CRÉDITO </w:t>
      </w:r>
      <w:bookmarkEnd w:id="747"/>
      <w:bookmarkEnd w:id="748"/>
      <w:bookmarkEnd w:id="749"/>
    </w:p>
    <w:p w14:paraId="456BD813" w14:textId="77777777" w:rsidR="00EE36D3" w:rsidRPr="007C46BA" w:rsidRDefault="00EE36D3" w:rsidP="00EE36D3">
      <w:pPr>
        <w:rPr>
          <w:lang w:val="es-MX"/>
        </w:rPr>
      </w:pPr>
    </w:p>
    <w:p w14:paraId="40B51EF1" w14:textId="75EE9053" w:rsidR="007F1959" w:rsidRPr="00A426E8" w:rsidRDefault="00EE36D3" w:rsidP="00EE5D39">
      <w:pPr>
        <w:jc w:val="both"/>
        <w:rPr>
          <w:rFonts w:ascii="Arial" w:hAnsi="Arial" w:cs="Arial"/>
          <w:color w:val="000000" w:themeColor="text1"/>
        </w:rPr>
      </w:pPr>
      <w:r w:rsidRPr="00A426E8">
        <w:rPr>
          <w:rFonts w:ascii="Arial" w:hAnsi="Arial" w:cs="Arial"/>
          <w:color w:val="000000" w:themeColor="text1"/>
        </w:rPr>
        <w:t>Serán sujeto de crédito, l</w:t>
      </w:r>
      <w:r w:rsidR="00EE5D39" w:rsidRPr="00A426E8">
        <w:rPr>
          <w:rFonts w:ascii="Arial" w:hAnsi="Arial" w:cs="Arial"/>
          <w:color w:val="000000" w:themeColor="text1"/>
        </w:rPr>
        <w:t>a</w:t>
      </w:r>
      <w:r w:rsidRPr="00A426E8">
        <w:rPr>
          <w:rFonts w:ascii="Arial" w:hAnsi="Arial" w:cs="Arial"/>
          <w:color w:val="000000" w:themeColor="text1"/>
        </w:rPr>
        <w:t>s</w:t>
      </w:r>
      <w:r w:rsidR="00EE5D39" w:rsidRPr="00A426E8">
        <w:rPr>
          <w:rFonts w:ascii="Arial" w:hAnsi="Arial" w:cs="Arial"/>
          <w:color w:val="000000" w:themeColor="text1"/>
        </w:rPr>
        <w:t xml:space="preserve"> personas jurídicas</w:t>
      </w:r>
      <w:r w:rsidR="00CC3770" w:rsidRPr="00A426E8">
        <w:rPr>
          <w:rFonts w:ascii="Arial" w:hAnsi="Arial" w:cs="Arial"/>
          <w:color w:val="000000" w:themeColor="text1"/>
        </w:rPr>
        <w:t xml:space="preserve">, </w:t>
      </w:r>
      <w:r w:rsidR="00EE5D39" w:rsidRPr="00A426E8">
        <w:rPr>
          <w:rFonts w:ascii="Arial" w:hAnsi="Arial" w:cs="Arial"/>
          <w:color w:val="000000" w:themeColor="text1"/>
        </w:rPr>
        <w:t>naturales con establecimiento de comercio</w:t>
      </w:r>
      <w:r w:rsidR="00E25E35" w:rsidRPr="00A426E8">
        <w:rPr>
          <w:rFonts w:ascii="Arial" w:hAnsi="Arial" w:cs="Arial"/>
          <w:color w:val="000000" w:themeColor="text1"/>
        </w:rPr>
        <w:t>,</w:t>
      </w:r>
      <w:r w:rsidR="00EE5D39" w:rsidRPr="00A426E8">
        <w:rPr>
          <w:rFonts w:ascii="Arial" w:hAnsi="Arial" w:cs="Arial"/>
          <w:color w:val="000000" w:themeColor="text1"/>
        </w:rPr>
        <w:t xml:space="preserve"> que tengan dentro de su objeto la actividad de promoción, venta y </w:t>
      </w:r>
      <w:r w:rsidR="00EE5D39" w:rsidRPr="00A426E8">
        <w:rPr>
          <w:rFonts w:ascii="Arial" w:hAnsi="Arial" w:cs="Arial"/>
          <w:color w:val="000000" w:themeColor="text1"/>
        </w:rPr>
        <w:lastRenderedPageBreak/>
        <w:t>construcción de proyectos de vivienda nueva</w:t>
      </w:r>
      <w:r w:rsidR="00CC3770" w:rsidRPr="00A426E8">
        <w:rPr>
          <w:rFonts w:ascii="Arial" w:hAnsi="Arial" w:cs="Arial"/>
          <w:color w:val="000000" w:themeColor="text1"/>
        </w:rPr>
        <w:t xml:space="preserve"> y los </w:t>
      </w:r>
      <w:r w:rsidR="007F1959" w:rsidRPr="00A426E8">
        <w:rPr>
          <w:rFonts w:ascii="Arial" w:hAnsi="Arial" w:cs="Arial"/>
          <w:color w:val="000000" w:themeColor="text1"/>
        </w:rPr>
        <w:t xml:space="preserve">Patrimonios </w:t>
      </w:r>
      <w:r w:rsidR="00CC3770" w:rsidRPr="00A426E8">
        <w:rPr>
          <w:rFonts w:ascii="Arial" w:hAnsi="Arial" w:cs="Arial"/>
          <w:color w:val="000000" w:themeColor="text1"/>
        </w:rPr>
        <w:t>Autónomos que dentro de su finalidad ostenten el rol de promotor del proyecto.</w:t>
      </w:r>
    </w:p>
    <w:p w14:paraId="64B055A1" w14:textId="77777777" w:rsidR="007F1959" w:rsidRPr="00A426E8" w:rsidRDefault="007F1959" w:rsidP="00EE5D39">
      <w:pPr>
        <w:jc w:val="both"/>
        <w:rPr>
          <w:rFonts w:ascii="Arial" w:hAnsi="Arial" w:cs="Arial"/>
          <w:color w:val="000000" w:themeColor="text1"/>
        </w:rPr>
      </w:pP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50" w:name="_Toc437449360"/>
      <w:bookmarkStart w:id="751" w:name="_Toc438121766"/>
      <w:bookmarkStart w:id="752" w:name="_Toc493593115"/>
      <w:bookmarkStart w:id="753" w:name="_Toc4085482"/>
      <w:r w:rsidRPr="007C46BA">
        <w:rPr>
          <w:rFonts w:ascii="Arial" w:hAnsi="Arial" w:cs="Arial"/>
          <w:szCs w:val="24"/>
          <w:u w:val="none"/>
        </w:rPr>
        <w:t>FINALIDAD</w:t>
      </w:r>
      <w:bookmarkEnd w:id="750"/>
      <w:bookmarkEnd w:id="751"/>
      <w:bookmarkEnd w:id="752"/>
      <w:bookmarkEnd w:id="753"/>
    </w:p>
    <w:p w14:paraId="0A67E63E" w14:textId="77777777" w:rsidR="00EE5D39" w:rsidRPr="007C46BA" w:rsidRDefault="00EE5D39" w:rsidP="00EE5D39">
      <w:pPr>
        <w:jc w:val="both"/>
        <w:rPr>
          <w:rFonts w:ascii="Arial" w:hAnsi="Arial" w:cs="Arial"/>
          <w:lang w:val="es-MX"/>
        </w:rPr>
      </w:pPr>
    </w:p>
    <w:p w14:paraId="4EF89178" w14:textId="0AF91CE3"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Otorgar crédito a</w:t>
      </w:r>
      <w:r w:rsidR="009A7CD9" w:rsidRPr="00A426E8">
        <w:rPr>
          <w:rFonts w:ascii="Arial" w:hAnsi="Arial" w:cs="Arial"/>
          <w:color w:val="000000" w:themeColor="text1"/>
        </w:rPr>
        <w:t xml:space="preserve"> </w:t>
      </w:r>
      <w:bookmarkStart w:id="754" w:name="_Hlk144970107"/>
      <w:r w:rsidR="000656D5" w:rsidRPr="00A426E8">
        <w:rPr>
          <w:rFonts w:ascii="Arial" w:hAnsi="Arial" w:cs="Arial"/>
          <w:color w:val="000000" w:themeColor="text1"/>
        </w:rPr>
        <w:t>los Constructores y/o Promotores</w:t>
      </w:r>
      <w:r w:rsidRPr="00A426E8">
        <w:rPr>
          <w:rFonts w:ascii="Arial" w:hAnsi="Arial" w:cs="Arial"/>
          <w:color w:val="000000" w:themeColor="text1"/>
        </w:rPr>
        <w:t xml:space="preserve"> Privados</w:t>
      </w:r>
      <w:r w:rsidR="00764B9A" w:rsidRPr="00A426E8">
        <w:rPr>
          <w:rFonts w:ascii="Arial" w:hAnsi="Arial" w:cs="Arial"/>
          <w:color w:val="000000" w:themeColor="text1"/>
        </w:rPr>
        <w:t xml:space="preserve"> Se financiar</w:t>
      </w:r>
      <w:r w:rsidR="00732CB7" w:rsidRPr="00A426E8">
        <w:rPr>
          <w:rFonts w:ascii="Arial" w:hAnsi="Arial" w:cs="Arial"/>
          <w:color w:val="000000" w:themeColor="text1"/>
        </w:rPr>
        <w:t>á</w:t>
      </w:r>
      <w:r w:rsidR="00764B9A" w:rsidRPr="00A426E8">
        <w:rPr>
          <w:rFonts w:ascii="Arial" w:hAnsi="Arial" w:cs="Arial"/>
          <w:color w:val="000000" w:themeColor="text1"/>
        </w:rPr>
        <w:t xml:space="preserve"> </w:t>
      </w:r>
      <w:r w:rsidR="00732CB7" w:rsidRPr="00A426E8">
        <w:rPr>
          <w:rFonts w:ascii="Arial" w:hAnsi="Arial" w:cs="Arial"/>
          <w:color w:val="000000" w:themeColor="text1"/>
        </w:rPr>
        <w:t xml:space="preserve">para el desarrollo de proyectos de vivienda </w:t>
      </w:r>
      <w:r w:rsidR="00764B9A" w:rsidRPr="00A426E8">
        <w:rPr>
          <w:rFonts w:ascii="Arial" w:hAnsi="Arial" w:cs="Arial"/>
          <w:color w:val="000000" w:themeColor="text1"/>
        </w:rPr>
        <w:t xml:space="preserve">a </w:t>
      </w:r>
      <w:r w:rsidR="006C652A" w:rsidRPr="00A426E8">
        <w:rPr>
          <w:rFonts w:ascii="Arial" w:hAnsi="Arial" w:cs="Arial"/>
          <w:color w:val="000000" w:themeColor="text1"/>
        </w:rPr>
        <w:t>los</w:t>
      </w:r>
      <w:r w:rsidR="006C4829" w:rsidRPr="00A426E8">
        <w:rPr>
          <w:rFonts w:ascii="Arial" w:hAnsi="Arial" w:cs="Arial"/>
          <w:color w:val="000000" w:themeColor="text1"/>
        </w:rPr>
        <w:t xml:space="preserve"> sujetos de crédito</w:t>
      </w:r>
      <w:r w:rsidR="00D74CA6" w:rsidRPr="00A426E8">
        <w:rPr>
          <w:rFonts w:ascii="Arial" w:hAnsi="Arial" w:cs="Arial"/>
          <w:color w:val="000000" w:themeColor="text1"/>
        </w:rPr>
        <w:t xml:space="preserve"> definidos en el presente reglamento</w:t>
      </w:r>
      <w:r w:rsidRPr="00A426E8">
        <w:rPr>
          <w:rFonts w:ascii="Arial" w:hAnsi="Arial" w:cs="Arial"/>
          <w:color w:val="000000" w:themeColor="text1"/>
        </w:rPr>
        <w:t>.</w:t>
      </w:r>
      <w:bookmarkEnd w:id="754"/>
      <w:r w:rsidRPr="00A426E8">
        <w:rPr>
          <w:rFonts w:ascii="Arial" w:hAnsi="Arial" w:cs="Arial"/>
          <w:color w:val="000000" w:themeColor="text1"/>
        </w:rPr>
        <w:t xml:space="preserve"> El Crédito Constructor podrá otorgarse teniendo en cuenta los siguientes parámetros generales</w:t>
      </w:r>
      <w:r w:rsidR="000656D5" w:rsidRPr="00A426E8">
        <w:rPr>
          <w:rFonts w:ascii="Arial" w:hAnsi="Arial" w:cs="Arial"/>
          <w:color w:val="000000" w:themeColor="text1"/>
        </w:rPr>
        <w:t>:</w:t>
      </w:r>
    </w:p>
    <w:p w14:paraId="3380D6BA" w14:textId="77777777" w:rsidR="00C8423D" w:rsidRPr="00A426E8" w:rsidRDefault="00C8423D" w:rsidP="00EE5D39">
      <w:pPr>
        <w:jc w:val="both"/>
        <w:rPr>
          <w:rFonts w:ascii="Arial" w:hAnsi="Arial" w:cs="Arial"/>
          <w:color w:val="000000" w:themeColor="text1"/>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5" w:name="_Toc437449361"/>
      <w:r w:rsidRPr="00BD54B2">
        <w:rPr>
          <w:szCs w:val="24"/>
          <w:lang w:eastAsia="es-CO"/>
        </w:rPr>
        <w:t>Prioridad.</w:t>
      </w:r>
      <w:bookmarkEnd w:id="755"/>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6" w:name="_Toc437449362"/>
      <w:r w:rsidRPr="00BD54B2">
        <w:rPr>
          <w:szCs w:val="24"/>
          <w:lang w:eastAsia="es-CO"/>
        </w:rPr>
        <w:t xml:space="preserve"> </w:t>
      </w:r>
      <w:r w:rsidR="00EE5D39" w:rsidRPr="00BD54B2">
        <w:rPr>
          <w:szCs w:val="24"/>
          <w:lang w:eastAsia="es-CO"/>
        </w:rPr>
        <w:t>5.2.2 Cobertura.</w:t>
      </w:r>
      <w:bookmarkEnd w:id="756"/>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7" w:name="_Toc437449363"/>
      <w:r w:rsidRPr="00BD54B2">
        <w:rPr>
          <w:szCs w:val="24"/>
          <w:lang w:eastAsia="es-CO"/>
        </w:rPr>
        <w:t>5.2.3 Destino.</w:t>
      </w:r>
      <w:bookmarkEnd w:id="757"/>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8" w:name="_Toc437449364"/>
      <w:r w:rsidRPr="00BD54B2">
        <w:rPr>
          <w:szCs w:val="24"/>
          <w:lang w:eastAsia="es-CO"/>
        </w:rPr>
        <w:t>5.2.4 Focalización.</w:t>
      </w:r>
      <w:bookmarkEnd w:id="758"/>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BD54B2">
        <w:rPr>
          <w:rFonts w:ascii="Arial" w:hAnsi="Arial" w:cs="Arial"/>
          <w:lang w:val="es-CO"/>
        </w:rPr>
        <w:t xml:space="preserve">. </w:t>
      </w:r>
    </w:p>
    <w:bookmarkEnd w:id="759"/>
    <w:p w14:paraId="03DC70FC" w14:textId="437A5DE1"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w:t>
      </w:r>
      <w:r w:rsidR="00B82F78" w:rsidRPr="00A426E8">
        <w:rPr>
          <w:rFonts w:ascii="Arial" w:hAnsi="Arial" w:cs="Arial"/>
          <w:color w:val="000000" w:themeColor="text1"/>
          <w:lang w:val="es-CO"/>
        </w:rPr>
        <w:t>al</w:t>
      </w:r>
      <w:r w:rsidR="009A7CD9" w:rsidRPr="00A426E8">
        <w:rPr>
          <w:rFonts w:ascii="Arial" w:hAnsi="Arial" w:cs="Arial"/>
          <w:color w:val="000000" w:themeColor="text1"/>
          <w:lang w:val="es-CO"/>
        </w:rPr>
        <w:t xml:space="preserve"> Documento</w:t>
      </w:r>
      <w:r w:rsidR="00B82F78" w:rsidRPr="00A426E8">
        <w:rPr>
          <w:rFonts w:ascii="Arial" w:hAnsi="Arial" w:cs="Arial"/>
          <w:color w:val="000000" w:themeColor="text1"/>
          <w:lang w:val="es-CO"/>
        </w:rPr>
        <w:t xml:space="preserve"> </w:t>
      </w:r>
      <w:r w:rsidR="00B82F78" w:rsidRPr="00BD54B2">
        <w:rPr>
          <w:rFonts w:ascii="Arial" w:hAnsi="Arial" w:cs="Arial"/>
          <w:lang w:val="es-CO"/>
        </w:rPr>
        <w:t xml:space="preserve">de Condiciones </w:t>
      </w:r>
      <w:r w:rsidR="0015607E" w:rsidRPr="00BD54B2">
        <w:rPr>
          <w:rFonts w:ascii="Arial" w:hAnsi="Arial" w:cs="Arial"/>
          <w:lang w:val="es-CO"/>
        </w:rPr>
        <w:t>F</w:t>
      </w:r>
      <w:r w:rsidR="00B82F78" w:rsidRPr="00BD54B2">
        <w:rPr>
          <w:rFonts w:ascii="Arial" w:hAnsi="Arial" w:cs="Arial"/>
          <w:lang w:val="es-CO"/>
        </w:rPr>
        <w:t>ina</w:t>
      </w:r>
      <w:r w:rsidR="00650B4F">
        <w:rPr>
          <w:rFonts w:ascii="Arial" w:hAnsi="Arial" w:cs="Arial"/>
          <w:lang w:val="es-CO"/>
        </w:rPr>
        <w:t>ncieras</w:t>
      </w:r>
      <w:r w:rsidR="00B82F78" w:rsidRPr="00BD54B2">
        <w:rPr>
          <w:rFonts w:ascii="Arial" w:hAnsi="Arial" w:cs="Arial"/>
          <w:lang w:val="es-CO"/>
        </w:rPr>
        <w:t xml:space="preserve"> vigente.</w:t>
      </w:r>
    </w:p>
    <w:p w14:paraId="5E92B40D" w14:textId="6675FFB7"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w:t>
      </w:r>
      <w:r w:rsidRPr="00A426E8">
        <w:rPr>
          <w:rFonts w:ascii="Arial" w:hAnsi="Arial" w:cs="Arial"/>
          <w:color w:val="000000" w:themeColor="text1"/>
          <w:lang w:val="es-CO" w:eastAsia="es-CO"/>
        </w:rPr>
        <w:t>Gerencia</w:t>
      </w:r>
      <w:r w:rsidR="00BE2A63" w:rsidRPr="00A426E8">
        <w:rPr>
          <w:rFonts w:ascii="Arial" w:hAnsi="Arial" w:cs="Arial"/>
          <w:color w:val="000000" w:themeColor="text1"/>
          <w:lang w:val="es-CO" w:eastAsia="es-CO"/>
        </w:rPr>
        <w:t xml:space="preserve"> Vivienda Coloca</w:t>
      </w:r>
      <w:r w:rsidR="007A7398" w:rsidRPr="00A426E8">
        <w:rPr>
          <w:rFonts w:ascii="Arial" w:hAnsi="Arial" w:cs="Arial"/>
          <w:color w:val="000000" w:themeColor="text1"/>
          <w:lang w:val="es-CO" w:eastAsia="es-CO"/>
        </w:rPr>
        <w:t>ción</w:t>
      </w:r>
      <w:r w:rsidRPr="00BD54B2">
        <w:rPr>
          <w:rFonts w:ascii="Arial" w:hAnsi="Arial" w:cs="Arial"/>
          <w:lang w:val="es-CO" w:eastAsia="es-CO"/>
        </w:rPr>
        <w:t>, quien se encargará de suministrar el reporte actualizado de ventas y fuente de pago de las unidades del proyecto a financiar, el cual</w:t>
      </w:r>
      <w:r w:rsidR="009A7CD9">
        <w:rPr>
          <w:rFonts w:ascii="Arial" w:hAnsi="Arial" w:cs="Arial"/>
          <w:lang w:val="es-CO" w:eastAsia="es-CO"/>
        </w:rPr>
        <w:t>,</w:t>
      </w:r>
      <w:r w:rsidRPr="00BD54B2">
        <w:rPr>
          <w:rFonts w:ascii="Arial" w:hAnsi="Arial" w:cs="Arial"/>
          <w:lang w:val="es-CO" w:eastAsia="es-CO"/>
        </w:rPr>
        <w:t xml:space="preserve"> a su vez deberá ser suministrado por el constructor, en los tiempos y plazos establecidos por </w:t>
      </w:r>
      <w:r w:rsidR="00463FF5" w:rsidRPr="00BD54B2">
        <w:rPr>
          <w:rFonts w:ascii="Arial" w:hAnsi="Arial" w:cs="Arial"/>
          <w:lang w:val="es-CO" w:eastAsia="es-CO"/>
        </w:rPr>
        <w:t>la entidad</w:t>
      </w:r>
      <w:r w:rsidR="009A7CD9">
        <w:rPr>
          <w:rFonts w:ascii="Arial" w:hAnsi="Arial" w:cs="Arial"/>
          <w:lang w:val="es-CO" w:eastAsia="es-CO"/>
        </w:rPr>
        <w:t>;</w:t>
      </w:r>
      <w:r w:rsidR="00463FF5" w:rsidRPr="00BD54B2">
        <w:rPr>
          <w:rFonts w:ascii="Arial" w:hAnsi="Arial" w:cs="Arial"/>
          <w:lang w:val="es-CO" w:eastAsia="es-CO"/>
        </w:rPr>
        <w:t xml:space="preserve"> así mismo</w:t>
      </w:r>
      <w:r w:rsidR="009A7CD9">
        <w:rPr>
          <w:rFonts w:ascii="Arial" w:hAnsi="Arial" w:cs="Arial"/>
          <w:lang w:val="es-CO" w:eastAsia="es-CO"/>
        </w:rPr>
        <w:t>,</w:t>
      </w:r>
      <w:r w:rsidR="00463FF5" w:rsidRPr="00BD54B2">
        <w:rPr>
          <w:rFonts w:ascii="Arial" w:hAnsi="Arial" w:cs="Arial"/>
          <w:lang w:val="es-CO" w:eastAsia="es-CO"/>
        </w:rPr>
        <w:t xml:space="preserve">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60"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60"/>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40577500" w14:textId="67053C65" w:rsidR="00846C33" w:rsidRDefault="00846C33" w:rsidP="00846C33">
      <w:pPr>
        <w:jc w:val="both"/>
        <w:rPr>
          <w:rFonts w:ascii="Arial" w:hAnsi="Arial" w:cs="Arial"/>
          <w:color w:val="007BB8"/>
          <w:lang w:eastAsia="es-CO"/>
        </w:rPr>
      </w:pPr>
      <w:r w:rsidRPr="00BD54B2">
        <w:rPr>
          <w:rFonts w:ascii="Arial" w:hAnsi="Arial" w:cs="Arial"/>
          <w:lang w:eastAsia="es-CO"/>
        </w:rPr>
        <w:lastRenderedPageBreak/>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r w:rsidR="00E25E35">
        <w:rPr>
          <w:rFonts w:ascii="Arial" w:hAnsi="Arial" w:cs="Arial"/>
          <w:color w:val="007BB8"/>
          <w:lang w:eastAsia="es-CO"/>
        </w:rPr>
        <w:t xml:space="preserve"> </w:t>
      </w:r>
    </w:p>
    <w:p w14:paraId="4C7693C3" w14:textId="77777777" w:rsidR="00BC2EA8" w:rsidRPr="00BD54B2" w:rsidRDefault="00BC2EA8"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Default="0069187C" w:rsidP="00EE5D39">
      <w:pPr>
        <w:jc w:val="both"/>
        <w:rPr>
          <w:rFonts w:ascii="Arial" w:hAnsi="Arial" w:cs="Arial"/>
          <w:lang w:eastAsia="es-CO"/>
        </w:rPr>
      </w:pPr>
    </w:p>
    <w:p w14:paraId="5ABB1540" w14:textId="59CF73D4" w:rsidR="00A51177"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 xml:space="preserve">Cuando el </w:t>
      </w:r>
      <w:r w:rsidR="00CD0E65" w:rsidRPr="00A426E8">
        <w:rPr>
          <w:rFonts w:ascii="Arial" w:hAnsi="Arial" w:cs="Arial"/>
          <w:color w:val="000000" w:themeColor="text1"/>
          <w:lang w:eastAsia="es-CO"/>
        </w:rPr>
        <w:t>Patrimonio</w:t>
      </w:r>
      <w:r w:rsidRPr="00A426E8">
        <w:rPr>
          <w:rFonts w:ascii="Arial" w:hAnsi="Arial" w:cs="Arial"/>
          <w:color w:val="000000" w:themeColor="text1"/>
          <w:lang w:eastAsia="es-CO"/>
        </w:rPr>
        <w:t xml:space="preserve"> </w:t>
      </w:r>
      <w:r w:rsidR="00CD0E65" w:rsidRPr="00A426E8">
        <w:rPr>
          <w:rFonts w:ascii="Arial" w:hAnsi="Arial" w:cs="Arial"/>
          <w:color w:val="000000" w:themeColor="text1"/>
          <w:lang w:eastAsia="es-CO"/>
        </w:rPr>
        <w:t>Autónomo sea s</w:t>
      </w:r>
      <w:r w:rsidRPr="00A426E8">
        <w:rPr>
          <w:rFonts w:ascii="Arial" w:hAnsi="Arial" w:cs="Arial"/>
          <w:color w:val="000000" w:themeColor="text1"/>
          <w:lang w:eastAsia="es-CO"/>
        </w:rPr>
        <w:t>ujeto</w:t>
      </w:r>
      <w:r w:rsidR="00CD0E65" w:rsidRPr="00A426E8">
        <w:rPr>
          <w:rFonts w:ascii="Arial" w:hAnsi="Arial" w:cs="Arial"/>
          <w:color w:val="000000" w:themeColor="text1"/>
          <w:lang w:eastAsia="es-CO"/>
        </w:rPr>
        <w:t xml:space="preserve"> de crédito</w:t>
      </w:r>
      <w:r w:rsidR="009A7CD9" w:rsidRPr="00A426E8">
        <w:rPr>
          <w:rFonts w:ascii="Arial" w:hAnsi="Arial" w:cs="Arial"/>
          <w:color w:val="000000" w:themeColor="text1"/>
          <w:lang w:eastAsia="es-CO"/>
        </w:rPr>
        <w:t>,</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l</w:t>
      </w:r>
      <w:r w:rsidR="009A7CD9" w:rsidRPr="00A426E8">
        <w:rPr>
          <w:rFonts w:ascii="Arial" w:hAnsi="Arial" w:cs="Arial"/>
          <w:color w:val="000000" w:themeColor="text1"/>
          <w:lang w:eastAsia="es-CO"/>
        </w:rPr>
        <w:t>o</w:t>
      </w:r>
      <w:r w:rsidR="00CD0E65" w:rsidRPr="00A426E8">
        <w:rPr>
          <w:rFonts w:ascii="Arial" w:hAnsi="Arial" w:cs="Arial"/>
          <w:color w:val="000000" w:themeColor="text1"/>
          <w:lang w:eastAsia="es-CO"/>
        </w:rPr>
        <w:t xml:space="preserve">s requisitos </w:t>
      </w:r>
      <w:r w:rsidRPr="00A426E8">
        <w:rPr>
          <w:rFonts w:ascii="Arial" w:hAnsi="Arial" w:cs="Arial"/>
          <w:color w:val="000000" w:themeColor="text1"/>
          <w:lang w:eastAsia="es-CO"/>
        </w:rPr>
        <w:t>exigidos por el Fondo Nacional de Ahorro S.A. deberán cumplirse por parte del</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fideicomitente </w:t>
      </w:r>
      <w:r w:rsidR="00CD0E65" w:rsidRPr="00A426E8">
        <w:rPr>
          <w:rFonts w:ascii="Arial" w:hAnsi="Arial" w:cs="Arial"/>
          <w:color w:val="000000" w:themeColor="text1"/>
          <w:lang w:eastAsia="es-CO"/>
        </w:rPr>
        <w:t xml:space="preserve">constructor, </w:t>
      </w:r>
      <w:r w:rsidRPr="00A426E8">
        <w:rPr>
          <w:rFonts w:ascii="Arial" w:hAnsi="Arial" w:cs="Arial"/>
          <w:color w:val="000000" w:themeColor="text1"/>
          <w:lang w:eastAsia="es-CO"/>
        </w:rPr>
        <w:t xml:space="preserve">quien a su vez deberá fungir como </w:t>
      </w:r>
      <w:r w:rsidR="00CD0E65" w:rsidRPr="00A426E8">
        <w:rPr>
          <w:rFonts w:ascii="Arial" w:hAnsi="Arial" w:cs="Arial"/>
          <w:color w:val="000000" w:themeColor="text1"/>
          <w:lang w:eastAsia="es-CO"/>
        </w:rPr>
        <w:t>de deudor solidario del</w:t>
      </w:r>
      <w:r w:rsidRPr="00A426E8">
        <w:rPr>
          <w:rFonts w:ascii="Arial" w:hAnsi="Arial" w:cs="Arial"/>
          <w:color w:val="000000" w:themeColor="text1"/>
          <w:lang w:eastAsia="es-CO"/>
        </w:rPr>
        <w:t xml:space="preserve"> crédito. </w:t>
      </w:r>
    </w:p>
    <w:p w14:paraId="7A2CB308" w14:textId="77777777" w:rsidR="0027737F" w:rsidRPr="00A426E8" w:rsidRDefault="0027737F" w:rsidP="00CD0E65">
      <w:pPr>
        <w:jc w:val="both"/>
        <w:rPr>
          <w:rFonts w:ascii="Arial" w:hAnsi="Arial" w:cs="Arial"/>
          <w:color w:val="000000" w:themeColor="text1"/>
          <w:lang w:eastAsia="es-CO"/>
        </w:rPr>
      </w:pPr>
    </w:p>
    <w:p w14:paraId="1D1323ED" w14:textId="0CDFA0E9" w:rsidR="00CD0E65"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Para efectos de aprobar la operación, el fideicomiso deberá estar formalizado a través de un co</w:t>
      </w:r>
      <w:r w:rsidR="00CD0E65" w:rsidRPr="00A426E8">
        <w:rPr>
          <w:rFonts w:ascii="Arial" w:hAnsi="Arial" w:cs="Arial"/>
          <w:color w:val="000000" w:themeColor="text1"/>
          <w:lang w:eastAsia="es-CO"/>
        </w:rPr>
        <w:t>ntrato de Fiducia Mercantil</w:t>
      </w:r>
      <w:r w:rsidRPr="00A426E8">
        <w:rPr>
          <w:rFonts w:ascii="Arial" w:hAnsi="Arial" w:cs="Arial"/>
          <w:color w:val="000000" w:themeColor="text1"/>
          <w:lang w:eastAsia="es-CO"/>
        </w:rPr>
        <w:t xml:space="preserve"> celebrado con </w:t>
      </w:r>
      <w:r w:rsidR="00CD0E65" w:rsidRPr="00A426E8">
        <w:rPr>
          <w:rFonts w:ascii="Arial" w:hAnsi="Arial" w:cs="Arial"/>
          <w:color w:val="000000" w:themeColor="text1"/>
          <w:lang w:eastAsia="es-CO"/>
        </w:rPr>
        <w:t xml:space="preserve">una </w:t>
      </w:r>
      <w:r w:rsidRPr="00A426E8">
        <w:rPr>
          <w:rFonts w:ascii="Arial" w:hAnsi="Arial" w:cs="Arial"/>
          <w:color w:val="000000" w:themeColor="text1"/>
          <w:lang w:eastAsia="es-CO"/>
        </w:rPr>
        <w:t xml:space="preserve">entidad </w:t>
      </w:r>
      <w:r w:rsidR="00CD0E65" w:rsidRPr="00A426E8">
        <w:rPr>
          <w:rFonts w:ascii="Arial" w:hAnsi="Arial" w:cs="Arial"/>
          <w:color w:val="000000" w:themeColor="text1"/>
          <w:lang w:eastAsia="es-CO"/>
        </w:rPr>
        <w:t>fiduciaria vigilada por la Superintendencia Financiera de Colombia.</w:t>
      </w:r>
    </w:p>
    <w:p w14:paraId="74B9F5AF" w14:textId="77777777" w:rsidR="00CD0E65" w:rsidRPr="00A426E8" w:rsidRDefault="00CD0E65" w:rsidP="00EE5D39">
      <w:pPr>
        <w:jc w:val="both"/>
        <w:rPr>
          <w:rFonts w:ascii="Arial" w:hAnsi="Arial" w:cs="Arial"/>
          <w:color w:val="000000" w:themeColor="text1"/>
          <w:lang w:eastAsia="es-CO"/>
        </w:rPr>
      </w:pPr>
    </w:p>
    <w:p w14:paraId="1C77CF8E" w14:textId="72090E40"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potencial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liente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onstructor </w:t>
      </w:r>
      <w:r w:rsidR="00DD62DE" w:rsidRPr="00A426E8">
        <w:rPr>
          <w:rFonts w:ascii="Arial" w:hAnsi="Arial" w:cs="Arial"/>
          <w:color w:val="000000" w:themeColor="text1"/>
          <w:lang w:eastAsia="es-CO"/>
        </w:rPr>
        <w:t>sujeto de crédito</w:t>
      </w:r>
      <w:r w:rsidR="00B20786" w:rsidRPr="00A426E8">
        <w:rPr>
          <w:rFonts w:ascii="Arial" w:hAnsi="Arial" w:cs="Arial"/>
          <w:color w:val="000000" w:themeColor="text1"/>
          <w:lang w:eastAsia="es-CO"/>
        </w:rPr>
        <w:t xml:space="preserve"> </w:t>
      </w:r>
      <w:r w:rsidRPr="00A426E8">
        <w:rPr>
          <w:rFonts w:ascii="Arial" w:hAnsi="Arial" w:cs="Arial"/>
          <w:color w:val="000000" w:themeColor="text1"/>
          <w:lang w:eastAsia="es-CO"/>
        </w:rPr>
        <w:t>debe encontrarse al día en las obligaciones financieras, laborales, parafiscales e impositivas.</w:t>
      </w:r>
    </w:p>
    <w:p w14:paraId="3B62369B" w14:textId="77777777" w:rsidR="00EE5D39" w:rsidRPr="00A426E8" w:rsidRDefault="00EE5D39" w:rsidP="00EE5D39">
      <w:pPr>
        <w:jc w:val="both"/>
        <w:rPr>
          <w:rFonts w:ascii="Arial" w:hAnsi="Arial" w:cs="Arial"/>
          <w:color w:val="000000" w:themeColor="text1"/>
          <w:lang w:eastAsia="es-CO"/>
        </w:rPr>
      </w:pPr>
    </w:p>
    <w:p w14:paraId="41D59EBE" w14:textId="127584C9"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sujeto de riesgo para el </w:t>
      </w:r>
      <w:r w:rsidR="00F055CB" w:rsidRPr="00A426E8">
        <w:rPr>
          <w:rFonts w:ascii="Arial" w:hAnsi="Arial" w:cs="Arial"/>
          <w:color w:val="000000" w:themeColor="text1"/>
          <w:lang w:eastAsia="es-CO"/>
        </w:rPr>
        <w:t>Fondo Nacional del Ahorro S.A</w:t>
      </w:r>
      <w:r w:rsidR="009E2CC2"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es el Constructor </w:t>
      </w:r>
      <w:r w:rsidR="00B20786" w:rsidRPr="00A426E8">
        <w:rPr>
          <w:rFonts w:ascii="Arial" w:hAnsi="Arial" w:cs="Arial"/>
          <w:color w:val="000000" w:themeColor="text1"/>
          <w:lang w:eastAsia="es-CO"/>
        </w:rPr>
        <w:t xml:space="preserve">o desarrollador del proyecto </w:t>
      </w:r>
      <w:r w:rsidRPr="00A426E8">
        <w:rPr>
          <w:rFonts w:ascii="Arial" w:hAnsi="Arial" w:cs="Arial"/>
          <w:color w:val="000000" w:themeColor="text1"/>
          <w:lang w:eastAsia="es-CO"/>
        </w:rPr>
        <w:t xml:space="preserve">que cumpla las políticas de aceptación exigidas en el Manual de Gestión de Riesgo de Crédito del Sistema Integral de Administración de Riesgo SIAR. </w:t>
      </w:r>
    </w:p>
    <w:p w14:paraId="3B37AEF9" w14:textId="77777777" w:rsidR="00EE5D39" w:rsidRPr="00A426E8" w:rsidRDefault="00EE5D39" w:rsidP="00EE5D39">
      <w:pPr>
        <w:jc w:val="both"/>
        <w:rPr>
          <w:rFonts w:ascii="Arial" w:hAnsi="Arial" w:cs="Arial"/>
          <w:color w:val="000000" w:themeColor="text1"/>
          <w:lang w:eastAsia="es-CO"/>
        </w:rPr>
      </w:pPr>
    </w:p>
    <w:p w14:paraId="59044AC0" w14:textId="37049B40" w:rsidR="001154A6" w:rsidRPr="00A426E8" w:rsidRDefault="001154A6" w:rsidP="00EE5D39">
      <w:pPr>
        <w:jc w:val="both"/>
        <w:rPr>
          <w:rFonts w:ascii="Arial" w:hAnsi="Arial" w:cs="Arial"/>
          <w:color w:val="000000" w:themeColor="text1"/>
          <w:lang w:eastAsia="es-CO"/>
        </w:rPr>
      </w:pPr>
      <w:r w:rsidRPr="00A426E8">
        <w:rPr>
          <w:rFonts w:ascii="Arial" w:hAnsi="Arial" w:cs="Arial"/>
          <w:color w:val="000000" w:themeColor="text1"/>
          <w:lang w:eastAsia="es-CO"/>
        </w:rPr>
        <w:t>En el caso</w:t>
      </w:r>
      <w:r w:rsidR="0054078B" w:rsidRPr="00A426E8">
        <w:rPr>
          <w:rFonts w:ascii="Arial" w:hAnsi="Arial" w:cs="Arial"/>
          <w:color w:val="000000" w:themeColor="text1"/>
          <w:lang w:eastAsia="es-CO"/>
        </w:rPr>
        <w:t>,</w:t>
      </w:r>
      <w:r w:rsidRPr="00A426E8">
        <w:rPr>
          <w:rFonts w:ascii="Arial" w:hAnsi="Arial" w:cs="Arial"/>
          <w:color w:val="000000" w:themeColor="text1"/>
          <w:lang w:eastAsia="es-CO"/>
        </w:rPr>
        <w:t xml:space="preserve"> que el sujeto de crédito sea el </w:t>
      </w:r>
      <w:r w:rsidR="0054078B" w:rsidRPr="00A426E8">
        <w:rPr>
          <w:rFonts w:ascii="Arial" w:hAnsi="Arial" w:cs="Arial"/>
          <w:color w:val="000000" w:themeColor="text1"/>
          <w:lang w:eastAsia="es-CO"/>
        </w:rPr>
        <w:t>P</w:t>
      </w:r>
      <w:r w:rsidRPr="00A426E8">
        <w:rPr>
          <w:rFonts w:ascii="Arial" w:hAnsi="Arial" w:cs="Arial"/>
          <w:color w:val="000000" w:themeColor="text1"/>
          <w:lang w:eastAsia="es-CO"/>
        </w:rPr>
        <w:t xml:space="preserve">atrimonio </w:t>
      </w:r>
      <w:r w:rsidR="0054078B" w:rsidRPr="00A426E8">
        <w:rPr>
          <w:rFonts w:ascii="Arial" w:hAnsi="Arial" w:cs="Arial"/>
          <w:color w:val="000000" w:themeColor="text1"/>
          <w:lang w:eastAsia="es-CO"/>
        </w:rPr>
        <w:t>A</w:t>
      </w:r>
      <w:r w:rsidRPr="00A426E8">
        <w:rPr>
          <w:rFonts w:ascii="Arial" w:hAnsi="Arial" w:cs="Arial"/>
          <w:color w:val="000000" w:themeColor="text1"/>
          <w:lang w:eastAsia="es-CO"/>
        </w:rPr>
        <w:t>utónomo será exigible previo a la aprobación de la operación la transferencia del lote al fideicomiso.</w:t>
      </w:r>
    </w:p>
    <w:p w14:paraId="388527A6" w14:textId="77777777" w:rsidR="001154A6" w:rsidRPr="00A426E8" w:rsidRDefault="001154A6" w:rsidP="00EE5D39">
      <w:pPr>
        <w:jc w:val="both"/>
        <w:rPr>
          <w:rFonts w:ascii="Arial" w:hAnsi="Arial" w:cs="Arial"/>
          <w:color w:val="000000" w:themeColor="text1"/>
          <w:lang w:eastAsia="es-CO"/>
        </w:rPr>
      </w:pPr>
    </w:p>
    <w:p w14:paraId="62405907" w14:textId="38DDEA24" w:rsidR="00EE5D39" w:rsidRPr="00BD54B2" w:rsidRDefault="00AF504B" w:rsidP="00EE5D39">
      <w:pPr>
        <w:jc w:val="both"/>
        <w:rPr>
          <w:rFonts w:ascii="Arial" w:hAnsi="Arial" w:cs="Arial"/>
          <w:lang w:eastAsia="es-CO"/>
        </w:rPr>
      </w:pPr>
      <w:r w:rsidRPr="00A426E8">
        <w:rPr>
          <w:rFonts w:ascii="Arial" w:hAnsi="Arial" w:cs="Arial"/>
          <w:color w:val="000000" w:themeColor="text1"/>
          <w:lang w:eastAsia="es-CO"/>
        </w:rPr>
        <w:t>La Sociedad</w:t>
      </w:r>
      <w:r w:rsidR="009E2CC2" w:rsidRPr="00A426E8">
        <w:rPr>
          <w:rFonts w:ascii="Arial" w:hAnsi="Arial" w:cs="Arial"/>
          <w:color w:val="000000" w:themeColor="text1"/>
          <w:lang w:eastAsia="es-CO"/>
        </w:rPr>
        <w:t xml:space="preserve"> </w:t>
      </w:r>
      <w:r w:rsidR="00EE5D39" w:rsidRPr="00A426E8">
        <w:rPr>
          <w:rFonts w:ascii="Arial" w:hAnsi="Arial" w:cs="Arial"/>
          <w:color w:val="000000" w:themeColor="text1"/>
          <w:lang w:eastAsia="es-CO"/>
        </w:rPr>
        <w:t>se reservará el derecho de otorgar o desembolsar créditos</w:t>
      </w:r>
      <w:r w:rsidR="00EE5D39" w:rsidRPr="00BD54B2">
        <w:rPr>
          <w:rFonts w:ascii="Arial" w:hAnsi="Arial" w:cs="Arial"/>
          <w:lang w:eastAsia="es-CO"/>
        </w:rPr>
        <w:t>,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1D8E899D"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763FBAEC"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w:t>
      </w:r>
      <w:r w:rsidR="00B20786">
        <w:rPr>
          <w:rFonts w:ascii="Arial" w:hAnsi="Arial" w:cs="Arial"/>
          <w:lang w:eastAsia="es-CO"/>
        </w:rPr>
        <w:t>P</w:t>
      </w:r>
      <w:r w:rsidRPr="00BD54B2">
        <w:rPr>
          <w:rFonts w:ascii="Arial" w:hAnsi="Arial" w:cs="Arial"/>
          <w:lang w:eastAsia="es-CO"/>
        </w:rPr>
        <w:t xml:space="preserve">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00B1C62E" w:rsidR="00846C33" w:rsidRPr="00BD54B2" w:rsidRDefault="00846C33" w:rsidP="00846C33">
      <w:pPr>
        <w:jc w:val="both"/>
        <w:rPr>
          <w:rFonts w:ascii="Arial" w:hAnsi="Arial" w:cs="Arial"/>
          <w:lang w:eastAsia="es-CO"/>
        </w:rPr>
      </w:pPr>
      <w:r w:rsidRPr="00BD54B2">
        <w:rPr>
          <w:rFonts w:ascii="Arial" w:hAnsi="Arial" w:cs="Arial"/>
          <w:lang w:eastAsia="es-CO"/>
        </w:rPr>
        <w:t xml:space="preserve">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w:t>
      </w:r>
      <w:r w:rsidR="000C44B5" w:rsidRPr="00A426E8">
        <w:rPr>
          <w:rFonts w:ascii="Arial" w:hAnsi="Arial" w:cs="Arial"/>
          <w:color w:val="000000" w:themeColor="text1"/>
          <w:lang w:eastAsia="es-CO"/>
        </w:rPr>
        <w:t>documento</w:t>
      </w:r>
      <w:r w:rsidR="000C44B5">
        <w:rPr>
          <w:rFonts w:ascii="Arial" w:hAnsi="Arial" w:cs="Arial"/>
          <w:lang w:eastAsia="es-CO"/>
        </w:rPr>
        <w:t xml:space="preserve"> </w:t>
      </w:r>
      <w:r w:rsidRPr="00BD54B2">
        <w:rPr>
          <w:rFonts w:ascii="Arial" w:hAnsi="Arial" w:cs="Arial"/>
          <w:lang w:eastAsia="es-CO"/>
        </w:rPr>
        <w:t>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w:t>
      </w:r>
      <w:r w:rsidRPr="00BD54B2">
        <w:rPr>
          <w:rFonts w:ascii="Arial" w:hAnsi="Arial" w:cs="Arial"/>
          <w:lang w:eastAsia="es-CO"/>
        </w:rPr>
        <w:lastRenderedPageBreak/>
        <w:t>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La fiduciaria también debe tener la administración y control de los recursos provenientes de cualquier tipo de subsidio e incluir las reglas para esta administración.</w:t>
      </w:r>
    </w:p>
    <w:p w14:paraId="73AFA49B" w14:textId="24A78CB7" w:rsidR="00846C33" w:rsidRPr="00A426E8" w:rsidRDefault="00D80BA1"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135DFD64" w14:textId="2A51B2D7" w:rsidR="00A426E8" w:rsidRPr="00A426E8" w:rsidRDefault="00A426E8"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La vigencia del Patrimonio Autónomo en ningún caso podrá ser menor a la vigencia del crédito y en todo caso, deberá estar vigente hasta tanto tenga lugar la extinción total de la obligación</w:t>
      </w:r>
      <w:r>
        <w:rPr>
          <w:color w:val="000000" w:themeColor="text1"/>
          <w:lang w:eastAsia="es-CO"/>
        </w:rPr>
        <w:t>.</w:t>
      </w:r>
    </w:p>
    <w:p w14:paraId="1ECE7C1F" w14:textId="77777777" w:rsidR="00A426E8" w:rsidRPr="00A426E8" w:rsidRDefault="00A426E8" w:rsidP="00A426E8">
      <w:pPr>
        <w:pStyle w:val="Prrafodelista"/>
        <w:ind w:left="928"/>
        <w:rPr>
          <w:rFonts w:eastAsia="Times New Roman"/>
          <w:color w:val="000000" w:themeColor="text1"/>
          <w:lang w:val="es-CO" w:eastAsia="es-CO"/>
        </w:rPr>
      </w:pPr>
    </w:p>
    <w:p w14:paraId="010C5E39" w14:textId="473113AD" w:rsidR="008D322D" w:rsidRPr="00A426E8" w:rsidRDefault="000C44B5" w:rsidP="00C42924">
      <w:pPr>
        <w:pStyle w:val="xmsonormal"/>
        <w:spacing w:after="160" w:line="276" w:lineRule="atLeast"/>
        <w:jc w:val="both"/>
        <w:rPr>
          <w:rFonts w:ascii="Arial" w:hAnsi="Arial" w:cs="Arial"/>
          <w:color w:val="000000" w:themeColor="text1"/>
        </w:rPr>
      </w:pPr>
      <w:bookmarkStart w:id="761" w:name="_Hlk187745746"/>
      <w:r w:rsidRPr="00A426E8">
        <w:rPr>
          <w:rFonts w:ascii="Arial" w:hAnsi="Arial" w:cs="Arial"/>
          <w:color w:val="000000" w:themeColor="text1"/>
        </w:rPr>
        <w:t>Adicionalmente</w:t>
      </w:r>
      <w:r w:rsidR="00891E2A" w:rsidRPr="00A426E8">
        <w:rPr>
          <w:rFonts w:ascii="Arial" w:hAnsi="Arial" w:cs="Arial"/>
          <w:color w:val="000000" w:themeColor="text1"/>
        </w:rPr>
        <w:t>, c</w:t>
      </w:r>
      <w:r w:rsidR="008D322D" w:rsidRPr="00A426E8">
        <w:rPr>
          <w:rFonts w:ascii="Arial" w:hAnsi="Arial" w:cs="Arial"/>
          <w:color w:val="000000" w:themeColor="text1"/>
        </w:rPr>
        <w:t xml:space="preserve">uando el Patrimonio </w:t>
      </w:r>
      <w:r w:rsidR="00535F5C" w:rsidRPr="00A426E8">
        <w:rPr>
          <w:rFonts w:ascii="Arial" w:hAnsi="Arial" w:cs="Arial"/>
          <w:color w:val="000000" w:themeColor="text1"/>
        </w:rPr>
        <w:t>Autónomo</w:t>
      </w:r>
      <w:r w:rsidR="008D322D" w:rsidRPr="00A426E8">
        <w:rPr>
          <w:rFonts w:ascii="Arial" w:hAnsi="Arial" w:cs="Arial"/>
          <w:color w:val="000000" w:themeColor="text1"/>
        </w:rPr>
        <w:t xml:space="preserve"> es solicitante </w:t>
      </w:r>
      <w:r w:rsidR="00091B4A" w:rsidRPr="00A426E8">
        <w:rPr>
          <w:rFonts w:ascii="Arial" w:hAnsi="Arial" w:cs="Arial"/>
          <w:color w:val="000000" w:themeColor="text1"/>
        </w:rPr>
        <w:t xml:space="preserve">de crédito </w:t>
      </w:r>
      <w:r w:rsidR="008D322D" w:rsidRPr="00A426E8">
        <w:rPr>
          <w:rFonts w:ascii="Arial" w:hAnsi="Arial" w:cs="Arial"/>
          <w:color w:val="000000" w:themeColor="text1"/>
        </w:rPr>
        <w:t xml:space="preserve">el </w:t>
      </w:r>
      <w:r w:rsidR="00891E2A" w:rsidRPr="00A426E8">
        <w:rPr>
          <w:rFonts w:ascii="Arial" w:hAnsi="Arial" w:cs="Arial"/>
          <w:color w:val="000000" w:themeColor="text1"/>
        </w:rPr>
        <w:t>C</w:t>
      </w:r>
      <w:r w:rsidR="008D322D" w:rsidRPr="00A426E8">
        <w:rPr>
          <w:rFonts w:ascii="Arial" w:hAnsi="Arial" w:cs="Arial"/>
          <w:color w:val="000000" w:themeColor="text1"/>
        </w:rPr>
        <w:t xml:space="preserve">ontrato </w:t>
      </w:r>
      <w:r w:rsidR="00891E2A" w:rsidRPr="00A426E8">
        <w:rPr>
          <w:rFonts w:ascii="Arial" w:hAnsi="Arial" w:cs="Arial"/>
          <w:color w:val="000000" w:themeColor="text1"/>
        </w:rPr>
        <w:t>F</w:t>
      </w:r>
      <w:r w:rsidR="008D322D" w:rsidRPr="00A426E8">
        <w:rPr>
          <w:rFonts w:ascii="Arial" w:hAnsi="Arial" w:cs="Arial"/>
          <w:color w:val="000000" w:themeColor="text1"/>
        </w:rPr>
        <w:t xml:space="preserve">iduciario </w:t>
      </w:r>
      <w:r w:rsidR="007E2796" w:rsidRPr="00A426E8">
        <w:rPr>
          <w:rFonts w:ascii="Arial" w:hAnsi="Arial" w:cs="Arial"/>
          <w:color w:val="000000" w:themeColor="text1"/>
        </w:rPr>
        <w:t xml:space="preserve">debe </w:t>
      </w:r>
      <w:r w:rsidR="008D322D" w:rsidRPr="00A426E8">
        <w:rPr>
          <w:rFonts w:ascii="Arial" w:hAnsi="Arial" w:cs="Arial"/>
          <w:color w:val="000000" w:themeColor="text1"/>
        </w:rPr>
        <w:t>cumplir</w:t>
      </w:r>
      <w:r w:rsidR="007E2796" w:rsidRPr="00A426E8">
        <w:rPr>
          <w:rFonts w:ascii="Arial" w:hAnsi="Arial" w:cs="Arial"/>
          <w:color w:val="000000" w:themeColor="text1"/>
        </w:rPr>
        <w:t xml:space="preserve"> con:</w:t>
      </w:r>
    </w:p>
    <w:p w14:paraId="275C92A2" w14:textId="79659230" w:rsidR="0056725C" w:rsidRPr="00A426E8" w:rsidRDefault="007E2796"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finalidad del fideicomiso debe incluir que éste obra en calidad de promotor del proyecto.</w:t>
      </w:r>
    </w:p>
    <w:p w14:paraId="3AED6024" w14:textId="77777777" w:rsidR="00DC05AA" w:rsidRPr="00A426E8" w:rsidRDefault="00DC05AA" w:rsidP="00DC05AA">
      <w:pPr>
        <w:ind w:left="360"/>
        <w:rPr>
          <w:color w:val="000000" w:themeColor="text1"/>
          <w:lang w:eastAsia="es-CO"/>
        </w:rPr>
      </w:pPr>
    </w:p>
    <w:p w14:paraId="79A74CB0" w14:textId="40CE2E80" w:rsidR="00417E71" w:rsidRPr="00A426E8" w:rsidRDefault="00E46BD1"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costos asociados </w:t>
      </w:r>
      <w:r w:rsidR="00123C37" w:rsidRPr="00A426E8">
        <w:rPr>
          <w:rFonts w:eastAsia="Times New Roman"/>
          <w:color w:val="000000" w:themeColor="text1"/>
          <w:lang w:val="es-CO" w:eastAsia="es-CO"/>
        </w:rPr>
        <w:t xml:space="preserve">a la realización de los informes de </w:t>
      </w:r>
      <w:r w:rsidR="00DC05AA" w:rsidRPr="00A426E8">
        <w:rPr>
          <w:rFonts w:eastAsia="Times New Roman"/>
          <w:color w:val="000000" w:themeColor="text1"/>
          <w:lang w:val="es-CO" w:eastAsia="es-CO"/>
        </w:rPr>
        <w:t>avance</w:t>
      </w:r>
      <w:r w:rsidRPr="00A426E8">
        <w:rPr>
          <w:rFonts w:eastAsia="Times New Roman"/>
          <w:color w:val="000000" w:themeColor="text1"/>
          <w:lang w:val="es-CO" w:eastAsia="es-CO"/>
        </w:rPr>
        <w:t xml:space="preserve"> de </w:t>
      </w:r>
      <w:proofErr w:type="gramStart"/>
      <w:r w:rsidRPr="00A426E8">
        <w:rPr>
          <w:rFonts w:eastAsia="Times New Roman"/>
          <w:color w:val="000000" w:themeColor="text1"/>
          <w:lang w:val="es-CO" w:eastAsia="es-CO"/>
        </w:rPr>
        <w:t>obra</w:t>
      </w:r>
      <w:r w:rsidR="00D102E2" w:rsidRPr="00A426E8">
        <w:rPr>
          <w:rFonts w:eastAsia="Times New Roman"/>
          <w:color w:val="000000" w:themeColor="text1"/>
          <w:lang w:val="es-CO" w:eastAsia="es-CO"/>
        </w:rPr>
        <w:t>,</w:t>
      </w:r>
      <w:proofErr w:type="gramEnd"/>
      <w:r w:rsidRPr="00A426E8">
        <w:rPr>
          <w:rFonts w:eastAsia="Times New Roman"/>
          <w:color w:val="000000" w:themeColor="text1"/>
          <w:lang w:val="es-CO" w:eastAsia="es-CO"/>
        </w:rPr>
        <w:t xml:space="preserve"> </w:t>
      </w:r>
      <w:r w:rsidR="00C53976" w:rsidRPr="00A426E8">
        <w:rPr>
          <w:rFonts w:eastAsia="Times New Roman"/>
          <w:color w:val="000000" w:themeColor="text1"/>
          <w:lang w:val="es-CO" w:eastAsia="es-CO"/>
        </w:rPr>
        <w:t>deberán</w:t>
      </w:r>
      <w:r w:rsidRPr="00A426E8">
        <w:rPr>
          <w:rFonts w:eastAsia="Times New Roman"/>
          <w:color w:val="000000" w:themeColor="text1"/>
          <w:lang w:val="es-CO" w:eastAsia="es-CO"/>
        </w:rPr>
        <w:t xml:space="preserve"> ser </w:t>
      </w:r>
      <w:r w:rsidR="00901CE5" w:rsidRPr="00A426E8">
        <w:rPr>
          <w:rFonts w:eastAsia="Times New Roman"/>
          <w:color w:val="000000" w:themeColor="text1"/>
          <w:lang w:val="es-CO" w:eastAsia="es-CO"/>
        </w:rPr>
        <w:t>asumidos por el P</w:t>
      </w:r>
      <w:r w:rsidR="00DC05AA" w:rsidRPr="00A426E8">
        <w:rPr>
          <w:rFonts w:eastAsia="Times New Roman"/>
          <w:color w:val="000000" w:themeColor="text1"/>
          <w:lang w:val="es-CO" w:eastAsia="es-CO"/>
        </w:rPr>
        <w:t>atrimonio Autónomo</w:t>
      </w:r>
      <w:r w:rsidR="00AA0D93" w:rsidRPr="00A426E8">
        <w:rPr>
          <w:rFonts w:eastAsia="Times New Roman"/>
          <w:color w:val="000000" w:themeColor="text1"/>
          <w:lang w:val="es-CO" w:eastAsia="es-CO"/>
        </w:rPr>
        <w:t>.</w:t>
      </w:r>
    </w:p>
    <w:p w14:paraId="41969203" w14:textId="77777777" w:rsidR="00DC05AA" w:rsidRPr="00A426E8" w:rsidRDefault="00DC05AA" w:rsidP="00DC05AA">
      <w:pPr>
        <w:pStyle w:val="Prrafodelista"/>
        <w:rPr>
          <w:rFonts w:eastAsia="Times New Roman"/>
          <w:color w:val="000000" w:themeColor="text1"/>
          <w:lang w:val="es-CO" w:eastAsia="es-CO"/>
        </w:rPr>
      </w:pPr>
    </w:p>
    <w:p w14:paraId="5E6E1E8B" w14:textId="39140F28" w:rsidR="00DC05AA" w:rsidRPr="00A426E8" w:rsidRDefault="00DC05A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facultad de que el fideicomiso, a través de su vocero, pueda solicitar, contemplar y/o aceptar en el marco de lo que el Fondo Nacional del Ahorro S.A</w:t>
      </w:r>
      <w:r w:rsidR="00D102E2" w:rsidRPr="00A426E8">
        <w:rPr>
          <w:rFonts w:eastAsia="Times New Roman"/>
          <w:color w:val="000000" w:themeColor="text1"/>
          <w:lang w:val="es-CO" w:eastAsia="es-CO"/>
        </w:rPr>
        <w:t>.,</w:t>
      </w:r>
      <w:r w:rsidRPr="00A426E8">
        <w:rPr>
          <w:rFonts w:eastAsia="Times New Roman"/>
          <w:color w:val="000000" w:themeColor="text1"/>
          <w:lang w:val="es-CO" w:eastAsia="es-CO"/>
        </w:rPr>
        <w:t xml:space="preserve"> tenga definido, </w:t>
      </w:r>
      <w:r w:rsidR="00613B5D" w:rsidRPr="00A426E8">
        <w:rPr>
          <w:rFonts w:eastAsia="Times New Roman"/>
          <w:color w:val="000000" w:themeColor="text1"/>
          <w:lang w:val="es-CO" w:eastAsia="es-CO"/>
        </w:rPr>
        <w:t xml:space="preserve">como </w:t>
      </w:r>
      <w:r w:rsidRPr="00A426E8">
        <w:rPr>
          <w:rFonts w:eastAsia="Times New Roman"/>
          <w:color w:val="000000" w:themeColor="text1"/>
          <w:lang w:val="es-CO" w:eastAsia="es-CO"/>
        </w:rPr>
        <w:t>posibles alternativas o mecanismos de normalización cuando la obligación asumida con aquel pueda requerirlo.</w:t>
      </w:r>
    </w:p>
    <w:p w14:paraId="0944EF71" w14:textId="13C2857A" w:rsidR="00FA27DA" w:rsidRPr="00A426E8" w:rsidRDefault="00FA27D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demás </w:t>
      </w:r>
      <w:r w:rsidR="007222B5" w:rsidRPr="00A426E8">
        <w:rPr>
          <w:rFonts w:eastAsia="Times New Roman"/>
          <w:color w:val="000000" w:themeColor="text1"/>
          <w:lang w:val="es-CO" w:eastAsia="es-CO"/>
        </w:rPr>
        <w:t>lineamentos descritos en el numeral</w:t>
      </w:r>
      <w:r w:rsidRPr="00A426E8">
        <w:rPr>
          <w:rFonts w:eastAsia="Times New Roman"/>
          <w:color w:val="000000" w:themeColor="text1"/>
          <w:lang w:val="es-CO" w:eastAsia="es-CO"/>
        </w:rPr>
        <w:t xml:space="preserve"> </w:t>
      </w:r>
      <w:r w:rsidR="0059374C" w:rsidRPr="00A426E8">
        <w:rPr>
          <w:rFonts w:eastAsia="Times New Roman"/>
          <w:color w:val="000000" w:themeColor="text1"/>
          <w:lang w:val="es-CO" w:eastAsia="es-CO"/>
        </w:rPr>
        <w:t>“</w:t>
      </w:r>
      <w:r w:rsidR="007222B5" w:rsidRPr="00A426E8">
        <w:rPr>
          <w:rFonts w:eastAsia="Times New Roman"/>
          <w:color w:val="000000" w:themeColor="text1"/>
          <w:lang w:val="es-CO" w:eastAsia="es-CO"/>
        </w:rPr>
        <w:t>5.6</w:t>
      </w:r>
      <w:r w:rsidR="0059374C" w:rsidRPr="00A426E8">
        <w:rPr>
          <w:rFonts w:ascii="Arial Narrow" w:eastAsia="Times New Roman" w:hAnsi="Arial Narrow" w:cs="Times New Roman"/>
          <w:color w:val="000000" w:themeColor="text1"/>
          <w:lang w:val="es-CO"/>
        </w:rPr>
        <w:t xml:space="preserve"> </w:t>
      </w:r>
      <w:r w:rsidR="0059374C" w:rsidRPr="00A426E8">
        <w:rPr>
          <w:rFonts w:eastAsia="Times New Roman"/>
          <w:color w:val="000000" w:themeColor="text1"/>
          <w:lang w:val="es-CO" w:eastAsia="es-CO"/>
        </w:rPr>
        <w:t xml:space="preserve">Instrumentación Crédito Constructor” </w:t>
      </w:r>
      <w:r w:rsidR="004A73DA" w:rsidRPr="00A426E8">
        <w:rPr>
          <w:rFonts w:eastAsia="Times New Roman"/>
          <w:color w:val="000000" w:themeColor="text1"/>
          <w:lang w:val="es-CO" w:eastAsia="es-CO"/>
        </w:rPr>
        <w:t>del presente reglamento.</w:t>
      </w:r>
    </w:p>
    <w:p w14:paraId="1EAA4C02" w14:textId="423848F5" w:rsidR="00626084" w:rsidRDefault="00B700C0" w:rsidP="00FA27DA">
      <w:pPr>
        <w:pStyle w:val="Prrafodelista"/>
        <w:numPr>
          <w:ilvl w:val="0"/>
          <w:numId w:val="56"/>
        </w:numPr>
        <w:rPr>
          <w:rFonts w:eastAsia="Times New Roman"/>
          <w:color w:val="2E74B5" w:themeColor="accent1" w:themeShade="BF"/>
          <w:lang w:val="es-CO" w:eastAsia="es-CO"/>
        </w:rPr>
      </w:pPr>
      <w:r w:rsidRPr="00A426E8">
        <w:rPr>
          <w:rFonts w:eastAsia="Times New Roman"/>
          <w:color w:val="000000" w:themeColor="text1"/>
          <w:lang w:val="es-CO" w:eastAsia="es-CO"/>
        </w:rPr>
        <w:t xml:space="preserve">La facultad de que el fideicomiso, a través de su vocero </w:t>
      </w:r>
      <w:r w:rsidR="00AD49B5" w:rsidRPr="00A426E8">
        <w:rPr>
          <w:rFonts w:eastAsia="Times New Roman"/>
          <w:color w:val="000000" w:themeColor="text1"/>
          <w:lang w:val="es-CO" w:eastAsia="es-CO"/>
        </w:rPr>
        <w:t>pueda gesti</w:t>
      </w:r>
      <w:r w:rsidR="0082215F" w:rsidRPr="00A426E8">
        <w:rPr>
          <w:rFonts w:eastAsia="Times New Roman"/>
          <w:color w:val="000000" w:themeColor="text1"/>
          <w:lang w:val="es-CO" w:eastAsia="es-CO"/>
        </w:rPr>
        <w:t xml:space="preserve">onar todas las actividades </w:t>
      </w:r>
      <w:r w:rsidR="00254DE8" w:rsidRPr="00A426E8">
        <w:rPr>
          <w:rFonts w:eastAsia="Times New Roman"/>
          <w:color w:val="000000" w:themeColor="text1"/>
          <w:lang w:val="es-CO" w:eastAsia="es-CO"/>
        </w:rPr>
        <w:t>propias en su calidad de</w:t>
      </w:r>
      <w:r w:rsidR="00AD49B5" w:rsidRPr="00A426E8">
        <w:rPr>
          <w:rFonts w:eastAsia="Times New Roman"/>
          <w:color w:val="000000" w:themeColor="text1"/>
          <w:lang w:val="es-CO" w:eastAsia="es-CO"/>
        </w:rPr>
        <w:t xml:space="preserve"> deudor</w:t>
      </w:r>
      <w:r w:rsidR="0082215F">
        <w:rPr>
          <w:rFonts w:eastAsia="Times New Roman"/>
          <w:color w:val="2E74B5" w:themeColor="accent1" w:themeShade="BF"/>
          <w:lang w:val="es-CO" w:eastAsia="es-CO"/>
        </w:rPr>
        <w:t>.</w:t>
      </w:r>
    </w:p>
    <w:p w14:paraId="6CFAF145" w14:textId="47DFE234" w:rsidR="004A73DA" w:rsidRPr="00FA27DA" w:rsidRDefault="004A73DA" w:rsidP="00DC05AA">
      <w:pPr>
        <w:pStyle w:val="Prrafodelista"/>
        <w:ind w:left="720"/>
        <w:rPr>
          <w:rFonts w:eastAsia="Times New Roman"/>
          <w:color w:val="2E74B5" w:themeColor="accent1" w:themeShade="BF"/>
          <w:lang w:val="es-CO" w:eastAsia="es-CO"/>
        </w:rPr>
      </w:pPr>
    </w:p>
    <w:p w14:paraId="344AB722" w14:textId="21A3A3C1" w:rsidR="00846C33" w:rsidRDefault="00C42924"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CE0D80">
        <w:rPr>
          <w:rFonts w:ascii="Arial" w:hAnsi="Arial" w:cs="Arial"/>
          <w:b/>
          <w:bCs/>
          <w:color w:val="004F88"/>
        </w:rPr>
        <w:t>:</w:t>
      </w:r>
      <w:r w:rsidR="00846C33" w:rsidRPr="00BD54B2">
        <w:rPr>
          <w:rFonts w:ascii="Arial" w:hAnsi="Arial" w:cs="Arial"/>
        </w:rPr>
        <w:t xml:space="preserve"> </w:t>
      </w:r>
      <w:r w:rsidR="00846C33"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5196B1CA" w14:textId="77777777" w:rsidR="00B63FFF"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 xml:space="preserve">En la fase de análisis se validará la suficiencia, capacidad y respaldo del crédito de la sociedad y socios establecidos. Este tipo de sociedades podrá presentar en reemplazo del socio extranjero, a un aliado u otro deudor con capacidad suficiente. </w:t>
      </w:r>
    </w:p>
    <w:p w14:paraId="0416B5C2" w14:textId="54A824C0"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este evento, los pagarés serán suscritos por los participantes indicados por el Fondo Nacional del Ahorro S.A.</w:t>
      </w: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1"/>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209061D0"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A426E8">
        <w:rPr>
          <w:rFonts w:ascii="Arial" w:hAnsi="Arial" w:cs="Arial"/>
          <w:color w:val="000000" w:themeColor="text1"/>
          <w:lang w:val="es-CO" w:eastAsia="es-CO"/>
        </w:rPr>
        <w:t xml:space="preserve">El </w:t>
      </w:r>
      <w:r w:rsidR="00A426E8" w:rsidRPr="00A426E8">
        <w:rPr>
          <w:rFonts w:ascii="Arial" w:hAnsi="Arial" w:cs="Arial"/>
          <w:color w:val="000000" w:themeColor="text1"/>
          <w:lang w:val="es-CO" w:eastAsia="es-CO"/>
        </w:rPr>
        <w:t>s</w:t>
      </w:r>
      <w:r w:rsidR="007E2796" w:rsidRPr="00A426E8">
        <w:rPr>
          <w:rFonts w:ascii="Arial" w:hAnsi="Arial" w:cs="Arial"/>
          <w:color w:val="000000" w:themeColor="text1"/>
          <w:lang w:val="es-CO" w:eastAsia="es-CO"/>
        </w:rPr>
        <w:t>ujeto de crédito y</w:t>
      </w:r>
      <w:r w:rsidR="00426DDC" w:rsidRPr="00A426E8">
        <w:rPr>
          <w:rFonts w:ascii="Arial" w:hAnsi="Arial" w:cs="Arial"/>
          <w:color w:val="000000" w:themeColor="text1"/>
          <w:lang w:val="es-CO" w:eastAsia="es-CO"/>
        </w:rPr>
        <w:t xml:space="preserve">a sea en calidad de deudor principal o deudor solidario, </w:t>
      </w:r>
      <w:r w:rsidRPr="00A426E8">
        <w:rPr>
          <w:rFonts w:ascii="Arial" w:hAnsi="Arial" w:cs="Arial"/>
          <w:color w:val="000000" w:themeColor="text1"/>
          <w:lang w:val="es-CO" w:eastAsia="es-CO"/>
        </w:rPr>
        <w:t xml:space="preserve">deberá diligenciar los formularios de solicitud y anexar la </w:t>
      </w:r>
      <w:r w:rsidR="001D73BE" w:rsidRPr="00A426E8">
        <w:rPr>
          <w:rFonts w:ascii="Arial" w:hAnsi="Arial" w:cs="Arial"/>
          <w:color w:val="000000" w:themeColor="text1"/>
          <w:lang w:val="es-CO" w:eastAsia="es-CO"/>
        </w:rPr>
        <w:t>documentación pertinente,</w:t>
      </w:r>
      <w:r w:rsidRPr="00A426E8">
        <w:rPr>
          <w:rFonts w:ascii="Arial" w:hAnsi="Arial" w:cs="Arial"/>
          <w:color w:val="000000" w:themeColor="text1"/>
          <w:lang w:val="es-CO" w:eastAsia="es-CO"/>
        </w:rPr>
        <w:t xml:space="preserve"> para realizar los análisis financieros, técnicos, societarios, de estructuración </w:t>
      </w:r>
      <w:r w:rsidRPr="00BD54B2">
        <w:rPr>
          <w:rFonts w:ascii="Arial" w:hAnsi="Arial" w:cs="Arial"/>
          <w:lang w:val="es-CO" w:eastAsia="es-CO"/>
        </w:rPr>
        <w:t>del proyecto inmobiliario y cualquier otra información que sea necesaria.</w:t>
      </w:r>
      <w:r w:rsidR="001D73BE" w:rsidRPr="00BD54B2" w:rsidDel="001D73BE">
        <w:rPr>
          <w:rFonts w:ascii="Arial" w:hAnsi="Arial" w:cs="Arial"/>
          <w:lang w:val="es-CO" w:eastAsia="es-CO"/>
        </w:rPr>
        <w:t xml:space="preserve"> </w:t>
      </w:r>
    </w:p>
    <w:p w14:paraId="466F53C0" w14:textId="314A5BF4"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002866F6">
        <w:rPr>
          <w:rFonts w:ascii="Arial" w:hAnsi="Arial" w:cs="Arial"/>
          <w:b/>
          <w:bCs/>
          <w:lang w:val="es-CO" w:eastAsia="es-CO"/>
        </w:rPr>
        <w:t xml:space="preserve"> Primero</w:t>
      </w:r>
      <w:r w:rsidRPr="00BD54B2">
        <w:rPr>
          <w:rFonts w:ascii="Arial" w:hAnsi="Arial" w:cs="Arial"/>
          <w:b/>
          <w:bCs/>
          <w:lang w:val="es-CO" w:eastAsia="es-CO"/>
        </w:rPr>
        <w:t>:</w:t>
      </w:r>
      <w:r w:rsidRPr="00BD54B2">
        <w:rPr>
          <w:rFonts w:ascii="Arial" w:hAnsi="Arial" w:cs="Arial"/>
          <w:lang w:val="es-CO" w:eastAsia="es-CO"/>
        </w:rPr>
        <w:t xml:space="preserve"> </w:t>
      </w:r>
      <w:r w:rsidRPr="00A426E8">
        <w:rPr>
          <w:rFonts w:ascii="Arial" w:hAnsi="Arial" w:cs="Arial"/>
          <w:color w:val="000000" w:themeColor="text1"/>
          <w:lang w:val="es-CO" w:eastAsia="es-CO"/>
        </w:rPr>
        <w:t>En cuanto a la Estructura del Proyecto Inmobiliario,</w:t>
      </w:r>
      <w:r w:rsidR="00426DDC"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es necesario que el </w:t>
      </w:r>
      <w:r w:rsidR="00ED087D" w:rsidRPr="00A426E8">
        <w:rPr>
          <w:rFonts w:ascii="Arial" w:hAnsi="Arial" w:cs="Arial"/>
          <w:color w:val="000000" w:themeColor="text1"/>
          <w:lang w:val="es-CO" w:eastAsia="es-CO"/>
        </w:rPr>
        <w:t xml:space="preserve">sujeto de </w:t>
      </w:r>
      <w:r w:rsidR="00206C9E" w:rsidRPr="00A426E8">
        <w:rPr>
          <w:rFonts w:ascii="Arial" w:hAnsi="Arial" w:cs="Arial"/>
          <w:color w:val="000000" w:themeColor="text1"/>
          <w:lang w:val="es-CO" w:eastAsia="es-CO"/>
        </w:rPr>
        <w:t>c</w:t>
      </w:r>
      <w:r w:rsidR="00ED087D" w:rsidRPr="00A426E8">
        <w:rPr>
          <w:rFonts w:ascii="Arial" w:hAnsi="Arial" w:cs="Arial"/>
          <w:color w:val="000000" w:themeColor="text1"/>
          <w:lang w:val="es-CO" w:eastAsia="es-CO"/>
        </w:rPr>
        <w:t xml:space="preserve">rédito </w:t>
      </w:r>
      <w:r w:rsidR="00E31B23" w:rsidRPr="00A426E8">
        <w:rPr>
          <w:rFonts w:ascii="Arial" w:hAnsi="Arial" w:cs="Arial"/>
          <w:color w:val="000000" w:themeColor="text1"/>
          <w:lang w:val="es-CO" w:eastAsia="es-CO"/>
        </w:rPr>
        <w:t>solicitante</w:t>
      </w:r>
      <w:r w:rsidRPr="00A426E8">
        <w:rPr>
          <w:rFonts w:ascii="Arial" w:hAnsi="Arial" w:cs="Arial"/>
          <w:color w:val="000000" w:themeColor="text1"/>
          <w:lang w:val="es-CO" w:eastAsia="es-CO"/>
        </w:rPr>
        <w:t xml:space="preserve"> entregue al </w:t>
      </w:r>
      <w:r w:rsidR="009E2CC2" w:rsidRPr="00A426E8">
        <w:rPr>
          <w:rFonts w:ascii="Arial" w:hAnsi="Arial" w:cs="Arial"/>
          <w:color w:val="000000" w:themeColor="text1"/>
          <w:lang w:val="es-CO" w:eastAsia="es-CO"/>
        </w:rPr>
        <w:t xml:space="preserve">Fondo Nacional del Ahorro S.A., </w:t>
      </w:r>
      <w:r w:rsidRPr="00A426E8">
        <w:rPr>
          <w:rFonts w:ascii="Arial" w:hAnsi="Arial" w:cs="Arial"/>
          <w:color w:val="000000" w:themeColor="text1"/>
          <w:lang w:val="es-CO" w:eastAsia="es-CO"/>
        </w:rPr>
        <w:t>el esquema</w:t>
      </w:r>
      <w:r w:rsidR="002E56C7" w:rsidRPr="00A426E8">
        <w:rPr>
          <w:rFonts w:ascii="Arial" w:hAnsi="Arial" w:cs="Arial"/>
          <w:color w:val="000000" w:themeColor="text1"/>
          <w:lang w:val="es-CO" w:eastAsia="es-CO"/>
        </w:rPr>
        <w:t xml:space="preserve"> societario</w:t>
      </w:r>
      <w:r w:rsidR="002E56C7" w:rsidRPr="00BD54B2">
        <w:rPr>
          <w:rFonts w:ascii="Arial" w:hAnsi="Arial" w:cs="Arial"/>
          <w:lang w:val="es-CO" w:eastAsia="es-CO"/>
        </w:rPr>
        <w:t>,</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5542C16D" w14:textId="11B6D672" w:rsidR="002866F6" w:rsidRPr="002866F6" w:rsidRDefault="002866F6" w:rsidP="002866F6">
      <w:pPr>
        <w:pStyle w:val="NormalWeb"/>
        <w:spacing w:after="160" w:line="256" w:lineRule="auto"/>
        <w:jc w:val="both"/>
        <w:rPr>
          <w:rFonts w:ascii="Arial" w:hAnsi="Arial" w:cs="Arial"/>
          <w:color w:val="4472C4" w:themeColor="accent5"/>
          <w:lang w:eastAsia="es-CO"/>
        </w:rPr>
      </w:pPr>
      <w:r w:rsidRPr="002866F6">
        <w:rPr>
          <w:rFonts w:ascii="Arial" w:hAnsi="Arial" w:cs="Arial"/>
          <w:b/>
          <w:bCs/>
          <w:color w:val="4472C4" w:themeColor="accent5"/>
          <w:lang w:eastAsia="es-CO"/>
        </w:rPr>
        <w:t>Parágrafo segundo:</w:t>
      </w:r>
      <w:r w:rsidRPr="002866F6">
        <w:rPr>
          <w:rFonts w:ascii="Arial" w:hAnsi="Arial" w:cs="Arial"/>
          <w:color w:val="4472C4" w:themeColor="accent5"/>
          <w:lang w:eastAsia="es-CO"/>
        </w:rPr>
        <w:t xml:space="preserve"> En los casos en que el solicitante aún no cuente con la licencia expedida y ejecutoriada, deberá presentar:</w:t>
      </w:r>
    </w:p>
    <w:p w14:paraId="7D035EF1" w14:textId="50639E9D" w:rsidR="002866F6" w:rsidRPr="002866F6" w:rsidRDefault="002866F6" w:rsidP="002866F6">
      <w:pPr>
        <w:pStyle w:val="NormalWeb"/>
        <w:spacing w:after="160" w:line="256" w:lineRule="auto"/>
        <w:jc w:val="both"/>
        <w:rPr>
          <w:rFonts w:ascii="Arial" w:hAnsi="Arial" w:cs="Arial"/>
          <w:color w:val="4472C4" w:themeColor="accent5"/>
          <w:lang w:eastAsia="es-CO"/>
        </w:rPr>
      </w:pPr>
      <w:r w:rsidRPr="002866F6">
        <w:rPr>
          <w:rFonts w:ascii="Arial" w:hAnsi="Arial" w:cs="Arial"/>
          <w:color w:val="4472C4" w:themeColor="accent5"/>
          <w:lang w:eastAsia="es-CO"/>
        </w:rPr>
        <w:t xml:space="preserve">a) Copia del documento </w:t>
      </w:r>
      <w:r w:rsidR="001A4DE4">
        <w:rPr>
          <w:rFonts w:ascii="Arial" w:hAnsi="Arial" w:cs="Arial"/>
          <w:color w:val="4472C4" w:themeColor="accent5"/>
          <w:lang w:eastAsia="es-CO"/>
        </w:rPr>
        <w:t>que contiene</w:t>
      </w:r>
      <w:r w:rsidR="002345FC">
        <w:rPr>
          <w:rFonts w:ascii="Arial" w:hAnsi="Arial" w:cs="Arial"/>
          <w:color w:val="4472C4" w:themeColor="accent5"/>
          <w:lang w:eastAsia="es-CO"/>
        </w:rPr>
        <w:t xml:space="preserve"> la aprobación de la solicitud de la licencia de </w:t>
      </w:r>
      <w:r w:rsidR="00D96B9B">
        <w:rPr>
          <w:rFonts w:ascii="Arial" w:hAnsi="Arial" w:cs="Arial"/>
          <w:color w:val="4472C4" w:themeColor="accent5"/>
          <w:lang w:eastAsia="es-CO"/>
        </w:rPr>
        <w:t>construcción, emitida</w:t>
      </w:r>
      <w:r w:rsidR="001A4DE4">
        <w:rPr>
          <w:rFonts w:ascii="Arial" w:hAnsi="Arial" w:cs="Arial"/>
          <w:color w:val="4472C4" w:themeColor="accent5"/>
          <w:lang w:eastAsia="es-CO"/>
        </w:rPr>
        <w:t xml:space="preserve"> y aceptada </w:t>
      </w:r>
      <w:r w:rsidR="00D96B9B">
        <w:rPr>
          <w:rFonts w:ascii="Arial" w:hAnsi="Arial" w:cs="Arial"/>
          <w:color w:val="4472C4" w:themeColor="accent5"/>
          <w:lang w:eastAsia="es-CO"/>
        </w:rPr>
        <w:t>por la</w:t>
      </w:r>
      <w:r w:rsidRPr="002866F6">
        <w:rPr>
          <w:rFonts w:ascii="Arial" w:hAnsi="Arial" w:cs="Arial"/>
          <w:color w:val="4472C4" w:themeColor="accent5"/>
          <w:lang w:eastAsia="es-CO"/>
        </w:rPr>
        <w:t xml:space="preserve"> autoridad </w:t>
      </w:r>
      <w:r w:rsidR="00D96B9B">
        <w:rPr>
          <w:rFonts w:ascii="Arial" w:hAnsi="Arial" w:cs="Arial"/>
          <w:color w:val="4472C4" w:themeColor="accent5"/>
          <w:lang w:eastAsia="es-CO"/>
        </w:rPr>
        <w:t>competente.</w:t>
      </w:r>
    </w:p>
    <w:p w14:paraId="0394C5D9" w14:textId="5CC7AEB5" w:rsidR="002345FC" w:rsidRDefault="002866F6" w:rsidP="002345FC">
      <w:pPr>
        <w:pStyle w:val="NormalWeb"/>
        <w:spacing w:after="160" w:line="256" w:lineRule="auto"/>
        <w:jc w:val="both"/>
        <w:rPr>
          <w:rFonts w:ascii="Arial" w:hAnsi="Arial" w:cs="Arial"/>
          <w:color w:val="4472C4" w:themeColor="accent5"/>
          <w:lang w:eastAsia="es-CO"/>
        </w:rPr>
      </w:pPr>
      <w:r w:rsidRPr="002866F6">
        <w:rPr>
          <w:rFonts w:ascii="Arial" w:hAnsi="Arial" w:cs="Arial"/>
          <w:color w:val="4472C4" w:themeColor="accent5"/>
          <w:lang w:eastAsia="es-CO"/>
        </w:rPr>
        <w:t xml:space="preserve">b) </w:t>
      </w:r>
      <w:r w:rsidR="002345FC" w:rsidRPr="002345FC">
        <w:rPr>
          <w:rFonts w:ascii="Arial" w:hAnsi="Arial" w:cs="Arial"/>
          <w:color w:val="4472C4" w:themeColor="accent5"/>
          <w:lang w:val="es-CO" w:eastAsia="es-CO"/>
        </w:rPr>
        <w:t>El borrador que acompaña la solicitud debe contener la totalidad de la información que contendrá la licencia definitiva</w:t>
      </w:r>
      <w:r w:rsidR="002345FC">
        <w:rPr>
          <w:rFonts w:ascii="Arial" w:hAnsi="Arial" w:cs="Arial"/>
          <w:color w:val="4472C4" w:themeColor="accent5"/>
          <w:lang w:val="es-CO" w:eastAsia="es-CO"/>
        </w:rPr>
        <w:t xml:space="preserve">, </w:t>
      </w:r>
      <w:r w:rsidR="002345FC" w:rsidRPr="002866F6">
        <w:rPr>
          <w:rFonts w:ascii="Arial" w:hAnsi="Arial" w:cs="Arial"/>
          <w:color w:val="4472C4" w:themeColor="accent5"/>
          <w:lang w:eastAsia="es-CO"/>
        </w:rPr>
        <w:t>junto con los anexos técnicos y urbanísticos pertinentes, como planos presentados</w:t>
      </w:r>
      <w:r w:rsidR="002345FC">
        <w:rPr>
          <w:rFonts w:ascii="Arial" w:hAnsi="Arial" w:cs="Arial"/>
          <w:color w:val="4472C4" w:themeColor="accent5"/>
          <w:lang w:eastAsia="es-CO"/>
        </w:rPr>
        <w:t>.</w:t>
      </w:r>
    </w:p>
    <w:p w14:paraId="3E9B85B9" w14:textId="77777777" w:rsidR="006A57B1" w:rsidRPr="006A57B1" w:rsidRDefault="006A57B1" w:rsidP="006A57B1">
      <w:pPr>
        <w:pStyle w:val="NormalWeb"/>
        <w:spacing w:after="160" w:line="256" w:lineRule="auto"/>
        <w:jc w:val="both"/>
        <w:rPr>
          <w:rFonts w:ascii="Arial" w:hAnsi="Arial" w:cs="Arial"/>
          <w:color w:val="4472C4" w:themeColor="accent5"/>
          <w:lang w:eastAsia="es-CO"/>
        </w:rPr>
      </w:pPr>
      <w:r w:rsidRPr="006A57B1">
        <w:rPr>
          <w:rFonts w:ascii="Arial" w:hAnsi="Arial" w:cs="Arial"/>
          <w:color w:val="4472C4" w:themeColor="accent5"/>
          <w:lang w:eastAsia="es-CO"/>
        </w:rPr>
        <w:t xml:space="preserve">Se precisa que, en la etapa de legalización deberá aportarse la licencia de construcción aprobada y ejecutoriada previo al desembolso. En el evento en que se presenten diferencias entre el borrador entregado y la licencia definitiva, será necesario realizar una nueva evaluación y obtener nuevamente la aprobación, dado que la revisión pre jurídica y técnica se fundamenta en la información contenida en la licencia de construcción.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w:t>
      </w:r>
      <w:r w:rsidR="001739AF" w:rsidRPr="00BD54B2">
        <w:rPr>
          <w:rFonts w:ascii="Arial" w:hAnsi="Arial" w:cs="Arial"/>
          <w:lang w:eastAsia="es-CO"/>
        </w:rPr>
        <w:lastRenderedPageBreak/>
        <w:t xml:space="preserve">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3D629732" w:rsidR="000B1114"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w:t>
      </w:r>
      <w:r w:rsidR="003B4FC8" w:rsidRPr="00A426E8">
        <w:rPr>
          <w:rFonts w:ascii="Arial" w:hAnsi="Arial" w:cs="Arial"/>
          <w:color w:val="000000" w:themeColor="text1"/>
          <w:lang w:val="es-CO" w:eastAsia="es-CO"/>
        </w:rPr>
        <w:t xml:space="preserve">sujeto de crédito </w:t>
      </w:r>
      <w:r w:rsidR="000B1114" w:rsidRPr="00A426E8">
        <w:rPr>
          <w:rFonts w:ascii="Arial" w:hAnsi="Arial" w:cs="Arial"/>
          <w:color w:val="000000" w:themeColor="text1"/>
          <w:lang w:val="es-CO" w:eastAsia="es-CO"/>
        </w:rPr>
        <w:t xml:space="preserve">deberá </w:t>
      </w:r>
      <w:r w:rsidR="000B1114" w:rsidRPr="00BD54B2">
        <w:rPr>
          <w:rFonts w:ascii="Arial" w:hAnsi="Arial" w:cs="Arial"/>
          <w:lang w:val="es-CO" w:eastAsia="es-CO"/>
        </w:rPr>
        <w:t xml:space="preserve">radicar una solicitud de prórroga. </w:t>
      </w:r>
    </w:p>
    <w:p w14:paraId="109F6EB3" w14:textId="4027DD2E" w:rsidR="003B4FC8" w:rsidRPr="003B4FC8" w:rsidRDefault="003B4FC8" w:rsidP="00E31FC8">
      <w:pPr>
        <w:pStyle w:val="NormalWeb"/>
        <w:spacing w:before="0" w:beforeAutospacing="0" w:after="160" w:afterAutospacing="0" w:line="256" w:lineRule="auto"/>
        <w:jc w:val="both"/>
        <w:rPr>
          <w:rFonts w:ascii="Arial" w:hAnsi="Arial" w:cs="Arial"/>
          <w:color w:val="2E74B5" w:themeColor="accent1" w:themeShade="BF"/>
          <w:lang w:val="es-CO" w:eastAsia="es-CO"/>
        </w:rPr>
      </w:pP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3ACE2D53" w:rsidR="00575682" w:rsidRPr="00BD54B2" w:rsidRDefault="00575682" w:rsidP="00575682">
      <w:pPr>
        <w:jc w:val="both"/>
      </w:pPr>
      <w:r w:rsidRPr="00BD54B2">
        <w:rPr>
          <w:rFonts w:ascii="Arial" w:hAnsi="Arial" w:cs="Arial"/>
        </w:rPr>
        <w:t xml:space="preserve">El </w:t>
      </w:r>
      <w:r w:rsidR="00A426E8" w:rsidRPr="00A426E8">
        <w:rPr>
          <w:rFonts w:ascii="Arial" w:hAnsi="Arial" w:cs="Arial"/>
          <w:color w:val="000000" w:themeColor="text1"/>
        </w:rPr>
        <w:t>s</w:t>
      </w:r>
      <w:r w:rsidR="007E2796" w:rsidRPr="00A426E8">
        <w:rPr>
          <w:rFonts w:ascii="Arial" w:hAnsi="Arial" w:cs="Arial"/>
          <w:color w:val="000000" w:themeColor="text1"/>
        </w:rPr>
        <w:t xml:space="preserve">ujeto de crédito </w:t>
      </w:r>
      <w:r w:rsidRPr="00A426E8">
        <w:rPr>
          <w:rFonts w:ascii="Arial" w:hAnsi="Arial" w:cs="Arial"/>
          <w:color w:val="000000" w:themeColor="text1"/>
        </w:rPr>
        <w:t xml:space="preserve">podrá </w:t>
      </w:r>
      <w:r w:rsidRPr="00BD54B2">
        <w:rPr>
          <w:rFonts w:ascii="Arial" w:hAnsi="Arial" w:cs="Arial"/>
        </w:rPr>
        <w:t xml:space="preserve">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2"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728B483A"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xml:space="preserve">: Los </w:t>
      </w:r>
      <w:r w:rsidR="003B4FC8" w:rsidRPr="00A426E8">
        <w:rPr>
          <w:rFonts w:ascii="Arial" w:hAnsi="Arial" w:cs="Arial"/>
          <w:color w:val="000000" w:themeColor="text1"/>
          <w:lang w:val="es-CO" w:eastAsia="es-CO"/>
        </w:rPr>
        <w:t xml:space="preserve">sujetos </w:t>
      </w:r>
      <w:r w:rsidRPr="00BD54B2">
        <w:rPr>
          <w:rFonts w:ascii="Arial" w:hAnsi="Arial" w:cs="Arial"/>
          <w:lang w:val="es-CO" w:eastAsia="es-CO"/>
        </w:rPr>
        <w:t>de esta línea de crédito podrán realizar, durante la vigencia del crédito, abonos directos parciales o totales al saldo de capital del crédito.</w:t>
      </w:r>
    </w:p>
    <w:p w14:paraId="4E356369" w14:textId="08131A8B"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A426E8">
        <w:rPr>
          <w:rFonts w:ascii="Arial" w:hAnsi="Arial" w:cs="Arial"/>
          <w:color w:val="000000" w:themeColor="text1"/>
          <w:lang w:val="es-CO" w:eastAsia="es-CO"/>
        </w:rPr>
        <w:t xml:space="preserve">Los </w:t>
      </w:r>
      <w:r w:rsidR="003B4FC8" w:rsidRPr="00A426E8">
        <w:rPr>
          <w:rFonts w:ascii="Arial" w:hAnsi="Arial" w:cs="Arial"/>
          <w:color w:val="000000" w:themeColor="text1"/>
          <w:lang w:val="es-CO" w:eastAsia="es-CO"/>
        </w:rPr>
        <w:t xml:space="preserve">sujetos </w:t>
      </w:r>
      <w:r w:rsidR="00450186" w:rsidRPr="00450186">
        <w:rPr>
          <w:rFonts w:ascii="Arial" w:hAnsi="Arial" w:cs="Arial"/>
          <w:lang w:val="es-CO" w:eastAsia="es-CO"/>
        </w:rPr>
        <w:t>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44D7E09E"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r w:rsidR="006A463D">
        <w:rPr>
          <w:rFonts w:ascii="Arial" w:eastAsiaTheme="minorEastAsia" w:hAnsi="Arial" w:cs="Arial"/>
          <w:color w:val="000000" w:themeColor="text1"/>
          <w:lang w:val="es-CO"/>
        </w:rPr>
        <w:t>obstante,</w:t>
      </w:r>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 xml:space="preserve">créditos </w:t>
      </w:r>
      <w:proofErr w:type="gramStart"/>
      <w:r w:rsidR="007C46BA">
        <w:rPr>
          <w:rFonts w:ascii="Arial" w:eastAsiaTheme="minorEastAsia" w:hAnsi="Arial" w:cs="Arial"/>
          <w:color w:val="000000" w:themeColor="text1"/>
          <w:lang w:val="es-CO"/>
        </w:rPr>
        <w:t>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w:t>
      </w:r>
      <w:proofErr w:type="gramEnd"/>
      <w:r w:rsidR="00591D00" w:rsidRPr="00591D00">
        <w:rPr>
          <w:rFonts w:ascii="Arial" w:eastAsiaTheme="minorEastAsia" w:hAnsi="Arial" w:cs="Arial"/>
          <w:color w:val="000000" w:themeColor="text1"/>
          <w:lang w:val="es-CO"/>
        </w:rPr>
        <w:t xml:space="preserve">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lastRenderedPageBreak/>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0A86D593"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proofErr w:type="gramStart"/>
      <w:r w:rsidRPr="00BD54B2">
        <w:rPr>
          <w:rFonts w:ascii="Arial" w:hAnsi="Arial" w:cs="Arial"/>
          <w:lang w:val="es-CO" w:eastAsia="es-CO"/>
        </w:rPr>
        <w:t xml:space="preserve">El </w:t>
      </w:r>
      <w:r w:rsidRPr="003B4FC8">
        <w:rPr>
          <w:rFonts w:ascii="Arial" w:hAnsi="Arial" w:cs="Arial"/>
          <w:color w:val="EE0000"/>
          <w:lang w:val="es-CO" w:eastAsia="es-CO"/>
        </w:rPr>
        <w:t xml:space="preserve"> </w:t>
      </w:r>
      <w:r w:rsidR="003B4FC8" w:rsidRPr="00A426E8">
        <w:rPr>
          <w:rFonts w:ascii="Arial" w:hAnsi="Arial" w:cs="Arial"/>
          <w:color w:val="000000" w:themeColor="text1"/>
          <w:lang w:val="es-CO" w:eastAsia="es-CO"/>
        </w:rPr>
        <w:t>sujeto</w:t>
      </w:r>
      <w:proofErr w:type="gramEnd"/>
      <w:r w:rsidR="003B4FC8" w:rsidRPr="00A426E8">
        <w:rPr>
          <w:rFonts w:ascii="Arial" w:hAnsi="Arial" w:cs="Arial"/>
          <w:color w:val="000000" w:themeColor="text1"/>
          <w:lang w:val="es-CO" w:eastAsia="es-CO"/>
        </w:rPr>
        <w:t xml:space="preserve"> de </w:t>
      </w:r>
      <w:r w:rsidR="006A463D" w:rsidRPr="00A426E8">
        <w:rPr>
          <w:rFonts w:ascii="Arial" w:hAnsi="Arial" w:cs="Arial"/>
          <w:color w:val="000000" w:themeColor="text1"/>
          <w:lang w:val="es-CO" w:eastAsia="es-CO"/>
        </w:rPr>
        <w:t>crédito</w:t>
      </w:r>
      <w:r w:rsidR="003B4FC8"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puede </w:t>
      </w:r>
      <w:r w:rsidRPr="00BD54B2">
        <w:rPr>
          <w:rFonts w:ascii="Arial" w:hAnsi="Arial" w:cs="Arial"/>
          <w:lang w:val="es-CO" w:eastAsia="es-CO"/>
        </w:rPr>
        <w:t>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47AEBE4C"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En todos los casos, la liquidación del valor de la prorrata se efectuará a la fecha de pago esperada por parte del </w:t>
      </w:r>
      <w:r w:rsidR="003B4FC8" w:rsidRPr="00D10F52">
        <w:rPr>
          <w:rFonts w:ascii="Arial" w:hAnsi="Arial" w:cs="Arial"/>
          <w:color w:val="000000" w:themeColor="text1"/>
          <w:lang w:val="es-CO" w:eastAsia="es-CO"/>
        </w:rPr>
        <w:t xml:space="preserve">sujeto de crédito </w:t>
      </w:r>
      <w:r w:rsidRPr="00BD54B2">
        <w:rPr>
          <w:rFonts w:ascii="Arial" w:hAnsi="Arial" w:cs="Arial"/>
          <w:lang w:val="es-CO" w:eastAsia="es-CO"/>
        </w:rPr>
        <w:t>(fecha máxima de pago), generando la liquidación a la UVR proyectada a dicha fecha o al valor en pesos de la prorrata.</w:t>
      </w:r>
    </w:p>
    <w:p w14:paraId="70F562E8" w14:textId="20C6CCF7"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w:t>
      </w:r>
      <w:r w:rsidRPr="00D10F52">
        <w:rPr>
          <w:rFonts w:ascii="Arial" w:hAnsi="Arial" w:cs="Arial"/>
          <w:color w:val="000000" w:themeColor="text1"/>
          <w:lang w:val="es-CO" w:eastAsia="es-CO"/>
        </w:rPr>
        <w:t xml:space="preserve">que el </w:t>
      </w:r>
      <w:r w:rsidR="003B4FC8" w:rsidRPr="00D10F52">
        <w:rPr>
          <w:rFonts w:ascii="Arial" w:hAnsi="Arial" w:cs="Arial"/>
          <w:color w:val="000000" w:themeColor="text1"/>
          <w:lang w:val="es-CO" w:eastAsia="es-CO"/>
        </w:rPr>
        <w:t xml:space="preserve">sujeto de </w:t>
      </w:r>
      <w:r w:rsidR="00571B2C"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 xml:space="preserve">no </w:t>
      </w:r>
      <w:r w:rsidRPr="00BD54B2">
        <w:rPr>
          <w:rFonts w:ascii="Arial" w:hAnsi="Arial" w:cs="Arial"/>
          <w:lang w:val="es-CO" w:eastAsia="es-CO"/>
        </w:rPr>
        <w:t xml:space="preserve">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16669B74" w:rsidR="00EE5D39" w:rsidRPr="00D10F52" w:rsidRDefault="00EE5D39" w:rsidP="00EE5D39">
      <w:pPr>
        <w:pStyle w:val="NormalWeb"/>
        <w:spacing w:after="160" w:line="254" w:lineRule="auto"/>
        <w:jc w:val="both"/>
        <w:rPr>
          <w:rFonts w:ascii="Arial" w:hAnsi="Arial" w:cs="Arial"/>
          <w:color w:val="000000" w:themeColor="text1"/>
          <w:lang w:val="es-CO" w:eastAsia="es-CO"/>
        </w:rPr>
      </w:pPr>
      <w:bookmarkStart w:id="763"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w:t>
      </w:r>
      <w:r w:rsidRPr="00D10F52">
        <w:rPr>
          <w:rFonts w:ascii="Arial" w:hAnsi="Arial" w:cs="Arial"/>
          <w:color w:val="000000" w:themeColor="text1"/>
          <w:lang w:val="es-CO" w:eastAsia="es-CO"/>
        </w:rPr>
        <w:t xml:space="preserve">el </w:t>
      </w:r>
      <w:r w:rsidR="003B4FC8" w:rsidRPr="00D10F52">
        <w:rPr>
          <w:rFonts w:ascii="Arial" w:hAnsi="Arial" w:cs="Arial"/>
          <w:color w:val="000000" w:themeColor="text1"/>
          <w:lang w:val="es-CO" w:eastAsia="es-CO"/>
        </w:rPr>
        <w:t xml:space="preserve">sujeto de </w:t>
      </w:r>
      <w:r w:rsidR="00C5208E"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previo a la liberación del inmueble.</w:t>
      </w:r>
    </w:p>
    <w:bookmarkEnd w:id="763"/>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4"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lastRenderedPageBreak/>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bookmarkStart w:id="765" w:name="_Hlk192604143"/>
      <w:bookmarkEnd w:id="764"/>
      <w:r w:rsidRPr="00BD54B2">
        <w:rPr>
          <w:rFonts w:ascii="Arial" w:hAnsi="Arial" w:cs="Arial"/>
          <w:lang w:val="es-CO" w:eastAsia="es-CO"/>
        </w:rPr>
        <w:t>•Expiración de la vigencia de aprobación del Crédito</w:t>
      </w:r>
      <w:r w:rsidRPr="00347283">
        <w:rPr>
          <w:rFonts w:ascii="Arial" w:hAnsi="Arial" w:cs="Arial"/>
          <w:color w:val="000000" w:themeColor="text1"/>
          <w:lang w:val="es-CO" w:eastAsia="es-CO"/>
        </w:rPr>
        <w:t xml:space="preserve">. </w:t>
      </w:r>
    </w:p>
    <w:p w14:paraId="1397F6B1" w14:textId="31E1F974"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•Mora en las obligaciones con el </w:t>
      </w:r>
      <w:r w:rsidR="009E2CC2" w:rsidRPr="00347283">
        <w:rPr>
          <w:rFonts w:ascii="Arial" w:hAnsi="Arial" w:cs="Arial"/>
          <w:color w:val="000000" w:themeColor="text1"/>
          <w:lang w:val="es-CO" w:eastAsia="es-CO"/>
        </w:rPr>
        <w:t>Fondo Nacional del Ahorro S.A.</w:t>
      </w:r>
    </w:p>
    <w:p w14:paraId="47DFA723" w14:textId="70B608FA"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•Deterioro de la capacidad de pago y/o calificación de Riesgo del </w:t>
      </w:r>
      <w:r w:rsidR="003B4FC8"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003B4FC8" w:rsidRPr="00347283">
        <w:rPr>
          <w:rFonts w:ascii="Arial" w:hAnsi="Arial" w:cs="Arial"/>
          <w:color w:val="000000" w:themeColor="text1"/>
          <w:lang w:val="es-CO" w:eastAsia="es-CO"/>
        </w:rPr>
        <w:t xml:space="preserve"> y/o deudor solidario</w:t>
      </w:r>
      <w:r w:rsidR="00C83E01" w:rsidRPr="00347283">
        <w:rPr>
          <w:rFonts w:ascii="Arial" w:hAnsi="Arial" w:cs="Arial"/>
          <w:color w:val="000000" w:themeColor="text1"/>
          <w:lang w:val="es-CO" w:eastAsia="es-CO"/>
        </w:rPr>
        <w:t>.</w:t>
      </w:r>
      <w:r w:rsidRPr="00347283">
        <w:rPr>
          <w:rFonts w:ascii="Arial" w:hAnsi="Arial" w:cs="Arial"/>
          <w:color w:val="000000" w:themeColor="text1"/>
          <w:lang w:val="es-CO" w:eastAsia="es-CO"/>
        </w:rPr>
        <w:t xml:space="preserve"> </w:t>
      </w:r>
    </w:p>
    <w:p w14:paraId="30276E25" w14:textId="5BB048E9"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•Resultados del ejercicio financiero del proyecto y/o del </w:t>
      </w:r>
      <w:r w:rsidR="00C83E01"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Pr="00347283">
        <w:rPr>
          <w:rFonts w:ascii="Arial" w:hAnsi="Arial" w:cs="Arial"/>
          <w:color w:val="000000" w:themeColor="text1"/>
          <w:lang w:val="es-CO" w:eastAsia="es-CO"/>
        </w:rPr>
        <w:t>.</w:t>
      </w:r>
    </w:p>
    <w:p w14:paraId="223A38E1" w14:textId="77777777"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•Cuando alguno de los responsables del Crédito, Deudor, Avalistas, Codeudores o Socios</w:t>
      </w:r>
      <w:r w:rsidR="00B227CA" w:rsidRPr="00347283">
        <w:rPr>
          <w:rFonts w:ascii="Arial" w:hAnsi="Arial" w:cs="Arial"/>
          <w:color w:val="000000" w:themeColor="text1"/>
          <w:lang w:val="es-CO" w:eastAsia="es-CO"/>
        </w:rPr>
        <w:t xml:space="preserve">, sin importar el porcentaje de participación </w:t>
      </w:r>
      <w:r w:rsidRPr="00347283">
        <w:rPr>
          <w:rFonts w:ascii="Arial" w:hAnsi="Arial" w:cs="Arial"/>
          <w:color w:val="000000" w:themeColor="text1"/>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347283">
        <w:rPr>
          <w:rFonts w:ascii="Arial" w:hAnsi="Arial" w:cs="Arial"/>
          <w:color w:val="000000" w:themeColor="text1"/>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5"/>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6"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6"/>
    <w:p w14:paraId="781695C9" w14:textId="77777777" w:rsidR="00DE3978" w:rsidRDefault="00DE3978"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BD54B2">
        <w:rPr>
          <w:rFonts w:ascii="Arial" w:hAnsi="Arial" w:cs="Arial"/>
          <w:szCs w:val="24"/>
          <w:u w:val="none"/>
        </w:rPr>
        <w:t xml:space="preserve">Condiciones </w:t>
      </w:r>
      <w:bookmarkEnd w:id="767"/>
      <w:bookmarkEnd w:id="768"/>
      <w:bookmarkEnd w:id="769"/>
      <w:bookmarkEnd w:id="770"/>
      <w:bookmarkEnd w:id="771"/>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603B6D2B"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condiciones financieras del Crédito Constructor Tradicional Vivienda Nueva y Terminación serán las previstas en el </w:t>
      </w:r>
      <w:r w:rsidR="00C83E01" w:rsidRPr="00347283">
        <w:rPr>
          <w:rFonts w:ascii="Arial" w:hAnsi="Arial" w:cs="Arial"/>
          <w:color w:val="000000" w:themeColor="text1"/>
          <w:lang w:val="es-CO" w:eastAsia="es-CO"/>
        </w:rPr>
        <w:t xml:space="preserve">Documento </w:t>
      </w:r>
      <w:r w:rsidRPr="00347283">
        <w:rPr>
          <w:rFonts w:ascii="Arial" w:hAnsi="Arial" w:cs="Arial"/>
          <w:color w:val="000000" w:themeColor="text1"/>
          <w:lang w:val="es-CO" w:eastAsia="es-CO"/>
        </w:rPr>
        <w:t xml:space="preserve">de </w:t>
      </w:r>
      <w:r w:rsidRPr="00BD54B2">
        <w:rPr>
          <w:rFonts w:ascii="Arial" w:hAnsi="Arial" w:cs="Arial"/>
          <w:lang w:val="es-CO" w:eastAsia="es-CO"/>
        </w:rPr>
        <w:t>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7B1E04">
        <w:rPr>
          <w:rFonts w:ascii="Arial" w:hAnsi="Arial" w:cs="Arial"/>
          <w:b/>
          <w:bCs/>
          <w:lang w:eastAsia="es-CO"/>
        </w:rPr>
        <w:t>Parágrafo</w:t>
      </w:r>
      <w:r w:rsidRPr="00BD54B2">
        <w:rPr>
          <w:rFonts w:ascii="Arial" w:hAnsi="Arial" w:cs="Arial"/>
          <w:lang w:eastAsia="es-CO"/>
        </w:rPr>
        <w:t>: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 xml:space="preserve">corresponden a los directos más (+) indirectos del proyecto </w:t>
      </w:r>
      <w:r w:rsidR="004D3AA9" w:rsidRPr="00BD54B2">
        <w:rPr>
          <w:rFonts w:ascii="Arial" w:hAnsi="Arial" w:cs="Arial"/>
          <w:lang w:val="es-CO" w:eastAsia="es-CO"/>
        </w:rPr>
        <w:lastRenderedPageBreak/>
        <w:t>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2"/>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27036995" w14:textId="48F643AF" w:rsidR="00C83E01"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596867E5" w14:textId="77777777" w:rsidR="00C83E01" w:rsidRPr="00C83E01" w:rsidRDefault="00C83E01"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3"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3"/>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lastRenderedPageBreak/>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261FAAE7" w14:textId="34966CE4" w:rsidR="00DD651A" w:rsidRPr="00C85790" w:rsidRDefault="00EE5D39" w:rsidP="00CD1853">
      <w:pPr>
        <w:pStyle w:val="Prrafodelista"/>
        <w:ind w:left="0"/>
        <w:rPr>
          <w:b/>
          <w:bCs/>
          <w:color w:val="2E74B5" w:themeColor="accent1" w:themeShade="BF"/>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r w:rsidR="00C85790">
        <w:rPr>
          <w:b/>
          <w:bCs/>
        </w:rPr>
        <w:t>.</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1BB0889B" w14:textId="77777777" w:rsidR="003F441C" w:rsidRPr="00BD54B2" w:rsidRDefault="003F441C"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4DD1B35D" w14:textId="679623DF" w:rsidR="00BC41AD" w:rsidRPr="00BD54B2" w:rsidRDefault="00BC41AD" w:rsidP="00F579F9">
      <w:pPr>
        <w:pStyle w:val="Prrafodelista"/>
        <w:ind w:left="0"/>
        <w:rPr>
          <w:rFonts w:eastAsia="Times New Roman"/>
          <w:lang w:val="es-CO" w:eastAsia="es-CO"/>
        </w:rPr>
      </w:pP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2E248792" w:rsidR="00224A22" w:rsidRPr="00BD54B2" w:rsidRDefault="00EE5D39" w:rsidP="00EE5D39">
      <w:pPr>
        <w:jc w:val="both"/>
        <w:rPr>
          <w:rFonts w:ascii="Arial" w:hAnsi="Arial" w:cs="Arial"/>
          <w:lang w:eastAsia="es-CO"/>
        </w:rPr>
      </w:pPr>
      <w:r w:rsidRPr="00BD54B2">
        <w:rPr>
          <w:rFonts w:ascii="Arial" w:hAnsi="Arial" w:cs="Arial"/>
          <w:lang w:eastAsia="es-CO"/>
        </w:rPr>
        <w:t>Es importante aclarar que el fideicomitente constructor</w:t>
      </w:r>
      <w:r w:rsidR="00123C37">
        <w:rPr>
          <w:rFonts w:ascii="Arial" w:hAnsi="Arial" w:cs="Arial"/>
          <w:lang w:eastAsia="es-CO"/>
        </w:rPr>
        <w:t xml:space="preserve"> o</w:t>
      </w:r>
      <w:r w:rsidRPr="00BD54B2">
        <w:rPr>
          <w:rFonts w:ascii="Arial" w:hAnsi="Arial" w:cs="Arial"/>
          <w:lang w:eastAsia="es-CO"/>
        </w:rPr>
        <w:t xml:space="preserve">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0058B66E"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w:t>
      </w:r>
      <w:r w:rsidR="00324293">
        <w:rPr>
          <w:rFonts w:ascii="Arial" w:hAnsi="Arial" w:cs="Arial"/>
        </w:rPr>
        <w:t xml:space="preserve">los debe asumir </w:t>
      </w:r>
      <w:r w:rsidRPr="00BD54B2">
        <w:rPr>
          <w:rFonts w:ascii="Arial" w:hAnsi="Arial" w:cs="Arial"/>
        </w:rPr>
        <w:t xml:space="preserve">el </w:t>
      </w:r>
      <w:r w:rsidR="00C1358A" w:rsidRPr="00FA7ECB">
        <w:rPr>
          <w:rFonts w:ascii="Arial" w:hAnsi="Arial" w:cs="Arial"/>
          <w:color w:val="000000" w:themeColor="text1"/>
        </w:rPr>
        <w:t>sujeto de crédito</w:t>
      </w:r>
      <w:r w:rsidRPr="00FA7ECB">
        <w:rPr>
          <w:rFonts w:ascii="Arial" w:hAnsi="Arial" w:cs="Arial"/>
          <w:color w:val="000000" w:themeColor="text1"/>
        </w:rPr>
        <w:t xml:space="preserve">, incluso si son requeridas o solicitadas por el </w:t>
      </w:r>
      <w:r w:rsidR="009E2CC2" w:rsidRPr="00FA7ECB">
        <w:rPr>
          <w:rFonts w:ascii="Arial" w:hAnsi="Arial" w:cs="Arial"/>
          <w:color w:val="000000" w:themeColor="text1"/>
        </w:rPr>
        <w:t>Fondo Nacional del</w:t>
      </w:r>
      <w:r w:rsidR="009E2CC2" w:rsidRPr="00BD54B2">
        <w:rPr>
          <w:rFonts w:ascii="Arial" w:hAnsi="Arial" w:cs="Arial"/>
        </w:rPr>
        <w:t xml:space="preserve"> Ahorro S.A., </w:t>
      </w:r>
      <w:r w:rsidRPr="00BD54B2">
        <w:rPr>
          <w:rFonts w:ascii="Arial" w:hAnsi="Arial" w:cs="Arial"/>
        </w:rPr>
        <w:t xml:space="preserve">durante el desarrollo de la obra y según la vigencia contractual, independientemente del resultado obtenido. Las tarifas serán las vigentes en el </w:t>
      </w:r>
      <w:r w:rsidRPr="00BD54B2">
        <w:rPr>
          <w:rFonts w:ascii="Arial" w:hAnsi="Arial" w:cs="Arial"/>
        </w:rPr>
        <w:lastRenderedPageBreak/>
        <w:t xml:space="preserve">momento de llevarse a cabo la visita correspondiente y según lo establezca el perito </w:t>
      </w:r>
      <w:r w:rsidR="3374D1B2" w:rsidRPr="0F11144E">
        <w:rPr>
          <w:rFonts w:ascii="Arial" w:hAnsi="Arial" w:cs="Arial"/>
        </w:rPr>
        <w:t>evaluador</w:t>
      </w:r>
      <w:r w:rsidRPr="00BD54B2">
        <w:rPr>
          <w:rFonts w:ascii="Arial" w:hAnsi="Arial" w:cs="Arial"/>
        </w:rPr>
        <w:t xml:space="preserve">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66EDDA74" w:rsidR="00846C33" w:rsidRPr="00FA7ECB" w:rsidRDefault="00846C33" w:rsidP="00846C33">
      <w:pPr>
        <w:pStyle w:val="NormalWeb"/>
        <w:tabs>
          <w:tab w:val="left" w:pos="284"/>
        </w:tabs>
        <w:jc w:val="both"/>
        <w:rPr>
          <w:rFonts w:ascii="Arial" w:hAnsi="Arial" w:cs="Arial"/>
          <w:color w:val="000000" w:themeColor="text1"/>
        </w:rPr>
      </w:pPr>
      <w:r w:rsidRPr="00BD54B2">
        <w:rPr>
          <w:rFonts w:ascii="Arial" w:hAnsi="Arial" w:cs="Arial"/>
        </w:rPr>
        <w:t xml:space="preserve">Si la </w:t>
      </w:r>
      <w:r w:rsidRPr="00FA7ECB">
        <w:rPr>
          <w:rFonts w:ascii="Arial" w:hAnsi="Arial" w:cs="Arial"/>
          <w:color w:val="000000" w:themeColor="text1"/>
        </w:rPr>
        <w:t xml:space="preserve">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w:t>
      </w:r>
      <w:r w:rsidR="003108AF" w:rsidRPr="00FA7ECB">
        <w:rPr>
          <w:rFonts w:ascii="Arial" w:hAnsi="Arial" w:cs="Arial"/>
          <w:color w:val="000000" w:themeColor="text1"/>
        </w:rPr>
        <w:t>sujeto de crédito.</w:t>
      </w:r>
    </w:p>
    <w:p w14:paraId="5BF9F216" w14:textId="25C62BCB" w:rsidR="005E3221" w:rsidRDefault="00804916" w:rsidP="005E3221">
      <w:pPr>
        <w:pStyle w:val="NormalWeb"/>
        <w:tabs>
          <w:tab w:val="left" w:pos="284"/>
        </w:tabs>
        <w:jc w:val="both"/>
        <w:rPr>
          <w:rFonts w:ascii="Arial" w:hAnsi="Arial" w:cs="Arial"/>
          <w:lang w:val="es-CO" w:eastAsia="es-CO"/>
        </w:rPr>
      </w:pPr>
      <w:r w:rsidRPr="00FA7ECB">
        <w:rPr>
          <w:rFonts w:ascii="Arial" w:hAnsi="Arial" w:cs="Arial"/>
          <w:color w:val="000000" w:themeColor="text1"/>
          <w:lang w:val="es-CO" w:eastAsia="es-CO"/>
        </w:rPr>
        <w:t>L</w:t>
      </w:r>
      <w:r w:rsidR="003108AF" w:rsidRPr="00FA7ECB">
        <w:rPr>
          <w:rFonts w:ascii="Arial" w:hAnsi="Arial" w:cs="Arial"/>
          <w:color w:val="000000" w:themeColor="text1"/>
          <w:lang w:val="es-CO" w:eastAsia="es-CO"/>
        </w:rPr>
        <w:t xml:space="preserve">a valla publicitaria, la </w:t>
      </w:r>
      <w:r w:rsidR="00882917" w:rsidRPr="00FA7ECB">
        <w:rPr>
          <w:rFonts w:ascii="Arial" w:hAnsi="Arial" w:cs="Arial"/>
          <w:color w:val="000000" w:themeColor="text1"/>
          <w:lang w:val="es-CO" w:eastAsia="es-CO"/>
        </w:rPr>
        <w:t xml:space="preserve">podrá </w:t>
      </w:r>
      <w:r w:rsidR="00A62AF6" w:rsidRPr="00FA7ECB">
        <w:rPr>
          <w:rFonts w:ascii="Arial" w:hAnsi="Arial" w:cs="Arial"/>
          <w:color w:val="000000" w:themeColor="text1"/>
          <w:lang w:val="es-CO" w:eastAsia="es-CO"/>
        </w:rPr>
        <w:t>instalar</w:t>
      </w:r>
      <w:r w:rsidR="00FA7ECB" w:rsidRPr="00FA7ECB">
        <w:rPr>
          <w:rFonts w:ascii="Arial" w:hAnsi="Arial" w:cs="Arial"/>
          <w:color w:val="000000" w:themeColor="text1"/>
          <w:lang w:val="es-CO" w:eastAsia="es-CO"/>
        </w:rPr>
        <w:t xml:space="preserve"> </w:t>
      </w:r>
      <w:r w:rsidRPr="00FA7ECB">
        <w:rPr>
          <w:rFonts w:ascii="Arial" w:hAnsi="Arial" w:cs="Arial"/>
          <w:color w:val="000000" w:themeColor="text1"/>
          <w:lang w:val="es-CO" w:eastAsia="es-CO"/>
        </w:rPr>
        <w:t xml:space="preserve">el </w:t>
      </w:r>
      <w:r w:rsidR="003108AF" w:rsidRPr="00FA7ECB">
        <w:rPr>
          <w:rFonts w:ascii="Arial" w:hAnsi="Arial" w:cs="Arial"/>
          <w:color w:val="000000" w:themeColor="text1"/>
          <w:lang w:val="es-CO" w:eastAsia="es-CO"/>
        </w:rPr>
        <w:t xml:space="preserve">sujeto de crédito </w:t>
      </w:r>
      <w:r w:rsidR="00882917" w:rsidRPr="00FA7ECB">
        <w:rPr>
          <w:rFonts w:ascii="Arial" w:hAnsi="Arial" w:cs="Arial"/>
          <w:color w:val="000000" w:themeColor="text1"/>
          <w:lang w:val="es-CO" w:eastAsia="es-CO"/>
        </w:rPr>
        <w:t>una vez cuente con concepto favorable del estudio de títulos realizado por el Fondo Nacional del Ahorro S.A</w:t>
      </w:r>
      <w:r w:rsidR="0045076E" w:rsidRPr="00FA7ECB">
        <w:rPr>
          <w:rFonts w:ascii="Arial" w:hAnsi="Arial" w:cs="Arial"/>
          <w:color w:val="000000" w:themeColor="text1"/>
          <w:lang w:val="es-CO" w:eastAsia="es-CO"/>
        </w:rPr>
        <w:t>.</w:t>
      </w:r>
      <w:r w:rsidR="00CF1299"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w:t>
      </w:r>
      <w:r w:rsidR="00CF1299" w:rsidRPr="00FA7ECB">
        <w:rPr>
          <w:rFonts w:ascii="Arial" w:hAnsi="Arial" w:cs="Arial"/>
          <w:color w:val="000000" w:themeColor="text1"/>
          <w:lang w:val="es-CO" w:eastAsia="es-CO"/>
        </w:rPr>
        <w:t>p</w:t>
      </w:r>
      <w:r w:rsidR="00882917" w:rsidRPr="00FA7ECB">
        <w:rPr>
          <w:rFonts w:ascii="Arial" w:hAnsi="Arial" w:cs="Arial"/>
          <w:color w:val="000000" w:themeColor="text1"/>
          <w:lang w:val="es-CO" w:eastAsia="es-CO"/>
        </w:rPr>
        <w:t xml:space="preserve">ara la elaboración y ubicación de </w:t>
      </w:r>
      <w:proofErr w:type="gramStart"/>
      <w:r w:rsidR="00882917" w:rsidRPr="00FA7ECB">
        <w:rPr>
          <w:rFonts w:ascii="Arial" w:hAnsi="Arial" w:cs="Arial"/>
          <w:color w:val="000000" w:themeColor="text1"/>
          <w:lang w:val="es-CO" w:eastAsia="es-CO"/>
        </w:rPr>
        <w:t xml:space="preserve">la </w:t>
      </w:r>
      <w:r w:rsidR="00A62AF6" w:rsidRPr="00FA7ECB">
        <w:rPr>
          <w:rFonts w:ascii="Arial" w:hAnsi="Arial" w:cs="Arial"/>
          <w:color w:val="000000" w:themeColor="text1"/>
          <w:lang w:val="es-CO" w:eastAsia="es-CO"/>
        </w:rPr>
        <w:t>misma</w:t>
      </w:r>
      <w:proofErr w:type="gramEnd"/>
      <w:r w:rsidR="00FA7ECB"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el </w:t>
      </w:r>
      <w:r w:rsidR="00CF1299" w:rsidRPr="00FA7ECB">
        <w:rPr>
          <w:rFonts w:ascii="Arial" w:hAnsi="Arial" w:cs="Arial"/>
          <w:color w:val="000000" w:themeColor="text1"/>
          <w:lang w:val="es-CO" w:eastAsia="es-CO"/>
        </w:rPr>
        <w:t>c</w:t>
      </w:r>
      <w:r w:rsidR="00882917" w:rsidRPr="00FA7ECB">
        <w:rPr>
          <w:rFonts w:ascii="Arial" w:hAnsi="Arial" w:cs="Arial"/>
          <w:color w:val="000000" w:themeColor="text1"/>
          <w:lang w:val="es-CO" w:eastAsia="es-CO"/>
        </w:rPr>
        <w:t xml:space="preserve">liente deberá tener en cuenta que el </w:t>
      </w:r>
      <w:r w:rsidR="00BA2A1E" w:rsidRPr="00FA7ECB">
        <w:rPr>
          <w:rFonts w:ascii="Arial" w:hAnsi="Arial" w:cs="Arial"/>
          <w:color w:val="000000" w:themeColor="text1"/>
          <w:lang w:val="es-CO" w:eastAsia="es-CO"/>
        </w:rPr>
        <w:t>logo será</w:t>
      </w:r>
      <w:r w:rsidR="00882917" w:rsidRPr="00FA7ECB">
        <w:rPr>
          <w:rFonts w:ascii="Arial" w:hAnsi="Arial" w:cs="Arial"/>
          <w:color w:val="000000" w:themeColor="text1"/>
          <w:lang w:val="es-CO" w:eastAsia="es-CO"/>
        </w:rPr>
        <w:t xml:space="preserve"> suministrado por el financiador</w:t>
      </w:r>
      <w:bookmarkStart w:id="774" w:name="_Hlk144798826"/>
      <w:r w:rsidR="00CF1299" w:rsidRPr="00BD54B2">
        <w:rPr>
          <w:rFonts w:ascii="Arial" w:hAnsi="Arial" w:cs="Arial"/>
          <w:lang w:val="es-CO" w:eastAsia="es-CO"/>
        </w:rPr>
        <w:t>.</w:t>
      </w:r>
    </w:p>
    <w:p w14:paraId="01109239" w14:textId="730D123C" w:rsidR="005E3221" w:rsidRPr="00E80106" w:rsidRDefault="005E3221" w:rsidP="00E80106">
      <w:pPr>
        <w:pStyle w:val="Prrafodelista"/>
        <w:numPr>
          <w:ilvl w:val="1"/>
          <w:numId w:val="22"/>
        </w:numPr>
        <w:spacing w:before="100" w:beforeAutospacing="1" w:after="100" w:afterAutospacing="1"/>
        <w:rPr>
          <w:b/>
          <w:bCs/>
          <w:lang w:val="es-ES"/>
        </w:rPr>
      </w:pPr>
      <w:r w:rsidRPr="00E80106">
        <w:rPr>
          <w:b/>
          <w:bCs/>
          <w:lang w:val="es-ES"/>
        </w:rPr>
        <w:t>CONSTITUCIÓN DE POLIZAS</w:t>
      </w:r>
    </w:p>
    <w:p w14:paraId="1979DC81" w14:textId="77777777" w:rsidR="00E80106" w:rsidRPr="00E80106" w:rsidRDefault="00E80106" w:rsidP="00E80106">
      <w:pPr>
        <w:pStyle w:val="Prrafodelista"/>
        <w:spacing w:before="100" w:beforeAutospacing="1" w:after="100" w:afterAutospacing="1"/>
        <w:ind w:left="435"/>
        <w:rPr>
          <w:b/>
          <w:bCs/>
          <w:lang w:val="es-ES"/>
        </w:rPr>
      </w:pP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lastRenderedPageBreak/>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lastRenderedPageBreak/>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El cliente deberá obtener una póliza o promesa de seguro decenal, emitida a partir de la emisión del Certificado Técnico de Ocupación. Esto debe ser revisado y aprobada por el área de Seguros del Fondo Nacional del Ahorro S.A., y es </w:t>
      </w:r>
      <w:r w:rsidRPr="00BD54B2">
        <w:rPr>
          <w:rFonts w:ascii="Arial" w:hAnsi="Arial" w:cs="Arial"/>
          <w:lang w:val="es-ES"/>
        </w:rPr>
        <w:lastRenderedPageBreak/>
        <w:t>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4"/>
    </w:p>
    <w:p w14:paraId="3CF8E346" w14:textId="6F4D38CC" w:rsidR="00E80106" w:rsidRPr="0011150C" w:rsidRDefault="00E80106" w:rsidP="008C63CA">
      <w:pPr>
        <w:spacing w:before="100" w:beforeAutospacing="1" w:after="100" w:afterAutospacing="1"/>
        <w:jc w:val="both"/>
        <w:rPr>
          <w:rFonts w:ascii="Arial" w:hAnsi="Arial" w:cs="Arial"/>
          <w:b/>
          <w:bCs/>
        </w:rPr>
      </w:pPr>
      <w:r w:rsidRPr="0011150C">
        <w:rPr>
          <w:rFonts w:ascii="Arial" w:hAnsi="Arial" w:cs="Arial"/>
          <w:b/>
          <w:bCs/>
        </w:rPr>
        <w:t>5.9.5</w:t>
      </w:r>
      <w:r w:rsidRPr="0011150C">
        <w:rPr>
          <w:rFonts w:ascii="Arial" w:hAnsi="Arial" w:cs="Arial"/>
          <w:b/>
          <w:bCs/>
        </w:rPr>
        <w:t> </w:t>
      </w:r>
      <w:r w:rsidRPr="0011150C">
        <w:rPr>
          <w:rFonts w:ascii="Arial" w:hAnsi="Arial" w:cs="Arial"/>
          <w:b/>
          <w:bCs/>
        </w:rPr>
        <w:t> </w:t>
      </w:r>
      <w:r w:rsidRPr="0011150C">
        <w:rPr>
          <w:rFonts w:ascii="Arial" w:hAnsi="Arial" w:cs="Arial"/>
          <w:b/>
          <w:bCs/>
        </w:rPr>
        <w:t xml:space="preserve">Patrimonios </w:t>
      </w:r>
      <w:r w:rsidR="005E718F">
        <w:rPr>
          <w:rFonts w:ascii="Arial" w:hAnsi="Arial" w:cs="Arial"/>
          <w:b/>
          <w:bCs/>
        </w:rPr>
        <w:t>A</w:t>
      </w:r>
      <w:r w:rsidRPr="0011150C">
        <w:rPr>
          <w:rFonts w:ascii="Arial" w:hAnsi="Arial" w:cs="Arial"/>
          <w:b/>
          <w:bCs/>
        </w:rPr>
        <w:t>utónomos.</w:t>
      </w:r>
    </w:p>
    <w:p w14:paraId="069FB407" w14:textId="7783FAEB" w:rsidR="00E80106" w:rsidRPr="0011150C" w:rsidRDefault="00B2533C" w:rsidP="008C63CA">
      <w:pPr>
        <w:spacing w:before="100" w:beforeAutospacing="1" w:after="100" w:afterAutospacing="1"/>
        <w:jc w:val="both"/>
        <w:rPr>
          <w:rFonts w:ascii="Arial" w:hAnsi="Arial" w:cs="Arial"/>
        </w:rPr>
      </w:pPr>
      <w:r w:rsidRPr="00B2533C">
        <w:rPr>
          <w:rFonts w:ascii="Arial" w:hAnsi="Arial" w:cs="Arial"/>
        </w:rPr>
        <w:t>La estructura que deberán tener las pólizas en lo que concierne a ostentar la calidad de tomador, asegurado y beneficiario, quedara establecida de la siguiente forma</w:t>
      </w:r>
      <w:r w:rsidR="00E80106" w:rsidRPr="0011150C">
        <w:rPr>
          <w:rFonts w:ascii="Arial" w:hAnsi="Arial" w:cs="Arial"/>
        </w:rPr>
        <w:t>:</w:t>
      </w:r>
    </w:p>
    <w:p w14:paraId="110387AD" w14:textId="77777777" w:rsidR="00E80106" w:rsidRPr="0011150C" w:rsidRDefault="00E80106" w:rsidP="008C63CA">
      <w:pPr>
        <w:spacing w:before="100" w:beforeAutospacing="1" w:after="100" w:afterAutospacing="1"/>
        <w:jc w:val="both"/>
        <w:rPr>
          <w:rFonts w:ascii="Arial" w:hAnsi="Arial" w:cs="Arial"/>
        </w:rPr>
      </w:pPr>
      <w:r w:rsidRPr="0011150C">
        <w:rPr>
          <w:rFonts w:ascii="Arial" w:hAnsi="Arial" w:cs="Arial"/>
        </w:rPr>
        <w:t>Para la póliza todo riesgo construcción y póliza todo riesgo daño material indicadas en el numeral 5.9.2.y 5.9.3 de este capítulo, el tomador del seguro será la fiduciaria en su calidad de administradora del patrimonio autónomo y/o la constructora a ejecutar el proyecto constructivo; el Asegurado será la constructora y/o fideicomitente y el beneficiario hasta el límite de sus acreencias será el Fondo Nacional del Ahorro S.A.</w:t>
      </w:r>
    </w:p>
    <w:p w14:paraId="35EF1DCA" w14:textId="447FDB48" w:rsidR="00E80106" w:rsidRPr="0011150C" w:rsidRDefault="00E80106" w:rsidP="008C63CA">
      <w:pPr>
        <w:spacing w:before="100" w:beforeAutospacing="1" w:after="100" w:afterAutospacing="1"/>
        <w:jc w:val="both"/>
        <w:rPr>
          <w:rFonts w:ascii="Arial" w:hAnsi="Arial" w:cs="Arial"/>
          <w:lang w:val="es-ES"/>
        </w:rPr>
      </w:pPr>
      <w:r w:rsidRPr="0011150C">
        <w:rPr>
          <w:rFonts w:ascii="Arial" w:hAnsi="Arial" w:cs="Arial"/>
        </w:rPr>
        <w:t>Respecto de la promesa de seguro decenal y/o póliza de Seguro Decenal indicadas en el numeral 5.9.4 de este capítulo, el tomador será la fiduciaria en su calidad de administradora del patrimonio autónomo y/o la constructora a ejecutar el proyecto constructivo, y como asegurados y beneficiarios quienes ostenten la calidad de propietarios al momento de la ocurrencia del siniestro dentro del término de vigencia de la obligación.</w:t>
      </w:r>
    </w:p>
    <w:p w14:paraId="33926A39" w14:textId="77777777" w:rsidR="00FA7ECB" w:rsidRDefault="00FA7ECB" w:rsidP="00FA7ECB">
      <w:pPr>
        <w:pStyle w:val="Prrafodelista"/>
        <w:ind w:left="435"/>
        <w:rPr>
          <w:b/>
          <w:bCs/>
          <w:lang w:eastAsia="es-CO"/>
        </w:rPr>
      </w:pPr>
    </w:p>
    <w:p w14:paraId="1DBFB49D" w14:textId="1A5E6D43"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00CDBD45" w:rsidR="00EE5D39" w:rsidRPr="00A938B1" w:rsidRDefault="00CD1853" w:rsidP="00CD1853">
      <w:pPr>
        <w:pStyle w:val="Prrafodelista"/>
        <w:ind w:left="0"/>
        <w:rPr>
          <w:b/>
          <w:bCs/>
          <w:color w:val="4472C4" w:themeColor="accent5"/>
          <w:lang w:eastAsia="es-CO"/>
        </w:rPr>
      </w:pPr>
      <w:proofErr w:type="gramStart"/>
      <w:r w:rsidRPr="007C46BA">
        <w:rPr>
          <w:b/>
          <w:bCs/>
          <w:lang w:eastAsia="es-CO"/>
        </w:rPr>
        <w:t>5.</w:t>
      </w:r>
      <w:r w:rsidRPr="00FA7ECB">
        <w:rPr>
          <w:b/>
          <w:bCs/>
          <w:color w:val="000000" w:themeColor="text1"/>
          <w:lang w:eastAsia="es-CO"/>
        </w:rPr>
        <w:t>1</w:t>
      </w:r>
      <w:r w:rsidR="00E95280" w:rsidRPr="00FA7ECB">
        <w:rPr>
          <w:b/>
          <w:bCs/>
          <w:color w:val="000000" w:themeColor="text1"/>
          <w:lang w:eastAsia="es-CO"/>
        </w:rPr>
        <w:t>0.</w:t>
      </w:r>
      <w:r w:rsidRPr="00FA7ECB">
        <w:rPr>
          <w:b/>
          <w:bCs/>
          <w:color w:val="000000" w:themeColor="text1"/>
          <w:lang w:eastAsia="es-CO"/>
        </w:rPr>
        <w:t>1</w:t>
      </w:r>
      <w:r w:rsidR="00EE5D39" w:rsidRPr="00FA7ECB">
        <w:rPr>
          <w:b/>
          <w:bCs/>
          <w:color w:val="000000" w:themeColor="text1"/>
          <w:lang w:val="es-ES_tradnl" w:eastAsia="es-CO"/>
        </w:rPr>
        <w:t xml:space="preserve">  </w:t>
      </w:r>
      <w:r w:rsidR="00A938B1" w:rsidRPr="00FA7ECB">
        <w:rPr>
          <w:b/>
          <w:bCs/>
          <w:color w:val="000000" w:themeColor="text1"/>
          <w:lang w:val="es-ES_tradnl" w:eastAsia="es-CO"/>
        </w:rPr>
        <w:t>Garantía</w:t>
      </w:r>
      <w:proofErr w:type="gramEnd"/>
      <w:r w:rsidR="00A938B1" w:rsidRPr="00FA7ECB">
        <w:rPr>
          <w:b/>
          <w:bCs/>
          <w:color w:val="000000" w:themeColor="text1"/>
          <w:lang w:val="es-ES_tradnl" w:eastAsia="es-CO"/>
        </w:rPr>
        <w:t xml:space="preserve"> Hipotecaria</w:t>
      </w:r>
      <w:r w:rsidR="00A938B1" w:rsidRPr="00FA7ECB">
        <w:rPr>
          <w:color w:val="000000" w:themeColor="text1"/>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23DCCED9"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952C3C" w:rsidRPr="00BA5375">
        <w:rPr>
          <w:rFonts w:ascii="Arial" w:hAnsi="Arial" w:cs="Arial"/>
          <w:color w:val="EE0000"/>
          <w:lang w:val="es-ES"/>
        </w:rPr>
        <w:t xml:space="preserve">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08497B73"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w:t>
      </w:r>
      <w:r w:rsidRPr="00FA7ECB">
        <w:rPr>
          <w:rFonts w:ascii="Arial" w:hAnsi="Arial" w:cs="Arial"/>
          <w:bCs/>
          <w:color w:val="000000" w:themeColor="text1"/>
          <w:lang w:val="es-MX"/>
        </w:rPr>
        <w:t xml:space="preserve">exigir </w:t>
      </w:r>
      <w:r w:rsidR="00573B0F" w:rsidRPr="00FA7ECB">
        <w:rPr>
          <w:rFonts w:ascii="Arial" w:hAnsi="Arial" w:cs="Arial"/>
          <w:bCs/>
          <w:color w:val="000000" w:themeColor="text1"/>
          <w:lang w:val="es-MX"/>
        </w:rPr>
        <w:t xml:space="preserve">sujeto de crédito </w:t>
      </w:r>
      <w:r w:rsidRPr="00FA7ECB">
        <w:rPr>
          <w:rFonts w:ascii="Arial" w:hAnsi="Arial" w:cs="Arial"/>
          <w:bCs/>
          <w:color w:val="000000" w:themeColor="text1"/>
          <w:lang w:val="es-MX"/>
        </w:rPr>
        <w:t>la constitución de garantías mobiliarias o cesión de derechos fiduciarios, con la finalidad de garantizar el pago de la obligación, sin perjuicio de la hipot</w:t>
      </w:r>
      <w:r w:rsidRPr="00BD54B2">
        <w:rPr>
          <w:rFonts w:ascii="Arial" w:hAnsi="Arial" w:cs="Arial"/>
          <w:bCs/>
          <w:lang w:val="es-MX"/>
        </w:rPr>
        <w:t xml:space="preserve">eca. </w:t>
      </w:r>
      <w:r w:rsidRPr="00BD54B2">
        <w:rPr>
          <w:rFonts w:ascii="Arial" w:hAnsi="Arial" w:cs="Arial"/>
          <w:bCs/>
          <w:lang w:val="es-MX"/>
        </w:rPr>
        <w:lastRenderedPageBreak/>
        <w:t xml:space="preserve">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190AA81A" w:rsidR="00476987"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r w:rsidR="00906D69">
        <w:rPr>
          <w:rFonts w:ascii="Arial" w:hAnsi="Arial" w:cs="Arial"/>
          <w:bCs/>
          <w:lang w:val="es-MX"/>
        </w:rPr>
        <w:t>.</w:t>
      </w:r>
    </w:p>
    <w:p w14:paraId="412A5537" w14:textId="77777777" w:rsidR="00B42F81" w:rsidRPr="00AC566D" w:rsidRDefault="00B42F81" w:rsidP="00EE5D39">
      <w:pPr>
        <w:pStyle w:val="NormalWeb"/>
        <w:spacing w:before="0" w:beforeAutospacing="0" w:after="0" w:afterAutospacing="0"/>
        <w:jc w:val="both"/>
        <w:rPr>
          <w:rFonts w:ascii="Arial" w:hAnsi="Arial" w:cs="Arial"/>
          <w:bCs/>
          <w:color w:val="4472C4" w:themeColor="accent5"/>
          <w:lang w:val="es-MX"/>
        </w:rPr>
      </w:pPr>
    </w:p>
    <w:p w14:paraId="1CA928CF" w14:textId="38A6F217" w:rsidR="0FF5B2BC" w:rsidRPr="00FA7ECB" w:rsidRDefault="00AC566D" w:rsidP="0FF5B2BC">
      <w:pPr>
        <w:pStyle w:val="NormalWeb"/>
        <w:spacing w:before="0" w:beforeAutospacing="0" w:after="0" w:afterAutospacing="0"/>
        <w:jc w:val="both"/>
        <w:rPr>
          <w:rFonts w:ascii="Arial" w:hAnsi="Arial" w:cs="Arial"/>
          <w:b/>
          <w:color w:val="000000" w:themeColor="text1"/>
          <w:lang w:val="es-MX"/>
        </w:rPr>
      </w:pPr>
      <w:r w:rsidRPr="00FA7ECB">
        <w:rPr>
          <w:rFonts w:ascii="Arial" w:hAnsi="Arial" w:cs="Arial"/>
          <w:bCs/>
          <w:color w:val="000000" w:themeColor="text1"/>
          <w:lang w:val="es-MX"/>
        </w:rPr>
        <w:t xml:space="preserve">5.10.3 </w:t>
      </w:r>
      <w:r w:rsidR="00B42F81" w:rsidRPr="00FA7ECB">
        <w:rPr>
          <w:rFonts w:ascii="Arial" w:hAnsi="Arial" w:cs="Arial"/>
          <w:b/>
          <w:color w:val="000000" w:themeColor="text1"/>
          <w:lang w:val="es-MX"/>
        </w:rPr>
        <w:t>Deudores Solidarios</w:t>
      </w:r>
      <w:r w:rsidR="00537674" w:rsidRPr="00FA7ECB">
        <w:rPr>
          <w:rFonts w:ascii="Arial" w:hAnsi="Arial" w:cs="Arial"/>
          <w:b/>
          <w:color w:val="000000" w:themeColor="text1"/>
          <w:lang w:val="es-MX"/>
        </w:rPr>
        <w:t>.</w:t>
      </w:r>
    </w:p>
    <w:p w14:paraId="253C96D8" w14:textId="77777777" w:rsidR="00537674" w:rsidRPr="00FA7ECB" w:rsidRDefault="00537674" w:rsidP="0FF5B2BC">
      <w:pPr>
        <w:pStyle w:val="NormalWeb"/>
        <w:spacing w:before="0" w:beforeAutospacing="0" w:after="0" w:afterAutospacing="0"/>
        <w:jc w:val="both"/>
        <w:rPr>
          <w:rFonts w:ascii="Arial" w:hAnsi="Arial" w:cs="Arial"/>
          <w:color w:val="000000" w:themeColor="text1"/>
          <w:lang w:val="es-MX"/>
        </w:rPr>
      </w:pPr>
    </w:p>
    <w:p w14:paraId="2905D11C" w14:textId="556B6D47" w:rsidR="006B069D" w:rsidRPr="00FA7ECB" w:rsidRDefault="0075305C" w:rsidP="00E0065B">
      <w:pPr>
        <w:pStyle w:val="NormalWeb"/>
        <w:spacing w:before="0" w:beforeAutospacing="0" w:after="0" w:afterAutospacing="0"/>
        <w:jc w:val="both"/>
        <w:rPr>
          <w:rFonts w:ascii="Arial" w:hAnsi="Arial" w:cs="Arial"/>
          <w:b/>
          <w:bCs/>
          <w:color w:val="000000" w:themeColor="text1"/>
        </w:rPr>
      </w:pPr>
      <w:r w:rsidRPr="00FA7ECB">
        <w:rPr>
          <w:rFonts w:ascii="Arial" w:hAnsi="Arial" w:cs="Arial"/>
          <w:bCs/>
          <w:color w:val="000000" w:themeColor="text1"/>
          <w:lang w:val="es-MX"/>
        </w:rPr>
        <w:t xml:space="preserve">Se solicitará deudores solidarios en los términos establecidos en el </w:t>
      </w:r>
      <w:r w:rsidR="10C2EE7D" w:rsidRPr="00FA7ECB">
        <w:rPr>
          <w:rFonts w:ascii="Arial" w:hAnsi="Arial" w:cs="Arial"/>
          <w:color w:val="000000" w:themeColor="text1"/>
          <w:lang w:val="es-MX"/>
        </w:rPr>
        <w:t xml:space="preserve">Manual del Sistema Integral de Administración de </w:t>
      </w:r>
      <w:r w:rsidR="4C74A874" w:rsidRPr="00FA7ECB">
        <w:rPr>
          <w:rFonts w:ascii="Arial" w:hAnsi="Arial" w:cs="Arial"/>
          <w:color w:val="000000" w:themeColor="text1"/>
          <w:lang w:val="es-MX"/>
        </w:rPr>
        <w:t xml:space="preserve">Riesgos </w:t>
      </w:r>
      <w:r w:rsidRPr="00FA7ECB">
        <w:rPr>
          <w:rFonts w:ascii="Arial" w:hAnsi="Arial" w:cs="Arial"/>
          <w:color w:val="000000" w:themeColor="text1"/>
          <w:lang w:val="es-MX"/>
        </w:rPr>
        <w:t>SIAR.</w:t>
      </w:r>
      <w:r w:rsidRPr="00FA7ECB">
        <w:rPr>
          <w:rFonts w:ascii="Arial" w:hAnsi="Arial" w:cs="Arial"/>
          <w:bCs/>
          <w:color w:val="000000" w:themeColor="text1"/>
          <w:lang w:val="es-MX"/>
        </w:rPr>
        <w:t xml:space="preserve"> No obstante, lo anterior</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1B4BFE" w:rsidRPr="00FA7ECB">
        <w:rPr>
          <w:rFonts w:ascii="Arial" w:hAnsi="Arial" w:cs="Arial"/>
          <w:bCs/>
          <w:color w:val="000000" w:themeColor="text1"/>
          <w:lang w:val="es-MX"/>
        </w:rPr>
        <w:t xml:space="preserve">en </w:t>
      </w:r>
      <w:r w:rsidR="00902FD3" w:rsidRPr="00FA7ECB">
        <w:rPr>
          <w:rFonts w:ascii="Arial" w:hAnsi="Arial" w:cs="Arial"/>
          <w:bCs/>
          <w:color w:val="000000" w:themeColor="text1"/>
          <w:lang w:val="es-MX"/>
        </w:rPr>
        <w:t xml:space="preserve">el escenario donde </w:t>
      </w:r>
      <w:r w:rsidRPr="00FA7ECB">
        <w:rPr>
          <w:rFonts w:ascii="Arial" w:hAnsi="Arial" w:cs="Arial"/>
          <w:bCs/>
          <w:color w:val="000000" w:themeColor="text1"/>
          <w:lang w:val="es-MX"/>
        </w:rPr>
        <w:t xml:space="preserve">el Patrimonio Autónomo </w:t>
      </w:r>
      <w:r w:rsidR="00902FD3" w:rsidRPr="00FA7ECB">
        <w:rPr>
          <w:rFonts w:ascii="Arial" w:hAnsi="Arial" w:cs="Arial"/>
          <w:bCs/>
          <w:color w:val="000000" w:themeColor="text1"/>
          <w:lang w:val="es-MX"/>
        </w:rPr>
        <w:t xml:space="preserve">obre </w:t>
      </w:r>
      <w:r w:rsidRPr="00FA7ECB">
        <w:rPr>
          <w:rFonts w:ascii="Arial" w:hAnsi="Arial" w:cs="Arial"/>
          <w:bCs/>
          <w:color w:val="000000" w:themeColor="text1"/>
          <w:lang w:val="es-MX"/>
        </w:rPr>
        <w:t>en calidad de deudor principal</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902FD3" w:rsidRPr="00FA7ECB">
        <w:rPr>
          <w:rFonts w:ascii="Arial" w:hAnsi="Arial" w:cs="Arial"/>
          <w:bCs/>
          <w:color w:val="000000" w:themeColor="text1"/>
          <w:lang w:val="es-MX"/>
        </w:rPr>
        <w:t>el fideicomitente constructor y/o desarrollador</w:t>
      </w:r>
      <w:r w:rsidRPr="00FA7ECB">
        <w:rPr>
          <w:rFonts w:ascii="Arial" w:hAnsi="Arial" w:cs="Arial"/>
          <w:bCs/>
          <w:color w:val="000000" w:themeColor="text1"/>
          <w:lang w:val="es-MX"/>
        </w:rPr>
        <w:t xml:space="preserve"> tendrá la calidad de deudor solidario</w:t>
      </w:r>
      <w:r w:rsidR="00902FD3" w:rsidRPr="00FA7ECB">
        <w:rPr>
          <w:rFonts w:ascii="Arial" w:hAnsi="Arial" w:cs="Arial"/>
          <w:bCs/>
          <w:color w:val="000000" w:themeColor="text1"/>
          <w:lang w:val="es-MX"/>
        </w:rPr>
        <w:t>.</w:t>
      </w:r>
    </w:p>
    <w:p w14:paraId="66D685EB" w14:textId="77777777" w:rsidR="006B069D" w:rsidRDefault="006B069D" w:rsidP="00E0065B">
      <w:pPr>
        <w:pStyle w:val="NormalWeb"/>
        <w:spacing w:before="0" w:beforeAutospacing="0" w:after="0" w:afterAutospacing="0"/>
        <w:jc w:val="both"/>
        <w:rPr>
          <w:rFonts w:ascii="Arial" w:hAnsi="Arial" w:cs="Arial"/>
          <w:b/>
          <w:bCs/>
        </w:rPr>
      </w:pPr>
    </w:p>
    <w:p w14:paraId="0432D18C" w14:textId="432C1AE4" w:rsidR="00E95280" w:rsidRPr="00E0065B" w:rsidRDefault="006B069D" w:rsidP="00E0065B">
      <w:pPr>
        <w:pStyle w:val="NormalWeb"/>
        <w:spacing w:before="0" w:beforeAutospacing="0" w:after="0" w:afterAutospacing="0"/>
        <w:jc w:val="both"/>
        <w:rPr>
          <w:rFonts w:ascii="Arial" w:hAnsi="Arial" w:cs="Arial"/>
          <w:bCs/>
          <w:color w:val="4472C4" w:themeColor="accent5"/>
          <w:lang w:val="es-MX"/>
        </w:rPr>
      </w:pPr>
      <w:r>
        <w:rPr>
          <w:rFonts w:ascii="Arial" w:hAnsi="Arial" w:cs="Arial"/>
          <w:b/>
          <w:bCs/>
        </w:rPr>
        <w:t>5.10</w:t>
      </w:r>
      <w:r w:rsidRPr="00F02F06">
        <w:rPr>
          <w:rFonts w:ascii="Arial" w:hAnsi="Arial" w:cs="Arial"/>
          <w:b/>
          <w:bCs/>
          <w:color w:val="000000" w:themeColor="text1"/>
        </w:rPr>
        <w:t>.</w:t>
      </w:r>
      <w:r w:rsidR="51D1DE33" w:rsidRPr="00F02F06">
        <w:rPr>
          <w:rFonts w:ascii="Arial" w:hAnsi="Arial" w:cs="Arial"/>
          <w:b/>
          <w:bCs/>
          <w:color w:val="000000" w:themeColor="text1"/>
        </w:rPr>
        <w:t xml:space="preserve">4 </w:t>
      </w:r>
      <w:r w:rsidR="00E95280" w:rsidRPr="78EB0026">
        <w:rPr>
          <w:rFonts w:ascii="Arial" w:hAnsi="Arial" w:cs="Arial"/>
          <w:b/>
          <w:bCs/>
        </w:rPr>
        <w:t>Suscripción</w:t>
      </w:r>
      <w:r w:rsidR="00E95280" w:rsidRPr="00BD54B2">
        <w:rPr>
          <w:rFonts w:ascii="Arial" w:hAnsi="Arial" w:cs="Arial"/>
          <w:b/>
          <w:bCs/>
        </w:rPr>
        <w:t xml:space="preserve"> del Pagaré y Carta de Instrucciones </w:t>
      </w:r>
    </w:p>
    <w:p w14:paraId="2C9D9412" w14:textId="77777777" w:rsidR="00E95280" w:rsidRPr="00BD54B2" w:rsidRDefault="00E95280" w:rsidP="00E95280">
      <w:pPr>
        <w:rPr>
          <w:rFonts w:ascii="Arial" w:hAnsi="Arial" w:cs="Arial"/>
          <w:b/>
          <w:bCs/>
          <w:lang w:val="es-ES"/>
        </w:rPr>
      </w:pPr>
    </w:p>
    <w:p w14:paraId="644ED231" w14:textId="73EF08B0" w:rsidR="00992F99" w:rsidRDefault="00846C33" w:rsidP="00846C33">
      <w:pPr>
        <w:jc w:val="both"/>
        <w:rPr>
          <w:rFonts w:ascii="Arial" w:hAnsi="Arial" w:cs="Arial"/>
          <w:lang w:val="es-ES"/>
        </w:rPr>
      </w:pPr>
      <w:r w:rsidRPr="00BD54B2">
        <w:rPr>
          <w:rFonts w:ascii="Arial" w:hAnsi="Arial" w:cs="Arial"/>
          <w:lang w:val="es-ES"/>
        </w:rPr>
        <w:t>Las obligaciones de</w:t>
      </w:r>
      <w:r w:rsidR="00992F99">
        <w:rPr>
          <w:rFonts w:ascii="Arial" w:hAnsi="Arial" w:cs="Arial"/>
          <w:lang w:val="es-ES"/>
        </w:rPr>
        <w:t>l sujeto de crédito</w:t>
      </w:r>
      <w:r w:rsidRPr="00BD54B2">
        <w:rPr>
          <w:rFonts w:ascii="Arial" w:hAnsi="Arial" w:cs="Arial"/>
          <w:lang w:val="es-ES"/>
        </w:rPr>
        <w:t xml:space="preserv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 xml:space="preserve">Fondo Nacional </w:t>
      </w:r>
      <w:r w:rsidR="00A44A99">
        <w:rPr>
          <w:rFonts w:ascii="Arial" w:hAnsi="Arial" w:cs="Arial"/>
          <w:lang w:val="es-ES"/>
        </w:rPr>
        <w:t>d</w:t>
      </w:r>
      <w:r w:rsidRPr="00BD54B2">
        <w:rPr>
          <w:rFonts w:ascii="Arial" w:hAnsi="Arial" w:cs="Arial"/>
          <w:lang w:val="es-ES"/>
        </w:rPr>
        <w:t>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r w:rsidR="00992F99">
        <w:rPr>
          <w:rFonts w:ascii="Arial" w:hAnsi="Arial" w:cs="Arial"/>
          <w:lang w:val="es-ES"/>
        </w:rPr>
        <w:t>.</w:t>
      </w:r>
    </w:p>
    <w:p w14:paraId="39DE4E79" w14:textId="77777777" w:rsidR="00992F99" w:rsidRDefault="00992F99" w:rsidP="00846C33">
      <w:pPr>
        <w:jc w:val="both"/>
        <w:rPr>
          <w:rFonts w:ascii="Arial" w:hAnsi="Arial" w:cs="Arial"/>
          <w:lang w:val="es-ES"/>
        </w:rPr>
      </w:pPr>
    </w:p>
    <w:p w14:paraId="36481F09" w14:textId="799490D5" w:rsidR="00846C33" w:rsidRPr="00BD54B2" w:rsidRDefault="00992F99" w:rsidP="00846C33">
      <w:pPr>
        <w:jc w:val="both"/>
        <w:rPr>
          <w:rFonts w:ascii="Arial" w:hAnsi="Arial" w:cs="Arial"/>
          <w:lang w:val="es-ES"/>
        </w:rPr>
      </w:pPr>
      <w:r>
        <w:rPr>
          <w:rFonts w:ascii="Arial" w:hAnsi="Arial" w:cs="Arial"/>
          <w:lang w:val="es-ES"/>
        </w:rPr>
        <w:t>N</w:t>
      </w:r>
      <w:r w:rsidR="00A44A99">
        <w:rPr>
          <w:rFonts w:ascii="Arial" w:hAnsi="Arial" w:cs="Arial"/>
          <w:lang w:val="es-ES"/>
        </w:rPr>
        <w:t xml:space="preserve">o </w:t>
      </w:r>
      <w:proofErr w:type="gramStart"/>
      <w:r w:rsidR="00A44A99">
        <w:rPr>
          <w:rFonts w:ascii="Arial" w:hAnsi="Arial" w:cs="Arial"/>
          <w:lang w:val="es-ES"/>
        </w:rPr>
        <w:t>obstante</w:t>
      </w:r>
      <w:proofErr w:type="gramEnd"/>
      <w:r w:rsidR="00A44A99">
        <w:rPr>
          <w:rFonts w:ascii="Arial" w:hAnsi="Arial" w:cs="Arial"/>
          <w:lang w:val="es-ES"/>
        </w:rPr>
        <w:t xml:space="preserve"> la facultad de que el </w:t>
      </w:r>
      <w:r w:rsidR="00F02F06">
        <w:rPr>
          <w:rFonts w:ascii="Arial" w:hAnsi="Arial" w:cs="Arial"/>
          <w:lang w:val="es-ES"/>
        </w:rPr>
        <w:t>pagaré</w:t>
      </w:r>
      <w:r w:rsidR="00A44A99">
        <w:rPr>
          <w:rFonts w:ascii="Arial" w:hAnsi="Arial" w:cs="Arial"/>
          <w:lang w:val="es-ES"/>
        </w:rPr>
        <w:t xml:space="preserve"> sea suscrito por las `personas naturales o jurídicas que se consideren necesarias como resultado del analisis realizado, se deben tener en</w:t>
      </w:r>
      <w:r>
        <w:rPr>
          <w:rFonts w:ascii="Arial" w:hAnsi="Arial" w:cs="Arial"/>
          <w:lang w:val="es-ES"/>
        </w:rPr>
        <w:t xml:space="preserve"> </w:t>
      </w:r>
      <w:proofErr w:type="gramStart"/>
      <w:r w:rsidR="00A44A99">
        <w:rPr>
          <w:rFonts w:ascii="Arial" w:hAnsi="Arial" w:cs="Arial"/>
          <w:lang w:val="es-ES"/>
        </w:rPr>
        <w:t xml:space="preserve">cuenta </w:t>
      </w:r>
      <w:r>
        <w:rPr>
          <w:rFonts w:ascii="Arial" w:hAnsi="Arial" w:cs="Arial"/>
          <w:lang w:val="es-ES"/>
        </w:rPr>
        <w:t xml:space="preserve"> </w:t>
      </w:r>
      <w:r w:rsidR="00A44A99">
        <w:rPr>
          <w:rFonts w:ascii="Arial" w:hAnsi="Arial" w:cs="Arial"/>
          <w:lang w:val="es-ES"/>
        </w:rPr>
        <w:t>los</w:t>
      </w:r>
      <w:proofErr w:type="gramEnd"/>
      <w:r w:rsidR="00A44A99">
        <w:rPr>
          <w:rFonts w:ascii="Arial" w:hAnsi="Arial" w:cs="Arial"/>
          <w:lang w:val="es-ES"/>
        </w:rPr>
        <w:t xml:space="preserve"> siguientes parámetros</w:t>
      </w:r>
      <w:r>
        <w:rPr>
          <w:rFonts w:ascii="Arial" w:hAnsi="Arial" w:cs="Arial"/>
          <w:lang w:val="es-ES"/>
        </w:rPr>
        <w:t xml:space="preserve"> </w:t>
      </w:r>
      <w:r w:rsidR="00F02F06">
        <w:rPr>
          <w:rFonts w:ascii="Arial" w:hAnsi="Arial" w:cs="Arial"/>
          <w:lang w:val="es-ES"/>
        </w:rPr>
        <w:t>mínimos</w:t>
      </w:r>
      <w:r w:rsidR="00A44A99">
        <w:rPr>
          <w:rFonts w:ascii="Arial" w:hAnsi="Arial" w:cs="Arial"/>
          <w:lang w:val="es-ES"/>
        </w:rPr>
        <w:t>:</w:t>
      </w:r>
    </w:p>
    <w:p w14:paraId="07DB5D76" w14:textId="77777777" w:rsidR="00846C33" w:rsidRPr="00BD54B2" w:rsidRDefault="00846C33" w:rsidP="00846C33">
      <w:pPr>
        <w:jc w:val="both"/>
        <w:rPr>
          <w:rFonts w:ascii="Arial" w:hAnsi="Arial" w:cs="Arial"/>
          <w:lang w:val="es-ES"/>
        </w:rPr>
      </w:pPr>
    </w:p>
    <w:p w14:paraId="059D2C65" w14:textId="2B993CEB" w:rsidR="00846C33" w:rsidRPr="00992F99" w:rsidRDefault="00846C33" w:rsidP="00992F99">
      <w:pPr>
        <w:pStyle w:val="Prrafodelista"/>
        <w:numPr>
          <w:ilvl w:val="0"/>
          <w:numId w:val="57"/>
        </w:numPr>
        <w:rPr>
          <w:lang w:val="es-ES"/>
        </w:rPr>
      </w:pPr>
      <w:r w:rsidRPr="00992F99">
        <w:rPr>
          <w:lang w:eastAsia="es-CO"/>
        </w:rPr>
        <w:t>Para las uniones temporales o consorcios</w:t>
      </w:r>
      <w:r w:rsidRPr="00992F99">
        <w:rPr>
          <w:lang w:val="es-ES"/>
        </w:rPr>
        <w:t>, se suscribirá un pagaré con su carta de instrucciones firmado por el Representante Legal</w:t>
      </w:r>
      <w:r w:rsidR="00476987" w:rsidRPr="00992F99">
        <w:rPr>
          <w:lang w:val="es-ES"/>
        </w:rPr>
        <w:t xml:space="preserve"> </w:t>
      </w:r>
      <w:r w:rsidR="00633AC6" w:rsidRPr="00992F99">
        <w:rPr>
          <w:lang w:val="es-ES"/>
        </w:rPr>
        <w:t xml:space="preserve">de la Unión Temporal o Consorcio. Adicionalmente, </w:t>
      </w:r>
      <w:r w:rsidR="00C00D84" w:rsidRPr="00992F99">
        <w:rPr>
          <w:lang w:val="es-ES"/>
        </w:rPr>
        <w:t xml:space="preserve">será suscrito por </w:t>
      </w:r>
      <w:r w:rsidRPr="00992F99">
        <w:rPr>
          <w:lang w:val="es-ES"/>
        </w:rPr>
        <w:t>las personas naturales o jurídicas que se consideren necesarias de acuerdo con las condiciones que establezca</w:t>
      </w:r>
      <w:r w:rsidR="00633AC6" w:rsidRPr="00992F99">
        <w:rPr>
          <w:lang w:val="es-ES"/>
        </w:rPr>
        <w:t xml:space="preserve"> el</w:t>
      </w:r>
      <w:r w:rsidRPr="00992F99">
        <w:rPr>
          <w:lang w:val="es-ES"/>
        </w:rPr>
        <w:t xml:space="preserve"> Fondo Nacional del Ahorro S.A</w:t>
      </w:r>
      <w:r w:rsidR="00310D2D" w:rsidRPr="00992F99">
        <w:rPr>
          <w:lang w:val="es-ES"/>
        </w:rPr>
        <w:t>.</w:t>
      </w:r>
    </w:p>
    <w:p w14:paraId="5A647A97" w14:textId="77777777" w:rsidR="00DA3832" w:rsidRDefault="00DA3832" w:rsidP="00846C33">
      <w:pPr>
        <w:jc w:val="both"/>
        <w:rPr>
          <w:rFonts w:ascii="Arial" w:hAnsi="Arial" w:cs="Arial"/>
          <w:lang w:val="es-ES"/>
        </w:rPr>
      </w:pPr>
    </w:p>
    <w:p w14:paraId="18F22D1D" w14:textId="68F127FD" w:rsidR="00E61625" w:rsidRPr="00F02F06" w:rsidRDefault="00DA3832" w:rsidP="00992F99">
      <w:pPr>
        <w:pStyle w:val="Prrafodelista"/>
        <w:numPr>
          <w:ilvl w:val="0"/>
          <w:numId w:val="57"/>
        </w:numPr>
        <w:rPr>
          <w:color w:val="000000" w:themeColor="text1"/>
        </w:rPr>
      </w:pPr>
      <w:r w:rsidRPr="00F02F06">
        <w:rPr>
          <w:color w:val="000000" w:themeColor="text1"/>
        </w:rPr>
        <w:t xml:space="preserve">Para los casos en que el Patrimonio Autónomo </w:t>
      </w:r>
      <w:r w:rsidR="004D55BF" w:rsidRPr="00F02F06">
        <w:rPr>
          <w:color w:val="000000" w:themeColor="text1"/>
        </w:rPr>
        <w:t xml:space="preserve">actúe </w:t>
      </w:r>
      <w:r w:rsidRPr="00F02F06">
        <w:rPr>
          <w:color w:val="000000" w:themeColor="text1"/>
        </w:rPr>
        <w:t>en calidad de deudor principal, el pagar</w:t>
      </w:r>
      <w:r w:rsidR="00B1539B" w:rsidRPr="00F02F06">
        <w:rPr>
          <w:color w:val="000000" w:themeColor="text1"/>
        </w:rPr>
        <w:t>é</w:t>
      </w:r>
      <w:r w:rsidRPr="00F02F06">
        <w:rPr>
          <w:color w:val="000000" w:themeColor="text1"/>
        </w:rPr>
        <w:t xml:space="preserve"> </w:t>
      </w:r>
      <w:r w:rsidR="00546F4B" w:rsidRPr="00F02F06">
        <w:rPr>
          <w:color w:val="000000" w:themeColor="text1"/>
        </w:rPr>
        <w:t>deberá ser</w:t>
      </w:r>
      <w:r w:rsidRPr="00F02F06">
        <w:rPr>
          <w:color w:val="000000" w:themeColor="text1"/>
        </w:rPr>
        <w:t xml:space="preserve"> suscrito por</w:t>
      </w:r>
      <w:r w:rsidR="00F71381" w:rsidRPr="00F02F06">
        <w:rPr>
          <w:color w:val="000000" w:themeColor="text1"/>
        </w:rPr>
        <w:t xml:space="preserve"> aquel, a través de su vocero</w:t>
      </w:r>
      <w:r w:rsidRPr="00F02F06">
        <w:rPr>
          <w:color w:val="000000" w:themeColor="text1"/>
        </w:rPr>
        <w:t xml:space="preserve"> </w:t>
      </w:r>
      <w:r w:rsidR="00F71381" w:rsidRPr="00F02F06">
        <w:rPr>
          <w:color w:val="000000" w:themeColor="text1"/>
        </w:rPr>
        <w:t>(</w:t>
      </w:r>
      <w:r w:rsidRPr="00F02F06">
        <w:rPr>
          <w:color w:val="000000" w:themeColor="text1"/>
        </w:rPr>
        <w:t>el Representante Legal de la fiduciaria</w:t>
      </w:r>
      <w:r w:rsidR="00F71381" w:rsidRPr="00F02F06">
        <w:rPr>
          <w:color w:val="000000" w:themeColor="text1"/>
        </w:rPr>
        <w:t>).</w:t>
      </w:r>
      <w:r w:rsidR="001165DB" w:rsidRPr="00F02F06">
        <w:rPr>
          <w:color w:val="000000" w:themeColor="text1"/>
        </w:rPr>
        <w:t xml:space="preserve"> </w:t>
      </w:r>
      <w:r w:rsidR="00F85858" w:rsidRPr="00F02F06">
        <w:rPr>
          <w:color w:val="000000" w:themeColor="text1"/>
        </w:rPr>
        <w:t>Adicionalmente, el</w:t>
      </w:r>
      <w:r w:rsidR="00671C8A" w:rsidRPr="00F02F06">
        <w:rPr>
          <w:color w:val="000000" w:themeColor="text1"/>
        </w:rPr>
        <w:t xml:space="preserve"> pagar</w:t>
      </w:r>
      <w:r w:rsidR="00F85858" w:rsidRPr="00F02F06">
        <w:rPr>
          <w:color w:val="000000" w:themeColor="text1"/>
        </w:rPr>
        <w:t>é</w:t>
      </w:r>
      <w:r w:rsidR="00671C8A" w:rsidRPr="00F02F06">
        <w:rPr>
          <w:color w:val="000000" w:themeColor="text1"/>
        </w:rPr>
        <w:t xml:space="preserve"> deberá ser suscrito</w:t>
      </w:r>
      <w:r w:rsidR="003A7027" w:rsidRPr="00F02F06">
        <w:rPr>
          <w:color w:val="000000" w:themeColor="text1"/>
        </w:rPr>
        <w:t xml:space="preserve"> por </w:t>
      </w:r>
      <w:r w:rsidR="00A44A99" w:rsidRPr="00F02F06">
        <w:rPr>
          <w:color w:val="000000" w:themeColor="text1"/>
        </w:rPr>
        <w:t xml:space="preserve">el constructor y/o </w:t>
      </w:r>
      <w:r w:rsidR="00F02F06" w:rsidRPr="00F02F06">
        <w:rPr>
          <w:color w:val="000000" w:themeColor="text1"/>
        </w:rPr>
        <w:t>desarrollador</w:t>
      </w:r>
      <w:r w:rsidR="00A44A99" w:rsidRPr="00F02F06">
        <w:rPr>
          <w:color w:val="000000" w:themeColor="text1"/>
        </w:rPr>
        <w:t xml:space="preserve"> en su calidad de deudor solidarios y por los socios en su calidad de </w:t>
      </w:r>
      <w:r w:rsidRPr="00F02F06">
        <w:rPr>
          <w:color w:val="000000" w:themeColor="text1"/>
        </w:rPr>
        <w:t>deudor</w:t>
      </w:r>
      <w:r w:rsidR="00902FD3" w:rsidRPr="00F02F06">
        <w:rPr>
          <w:color w:val="000000" w:themeColor="text1"/>
        </w:rPr>
        <w:t>es</w:t>
      </w:r>
      <w:r w:rsidRPr="00F02F06">
        <w:rPr>
          <w:color w:val="000000" w:themeColor="text1"/>
        </w:rPr>
        <w:t xml:space="preserve"> solidari</w:t>
      </w:r>
      <w:r w:rsidR="00382FEF" w:rsidRPr="00F02F06">
        <w:rPr>
          <w:color w:val="000000" w:themeColor="text1"/>
        </w:rPr>
        <w:t>o</w:t>
      </w:r>
      <w:r w:rsidR="00902FD3" w:rsidRPr="00F02F06">
        <w:rPr>
          <w:color w:val="000000" w:themeColor="text1"/>
        </w:rPr>
        <w:t>s</w:t>
      </w:r>
      <w:r w:rsidR="00900969" w:rsidRPr="00F02F06">
        <w:rPr>
          <w:color w:val="000000" w:themeColor="text1"/>
        </w:rPr>
        <w:t xml:space="preserve">, en las </w:t>
      </w:r>
      <w:r w:rsidR="00303E96" w:rsidRPr="00F02F06">
        <w:rPr>
          <w:color w:val="000000" w:themeColor="text1"/>
        </w:rPr>
        <w:t xml:space="preserve">condiciones establecidas en </w:t>
      </w:r>
      <w:r w:rsidR="00E61625" w:rsidRPr="00F02F06">
        <w:rPr>
          <w:color w:val="000000" w:themeColor="text1"/>
        </w:rPr>
        <w:t>el Manual del Sistema Integral de Administración de Riesgos (SIAR).</w:t>
      </w:r>
    </w:p>
    <w:p w14:paraId="237D6DC7" w14:textId="3AB164A6" w:rsidR="003E3A9C" w:rsidRPr="00F02F06" w:rsidRDefault="003E3A9C" w:rsidP="00846C33">
      <w:pPr>
        <w:jc w:val="both"/>
        <w:rPr>
          <w:rFonts w:ascii="Arial" w:hAnsi="Arial" w:cs="Arial"/>
          <w:color w:val="000000" w:themeColor="text1"/>
          <w:lang w:val="es-MX"/>
        </w:rPr>
      </w:pPr>
    </w:p>
    <w:p w14:paraId="688CB54A" w14:textId="0F38532E" w:rsidR="00DA3832" w:rsidRPr="00F02F06" w:rsidRDefault="00F02F06" w:rsidP="00992F99">
      <w:pPr>
        <w:pStyle w:val="Prrafodelista"/>
        <w:numPr>
          <w:ilvl w:val="0"/>
          <w:numId w:val="57"/>
        </w:numPr>
        <w:rPr>
          <w:color w:val="000000" w:themeColor="text1"/>
        </w:rPr>
      </w:pPr>
      <w:r w:rsidRPr="00F02F06">
        <w:rPr>
          <w:color w:val="000000" w:themeColor="text1"/>
        </w:rPr>
        <w:t>L</w:t>
      </w:r>
      <w:r w:rsidR="00992F99" w:rsidRPr="00F02F06">
        <w:rPr>
          <w:color w:val="000000" w:themeColor="text1"/>
        </w:rPr>
        <w:t>as</w:t>
      </w:r>
      <w:r w:rsidR="00684A3E" w:rsidRPr="00F02F06">
        <w:rPr>
          <w:color w:val="000000" w:themeColor="text1"/>
        </w:rPr>
        <w:t xml:space="preserve"> operaciones celebradas con sujetos de crédito </w:t>
      </w:r>
      <w:r w:rsidR="00F85858" w:rsidRPr="00F02F06">
        <w:rPr>
          <w:color w:val="000000" w:themeColor="text1"/>
        </w:rPr>
        <w:t>distintos a</w:t>
      </w:r>
      <w:r w:rsidR="00684A3E" w:rsidRPr="00F02F06">
        <w:rPr>
          <w:color w:val="000000" w:themeColor="text1"/>
        </w:rPr>
        <w:t xml:space="preserve"> un </w:t>
      </w:r>
      <w:r w:rsidR="00054A5E" w:rsidRPr="00F02F06">
        <w:rPr>
          <w:color w:val="000000" w:themeColor="text1"/>
        </w:rPr>
        <w:t>P</w:t>
      </w:r>
      <w:r w:rsidR="00684A3E" w:rsidRPr="00F02F06">
        <w:rPr>
          <w:color w:val="000000" w:themeColor="text1"/>
        </w:rPr>
        <w:t xml:space="preserve">atrimonio </w:t>
      </w:r>
      <w:r w:rsidR="00054A5E" w:rsidRPr="00F02F06">
        <w:rPr>
          <w:color w:val="000000" w:themeColor="text1"/>
        </w:rPr>
        <w:t>A</w:t>
      </w:r>
      <w:r w:rsidR="00684A3E" w:rsidRPr="00F02F06">
        <w:rPr>
          <w:color w:val="000000" w:themeColor="text1"/>
        </w:rPr>
        <w:t>utónomo, el pagaré deberá ser suscrito por el representan</w:t>
      </w:r>
      <w:r w:rsidR="00F85858" w:rsidRPr="00F02F06">
        <w:rPr>
          <w:color w:val="000000" w:themeColor="text1"/>
        </w:rPr>
        <w:t>te del desarrollador o constructor del proyecto</w:t>
      </w:r>
      <w:r w:rsidR="00992F99" w:rsidRPr="00F02F06">
        <w:rPr>
          <w:color w:val="000000" w:themeColor="text1"/>
        </w:rPr>
        <w:t xml:space="preserve"> y</w:t>
      </w:r>
      <w:r w:rsidR="00045D62" w:rsidRPr="00F02F06">
        <w:rPr>
          <w:color w:val="000000" w:themeColor="text1"/>
        </w:rPr>
        <w:t xml:space="preserve"> </w:t>
      </w:r>
      <w:r w:rsidR="00F85858" w:rsidRPr="00F02F06">
        <w:rPr>
          <w:color w:val="000000" w:themeColor="text1"/>
        </w:rPr>
        <w:t xml:space="preserve">por los </w:t>
      </w:r>
      <w:proofErr w:type="gramStart"/>
      <w:r w:rsidR="00F85858" w:rsidRPr="00F02F06">
        <w:rPr>
          <w:color w:val="000000" w:themeColor="text1"/>
        </w:rPr>
        <w:t xml:space="preserve">socios </w:t>
      </w:r>
      <w:r w:rsidR="00045D62" w:rsidRPr="00F02F06">
        <w:rPr>
          <w:color w:val="000000" w:themeColor="text1"/>
        </w:rPr>
        <w:t xml:space="preserve"> </w:t>
      </w:r>
      <w:r w:rsidR="00FF3D7A" w:rsidRPr="00F02F06">
        <w:rPr>
          <w:color w:val="000000" w:themeColor="text1"/>
        </w:rPr>
        <w:t>de</w:t>
      </w:r>
      <w:proofErr w:type="gramEnd"/>
      <w:r w:rsidR="00FF3D7A" w:rsidRPr="00F02F06">
        <w:rPr>
          <w:color w:val="000000" w:themeColor="text1"/>
        </w:rPr>
        <w:t xml:space="preserve"> acuerdo a las políticas establecidas en</w:t>
      </w:r>
      <w:r w:rsidR="00F85858" w:rsidRPr="00F02F06">
        <w:rPr>
          <w:color w:val="000000" w:themeColor="text1"/>
        </w:rPr>
        <w:t xml:space="preserve"> el </w:t>
      </w:r>
      <w:r w:rsidR="00DA3832" w:rsidRPr="00F02F06">
        <w:rPr>
          <w:color w:val="000000" w:themeColor="text1"/>
        </w:rPr>
        <w:t xml:space="preserve">Manual </w:t>
      </w:r>
      <w:r w:rsidR="00546F4B" w:rsidRPr="00F02F06">
        <w:rPr>
          <w:color w:val="000000" w:themeColor="text1"/>
        </w:rPr>
        <w:t>del Sistema Integral de Administración de Riesgos (</w:t>
      </w:r>
      <w:r w:rsidR="00DA3832" w:rsidRPr="00F02F06">
        <w:rPr>
          <w:color w:val="000000" w:themeColor="text1"/>
        </w:rPr>
        <w:t>SIAR</w:t>
      </w:r>
      <w:r w:rsidR="00546F4B" w:rsidRPr="00F02F06">
        <w:rPr>
          <w:color w:val="000000" w:themeColor="text1"/>
        </w:rPr>
        <w:t>)</w:t>
      </w:r>
      <w:r w:rsidR="00DA3832" w:rsidRPr="00F02F06">
        <w:rPr>
          <w:color w:val="000000" w:themeColor="text1"/>
        </w:rPr>
        <w:t>.</w:t>
      </w:r>
    </w:p>
    <w:p w14:paraId="4E89A7C4" w14:textId="77777777" w:rsidR="001F0A17"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lastRenderedPageBreak/>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01D72758"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w:t>
      </w:r>
      <w:r w:rsidRPr="00F02F06">
        <w:rPr>
          <w:rFonts w:ascii="Arial" w:hAnsi="Arial" w:cs="Arial"/>
          <w:color w:val="000000" w:themeColor="text1"/>
        </w:rPr>
        <w:t xml:space="preserve">Para el otorgamiento del Crédito Constructor, se evaluarán tanto </w:t>
      </w:r>
      <w:proofErr w:type="gramStart"/>
      <w:r w:rsidRPr="00F02F06">
        <w:rPr>
          <w:rFonts w:ascii="Arial" w:hAnsi="Arial" w:cs="Arial"/>
          <w:color w:val="000000" w:themeColor="text1"/>
        </w:rPr>
        <w:t xml:space="preserve">el </w:t>
      </w:r>
      <w:r w:rsidR="0007743F" w:rsidRPr="00F02F06">
        <w:rPr>
          <w:rFonts w:ascii="Arial" w:hAnsi="Arial" w:cs="Arial"/>
          <w:color w:val="000000" w:themeColor="text1"/>
        </w:rPr>
        <w:t xml:space="preserve"> sujeto</w:t>
      </w:r>
      <w:proofErr w:type="gramEnd"/>
      <w:r w:rsidR="0007743F" w:rsidRPr="00F02F06">
        <w:rPr>
          <w:rFonts w:ascii="Arial" w:hAnsi="Arial" w:cs="Arial"/>
          <w:color w:val="000000" w:themeColor="text1"/>
        </w:rPr>
        <w:t xml:space="preserve"> de </w:t>
      </w:r>
      <w:r w:rsidR="4D9C5A5A" w:rsidRPr="00F02F06">
        <w:rPr>
          <w:rFonts w:ascii="Arial" w:hAnsi="Arial" w:cs="Arial"/>
          <w:color w:val="000000" w:themeColor="text1"/>
        </w:rPr>
        <w:t>crédito</w:t>
      </w:r>
      <w:r w:rsidRPr="00F02F06">
        <w:rPr>
          <w:rFonts w:ascii="Arial" w:hAnsi="Arial" w:cs="Arial"/>
          <w:color w:val="000000" w:themeColor="text1"/>
        </w:rPr>
        <w:t xml:space="preserve"> como el proyecto bajo el modelo de otorgamiento establecido. Si el estudio de títulos del predio, de la Sociedad y de los Socios es favorable al momento de legalizar la operación, el cliente constructor</w:t>
      </w:r>
      <w:r w:rsidR="00A01672" w:rsidRPr="00F02F06">
        <w:rPr>
          <w:rFonts w:ascii="Arial" w:hAnsi="Arial" w:cs="Arial"/>
          <w:color w:val="000000" w:themeColor="text1"/>
        </w:rPr>
        <w:t xml:space="preserve"> </w:t>
      </w:r>
      <w:r w:rsidRPr="00F02F06">
        <w:rPr>
          <w:rFonts w:ascii="Arial" w:hAnsi="Arial" w:cs="Arial"/>
          <w:color w:val="000000" w:themeColor="text1"/>
        </w:rPr>
        <w:t xml:space="preserve">deberá contar con un patrimonio </w:t>
      </w:r>
      <w:r w:rsidR="002B6040" w:rsidRPr="00F02F06">
        <w:rPr>
          <w:rFonts w:ascii="Arial" w:hAnsi="Arial" w:cs="Arial"/>
          <w:color w:val="000000" w:themeColor="text1"/>
        </w:rPr>
        <w:t xml:space="preserve">autónomo, en el </w:t>
      </w:r>
      <w:r w:rsidRPr="00F02F06">
        <w:rPr>
          <w:rFonts w:ascii="Arial" w:hAnsi="Arial" w:cs="Arial"/>
          <w:color w:val="000000" w:themeColor="text1"/>
        </w:rPr>
        <w:t>cua</w:t>
      </w:r>
      <w:r w:rsidR="002B6040" w:rsidRPr="00F02F06">
        <w:rPr>
          <w:rFonts w:ascii="Arial" w:hAnsi="Arial" w:cs="Arial"/>
          <w:color w:val="000000" w:themeColor="text1"/>
        </w:rPr>
        <w:t>l</w:t>
      </w:r>
      <w:r w:rsidRPr="00F02F06">
        <w:rPr>
          <w:rFonts w:ascii="Arial" w:hAnsi="Arial" w:cs="Arial"/>
          <w:color w:val="000000" w:themeColor="text1"/>
        </w:rPr>
        <w:t xml:space="preserve"> </w:t>
      </w:r>
      <w:r w:rsidR="00670B96" w:rsidRPr="00F02F06">
        <w:rPr>
          <w:rFonts w:ascii="Arial" w:hAnsi="Arial" w:cs="Arial"/>
          <w:color w:val="000000" w:themeColor="text1"/>
        </w:rPr>
        <w:t xml:space="preserve">debió </w:t>
      </w:r>
      <w:r w:rsidR="002B6040" w:rsidRPr="00F02F06">
        <w:rPr>
          <w:rFonts w:ascii="Arial" w:hAnsi="Arial" w:cs="Arial"/>
          <w:color w:val="000000" w:themeColor="text1"/>
        </w:rPr>
        <w:t>ser</w:t>
      </w:r>
      <w:r w:rsidR="00904FE3" w:rsidRPr="00F02F06">
        <w:rPr>
          <w:rFonts w:ascii="Arial" w:hAnsi="Arial" w:cs="Arial"/>
          <w:color w:val="000000" w:themeColor="text1"/>
        </w:rPr>
        <w:t xml:space="preserve"> </w:t>
      </w:r>
      <w:r w:rsidR="00520249" w:rsidRPr="00F02F06">
        <w:rPr>
          <w:rFonts w:ascii="Arial" w:hAnsi="Arial" w:cs="Arial"/>
          <w:color w:val="000000" w:themeColor="text1"/>
        </w:rPr>
        <w:t>transferido el</w:t>
      </w:r>
      <w:r w:rsidRPr="00F02F06">
        <w:rPr>
          <w:rFonts w:ascii="Arial" w:hAnsi="Arial" w:cs="Arial"/>
          <w:color w:val="000000" w:themeColor="text1"/>
        </w:rPr>
        <w:t xml:space="preserve"> lote hipotecado en primer grado a favor del Fondo Nacional del Ahorro S.A., y aprobado por </w:t>
      </w:r>
      <w:r w:rsidR="00670B96" w:rsidRPr="00F02F06">
        <w:rPr>
          <w:rFonts w:ascii="Arial" w:hAnsi="Arial" w:cs="Arial"/>
          <w:color w:val="000000" w:themeColor="text1"/>
        </w:rPr>
        <w:t>é</w:t>
      </w:r>
      <w:r w:rsidRPr="00F02F06">
        <w:rPr>
          <w:rFonts w:ascii="Arial" w:hAnsi="Arial" w:cs="Arial"/>
          <w:color w:val="000000" w:themeColor="text1"/>
        </w:rPr>
        <w:t>ste. Si el estudio es desfavorable</w:t>
      </w:r>
      <w:r w:rsidR="00670B96" w:rsidRPr="00F02F06">
        <w:rPr>
          <w:rFonts w:ascii="Arial" w:hAnsi="Arial" w:cs="Arial"/>
          <w:color w:val="000000" w:themeColor="text1"/>
        </w:rPr>
        <w:t>,</w:t>
      </w:r>
      <w:r w:rsidRPr="00F02F06">
        <w:rPr>
          <w:rFonts w:ascii="Arial" w:hAnsi="Arial" w:cs="Arial"/>
          <w:color w:val="000000" w:themeColor="text1"/>
        </w:rPr>
        <w:t xml:space="preserve"> tendrá que procederse </w:t>
      </w:r>
      <w:r w:rsidR="00670B96" w:rsidRPr="00F02F06">
        <w:rPr>
          <w:rFonts w:ascii="Arial" w:hAnsi="Arial" w:cs="Arial"/>
          <w:color w:val="000000" w:themeColor="text1"/>
        </w:rPr>
        <w:t>con</w:t>
      </w:r>
      <w:r w:rsidRPr="00F02F06">
        <w:rPr>
          <w:rFonts w:ascii="Arial" w:hAnsi="Arial" w:cs="Arial"/>
          <w:color w:val="000000" w:themeColor="text1"/>
        </w:rPr>
        <w:t xml:space="preserve"> la respectiva subsanación de las condiciones legales del predio y/o de la </w:t>
      </w:r>
      <w:r w:rsidR="00FF02C8" w:rsidRPr="00F02F06">
        <w:rPr>
          <w:rFonts w:ascii="Arial" w:hAnsi="Arial" w:cs="Arial"/>
          <w:color w:val="000000" w:themeColor="text1"/>
        </w:rPr>
        <w:t xml:space="preserve">Sociedad. Lo expuesto sin prejuicio en las operaciones en donde el sujeto de crédito es el </w:t>
      </w:r>
      <w:r w:rsidR="00335A6B" w:rsidRPr="00F02F06">
        <w:rPr>
          <w:rFonts w:ascii="Arial" w:hAnsi="Arial" w:cs="Arial"/>
          <w:color w:val="000000" w:themeColor="text1"/>
        </w:rPr>
        <w:t>P</w:t>
      </w:r>
      <w:r w:rsidR="00FF02C8" w:rsidRPr="00F02F06">
        <w:rPr>
          <w:rFonts w:ascii="Arial" w:hAnsi="Arial" w:cs="Arial"/>
          <w:color w:val="000000" w:themeColor="text1"/>
        </w:rPr>
        <w:t xml:space="preserve">atrimonio </w:t>
      </w:r>
      <w:r w:rsidR="00191EE0" w:rsidRPr="00F02F06">
        <w:rPr>
          <w:rFonts w:ascii="Arial" w:hAnsi="Arial" w:cs="Arial"/>
          <w:color w:val="000000" w:themeColor="text1"/>
        </w:rPr>
        <w:t>A</w:t>
      </w:r>
      <w:r w:rsidR="00FF02C8" w:rsidRPr="00F02F06">
        <w:rPr>
          <w:rFonts w:ascii="Arial" w:hAnsi="Arial" w:cs="Arial"/>
          <w:color w:val="000000" w:themeColor="text1"/>
        </w:rPr>
        <w:t>utónomo</w:t>
      </w:r>
      <w:r w:rsidR="00FF02C8">
        <w:rPr>
          <w:rFonts w:ascii="Arial" w:hAnsi="Arial" w:cs="Arial"/>
          <w:color w:val="4472C4" w:themeColor="accent5"/>
        </w:rPr>
        <w:t>.</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2109A67D"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t xml:space="preserve">Los desembolsos podrán </w:t>
      </w:r>
      <w:r w:rsidRPr="00F02F06">
        <w:rPr>
          <w:rFonts w:ascii="Arial" w:hAnsi="Arial" w:cs="Arial"/>
          <w:color w:val="000000" w:themeColor="text1"/>
          <w:lang w:eastAsia="es-CO"/>
        </w:rPr>
        <w:t xml:space="preserve">ser parciales de acuerdo con la necesidad de caja del proyecto, previa solicitud escrita presentada por el constructor y análisis de factibilidad respectivo por parte de la </w:t>
      </w:r>
      <w:r w:rsidR="00BF5832" w:rsidRPr="00F02F06">
        <w:rPr>
          <w:rFonts w:ascii="Arial" w:hAnsi="Arial" w:cs="Arial"/>
          <w:color w:val="000000" w:themeColor="text1"/>
          <w:lang w:eastAsia="es-CO"/>
        </w:rPr>
        <w:t xml:space="preserve">Vicepresidencia </w:t>
      </w:r>
      <w:r w:rsidR="00F02F06" w:rsidRPr="00F02F06">
        <w:rPr>
          <w:rFonts w:ascii="Arial" w:hAnsi="Arial" w:cs="Arial"/>
          <w:color w:val="000000" w:themeColor="text1"/>
          <w:lang w:eastAsia="es-CO"/>
        </w:rPr>
        <w:t>de C</w:t>
      </w:r>
      <w:r w:rsidR="00BF5832" w:rsidRPr="00F02F06">
        <w:rPr>
          <w:rFonts w:ascii="Arial" w:hAnsi="Arial" w:cs="Arial"/>
          <w:color w:val="000000" w:themeColor="text1"/>
          <w:lang w:eastAsia="es-CO"/>
        </w:rPr>
        <w:t>rédito</w:t>
      </w:r>
      <w:r w:rsidR="00D708E9" w:rsidRPr="00F02F06">
        <w:rPr>
          <w:rFonts w:ascii="Arial" w:hAnsi="Arial" w:cs="Arial"/>
          <w:color w:val="000000" w:themeColor="text1"/>
          <w:lang w:eastAsia="es-CO"/>
        </w:rPr>
        <w:t>.</w:t>
      </w:r>
    </w:p>
    <w:p w14:paraId="035C04A4" w14:textId="77777777" w:rsidR="00846C33" w:rsidRPr="00F02F06" w:rsidRDefault="00846C33" w:rsidP="00846C33">
      <w:pPr>
        <w:jc w:val="both"/>
        <w:rPr>
          <w:rFonts w:ascii="Arial" w:hAnsi="Arial" w:cs="Arial"/>
          <w:color w:val="000000" w:themeColor="text1"/>
          <w:lang w:eastAsia="es-CO"/>
        </w:rPr>
      </w:pPr>
    </w:p>
    <w:p w14:paraId="7C2AB761" w14:textId="22A9EEE5" w:rsidR="00846C33" w:rsidRPr="00BD54B2" w:rsidRDefault="00846C33" w:rsidP="00846C33">
      <w:pPr>
        <w:jc w:val="both"/>
        <w:rPr>
          <w:rFonts w:ascii="Arial" w:hAnsi="Arial" w:cs="Arial"/>
          <w:lang w:val="es-ES"/>
        </w:rPr>
      </w:pPr>
      <w:r w:rsidRPr="00F02F06">
        <w:rPr>
          <w:rFonts w:ascii="Arial" w:hAnsi="Arial" w:cs="Arial"/>
          <w:color w:val="000000" w:themeColor="text1"/>
          <w:lang w:val="es-ES"/>
        </w:rPr>
        <w:t xml:space="preserve">El </w:t>
      </w:r>
      <w:r w:rsidR="00FB3B0A" w:rsidRPr="00F02F06">
        <w:rPr>
          <w:rFonts w:ascii="Arial" w:hAnsi="Arial" w:cs="Arial"/>
          <w:color w:val="000000" w:themeColor="text1"/>
          <w:lang w:val="es-ES"/>
        </w:rPr>
        <w:t xml:space="preserve">sujeto de crédito </w:t>
      </w:r>
      <w:r w:rsidRPr="00F02F06">
        <w:rPr>
          <w:rFonts w:ascii="Arial" w:hAnsi="Arial" w:cs="Arial"/>
          <w:color w:val="000000" w:themeColor="text1"/>
          <w:lang w:val="es-ES"/>
        </w:rPr>
        <w:t>deberá cumplir con las condiciones exigidas por el Fondo Nacional del Ahorro S.A</w:t>
      </w:r>
      <w:r w:rsidRPr="00F02F06">
        <w:rPr>
          <w:rFonts w:ascii="Arial" w:hAnsi="Arial" w:cs="Arial"/>
          <w:b/>
          <w:bCs/>
          <w:color w:val="000000" w:themeColor="text1"/>
          <w:lang w:val="es-ES"/>
        </w:rPr>
        <w:t xml:space="preserve"> </w:t>
      </w:r>
      <w:r w:rsidRPr="00F02F06">
        <w:rPr>
          <w:rFonts w:ascii="Arial" w:hAnsi="Arial" w:cs="Arial"/>
          <w:color w:val="000000" w:themeColor="text1"/>
          <w:lang w:val="es-ES"/>
        </w:rPr>
        <w:t xml:space="preserve">en este reglamento y en la aprobación del crédito. No obstante, los desembolsos serán ejecutados de forma fraccionada. En caso de construcción de vivienda nueva el primer desembolso podrá ser </w:t>
      </w:r>
      <w:r w:rsidR="00661912" w:rsidRPr="00F02F06">
        <w:rPr>
          <w:rFonts w:ascii="Arial" w:hAnsi="Arial" w:cs="Arial"/>
          <w:color w:val="000000" w:themeColor="text1"/>
          <w:lang w:val="es-ES"/>
        </w:rPr>
        <w:t xml:space="preserve">destinado </w:t>
      </w:r>
      <w:r w:rsidRPr="00F02F06">
        <w:rPr>
          <w:rFonts w:ascii="Arial" w:hAnsi="Arial" w:cs="Arial"/>
          <w:color w:val="000000" w:themeColor="text1"/>
          <w:lang w:val="es-ES"/>
        </w:rPr>
        <w:t xml:space="preserve">para cubrir los Gastos Preoperativos o de </w:t>
      </w:r>
      <w:r w:rsidRPr="00BD54B2">
        <w:rPr>
          <w:rFonts w:ascii="Arial" w:hAnsi="Arial" w:cs="Arial"/>
          <w:lang w:val="es-ES"/>
        </w:rPr>
        <w:t xml:space="preserve">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19727C4D" w14:textId="77777777" w:rsidR="00846C33" w:rsidRPr="00BD54B2" w:rsidRDefault="00846C33" w:rsidP="00846C33">
      <w:pPr>
        <w:jc w:val="both"/>
        <w:rPr>
          <w:rFonts w:ascii="Arial" w:hAnsi="Arial" w:cs="Arial"/>
          <w:lang w:val="es-ES"/>
        </w:rPr>
      </w:pPr>
    </w:p>
    <w:p w14:paraId="581758CF" w14:textId="4C29379B" w:rsidR="00846C33" w:rsidRPr="00BD54B2" w:rsidRDefault="00846C33" w:rsidP="00846C33">
      <w:pPr>
        <w:jc w:val="both"/>
        <w:rPr>
          <w:rFonts w:ascii="Arial" w:hAnsi="Arial" w:cs="Arial"/>
          <w:lang w:val="es-ES"/>
        </w:rPr>
      </w:pPr>
      <w:r w:rsidRPr="00BD54B2">
        <w:rPr>
          <w:rFonts w:ascii="Arial" w:hAnsi="Arial" w:cs="Arial"/>
          <w:lang w:val="es-ES"/>
        </w:rPr>
        <w:t xml:space="preserve">Para el segundo desembolso o primero si no existen gastos preoperativos, y los demás desembolsos que sean requeridos, </w:t>
      </w:r>
      <w:r w:rsidRPr="00AC5935">
        <w:rPr>
          <w:rFonts w:ascii="Arial" w:hAnsi="Arial" w:cs="Arial"/>
          <w:lang w:val="es-ES"/>
        </w:rPr>
        <w:t xml:space="preserve">el </w:t>
      </w:r>
      <w:r w:rsidR="00AC5935" w:rsidRPr="00F02F06">
        <w:rPr>
          <w:rFonts w:ascii="Arial" w:hAnsi="Arial" w:cs="Arial"/>
          <w:color w:val="000000" w:themeColor="text1"/>
          <w:lang w:val="es-ES"/>
        </w:rPr>
        <w:t>sujeto de crédito</w:t>
      </w:r>
      <w:r w:rsidRPr="00F02F06">
        <w:rPr>
          <w:rFonts w:ascii="Arial" w:hAnsi="Arial" w:cs="Arial"/>
          <w:color w:val="000000" w:themeColor="text1"/>
          <w:lang w:val="es-ES"/>
        </w:rPr>
        <w:t xml:space="preserve"> podrá </w:t>
      </w:r>
      <w:r w:rsidRPr="00BD54B2">
        <w:rPr>
          <w:rFonts w:ascii="Arial" w:hAnsi="Arial" w:cs="Arial"/>
          <w:lang w:val="es-ES"/>
        </w:rPr>
        <w:t>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0DF13113"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lastRenderedPageBreak/>
        <w:t xml:space="preserve">Para efectuar los desembolsos el </w:t>
      </w:r>
      <w:r w:rsidR="00AC5935" w:rsidRPr="00F02F06">
        <w:rPr>
          <w:rFonts w:ascii="Arial" w:hAnsi="Arial" w:cs="Arial"/>
          <w:color w:val="000000" w:themeColor="text1"/>
          <w:lang w:eastAsia="es-CO"/>
        </w:rPr>
        <w:t xml:space="preserve">sujeto de crédito </w:t>
      </w:r>
      <w:r w:rsidRPr="00F02F06">
        <w:rPr>
          <w:rFonts w:ascii="Arial" w:hAnsi="Arial" w:cs="Arial"/>
          <w:color w:val="000000" w:themeColor="text1"/>
          <w:lang w:eastAsia="es-CO"/>
        </w:rPr>
        <w:t xml:space="preserve">deberá </w:t>
      </w:r>
      <w:r w:rsidR="00197FA6" w:rsidRPr="00F02F06">
        <w:rPr>
          <w:rFonts w:ascii="Arial" w:hAnsi="Arial" w:cs="Arial"/>
          <w:color w:val="000000" w:themeColor="text1"/>
          <w:lang w:eastAsia="es-CO"/>
        </w:rPr>
        <w:t>encontrarse al</w:t>
      </w:r>
      <w:r w:rsidRPr="00F02F06">
        <w:rPr>
          <w:rFonts w:ascii="Arial" w:hAnsi="Arial" w:cs="Arial"/>
          <w:color w:val="000000" w:themeColor="text1"/>
          <w:lang w:eastAsia="es-CO"/>
        </w:rPr>
        <w:t xml:space="preserve"> día con los pagos de los intereses causados trimestralmente y no </w:t>
      </w:r>
      <w:r w:rsidR="002145A5" w:rsidRPr="00F02F06">
        <w:rPr>
          <w:rFonts w:ascii="Arial" w:hAnsi="Arial" w:cs="Arial"/>
          <w:color w:val="000000" w:themeColor="text1"/>
          <w:lang w:eastAsia="es-CO"/>
        </w:rPr>
        <w:t xml:space="preserve">podrá </w:t>
      </w:r>
      <w:r w:rsidRPr="00F02F06">
        <w:rPr>
          <w:rFonts w:ascii="Arial" w:hAnsi="Arial" w:cs="Arial"/>
          <w:color w:val="000000" w:themeColor="text1"/>
          <w:lang w:eastAsia="es-CO"/>
        </w:rPr>
        <w:t xml:space="preserve">encontrarse en mora con el sector real </w:t>
      </w:r>
      <w:r w:rsidR="0042194A" w:rsidRPr="00F02F06">
        <w:rPr>
          <w:rFonts w:ascii="Arial" w:hAnsi="Arial" w:cs="Arial"/>
          <w:color w:val="000000" w:themeColor="text1"/>
          <w:lang w:eastAsia="es-CO"/>
        </w:rPr>
        <w:t>o</w:t>
      </w:r>
      <w:r w:rsidRPr="00F02F06">
        <w:rPr>
          <w:rFonts w:ascii="Arial" w:hAnsi="Arial" w:cs="Arial"/>
          <w:color w:val="000000" w:themeColor="text1"/>
          <w:lang w:eastAsia="es-CO"/>
        </w:rPr>
        <w:t xml:space="preserve"> financiero.</w:t>
      </w:r>
    </w:p>
    <w:p w14:paraId="2A7098CC" w14:textId="77777777" w:rsidR="005C6B2A" w:rsidRPr="00F02F06" w:rsidRDefault="005C6B2A" w:rsidP="00846C33">
      <w:pPr>
        <w:jc w:val="both"/>
        <w:rPr>
          <w:rFonts w:ascii="Arial" w:hAnsi="Arial" w:cs="Arial"/>
          <w:color w:val="000000" w:themeColor="text1"/>
          <w:lang w:eastAsia="es-CO"/>
        </w:rPr>
      </w:pPr>
    </w:p>
    <w:p w14:paraId="0E238425" w14:textId="4482134C" w:rsidR="00846C33" w:rsidRPr="00F02F06" w:rsidRDefault="00513308" w:rsidP="00846C33">
      <w:pPr>
        <w:jc w:val="both"/>
        <w:rPr>
          <w:rFonts w:ascii="Arial" w:hAnsi="Arial" w:cs="Arial"/>
          <w:color w:val="000000" w:themeColor="text1"/>
          <w:lang w:eastAsia="es-CO"/>
        </w:rPr>
      </w:pPr>
      <w:r w:rsidRPr="00F02F06">
        <w:rPr>
          <w:rFonts w:ascii="Arial" w:hAnsi="Arial" w:cs="Arial"/>
          <w:color w:val="000000" w:themeColor="text1"/>
          <w:lang w:eastAsia="es-CO"/>
        </w:rPr>
        <w:t>En el evento de lo</w:t>
      </w:r>
      <w:r w:rsidR="00903F26" w:rsidRPr="00F02F06">
        <w:rPr>
          <w:rFonts w:ascii="Arial" w:hAnsi="Arial" w:cs="Arial"/>
          <w:color w:val="000000" w:themeColor="text1"/>
          <w:lang w:eastAsia="es-CO"/>
        </w:rPr>
        <w:t xml:space="preserve">s deudores solidarios se tendrá en cuenta </w:t>
      </w:r>
      <w:r w:rsidR="00A242A7" w:rsidRPr="00F02F06">
        <w:rPr>
          <w:rFonts w:ascii="Arial" w:hAnsi="Arial" w:cs="Arial"/>
          <w:color w:val="000000" w:themeColor="text1"/>
          <w:lang w:eastAsia="es-CO"/>
        </w:rPr>
        <w:t xml:space="preserve">lo previsto </w:t>
      </w:r>
      <w:r w:rsidR="00903F26" w:rsidRPr="00F02F06">
        <w:rPr>
          <w:rFonts w:ascii="Arial" w:hAnsi="Arial" w:cs="Arial"/>
          <w:color w:val="000000" w:themeColor="text1"/>
          <w:lang w:eastAsia="es-CO"/>
        </w:rPr>
        <w:t xml:space="preserve">en el </w:t>
      </w:r>
      <w:r w:rsidR="005C6B2A" w:rsidRPr="00F02F06">
        <w:rPr>
          <w:rFonts w:ascii="Arial" w:hAnsi="Arial" w:cs="Arial"/>
          <w:color w:val="000000" w:themeColor="text1"/>
          <w:lang w:eastAsia="es-CO"/>
        </w:rPr>
        <w:t>Manual de Gestión de Riesgo de Crédito del Sistema Integral de Administración de Riesgo – SIAR</w:t>
      </w:r>
      <w:r w:rsidR="003D1BFF" w:rsidRPr="00F02F06">
        <w:rPr>
          <w:rFonts w:ascii="Arial" w:hAnsi="Arial" w:cs="Arial"/>
          <w:color w:val="000000" w:themeColor="text1"/>
          <w:lang w:eastAsia="es-CO"/>
        </w:rPr>
        <w:t>.</w:t>
      </w:r>
    </w:p>
    <w:p w14:paraId="73A2B867" w14:textId="77777777" w:rsidR="005C6B2A" w:rsidRPr="00F02F06" w:rsidRDefault="005C6B2A" w:rsidP="00846C33">
      <w:pPr>
        <w:jc w:val="both"/>
        <w:rPr>
          <w:rFonts w:ascii="Arial" w:hAnsi="Arial" w:cs="Arial"/>
          <w:color w:val="000000" w:themeColor="text1"/>
        </w:rPr>
      </w:pPr>
    </w:p>
    <w:p w14:paraId="03912A14" w14:textId="138A225A" w:rsidR="00846C33" w:rsidRPr="00F02F06" w:rsidRDefault="00846C33" w:rsidP="00846C33">
      <w:pPr>
        <w:jc w:val="both"/>
        <w:rPr>
          <w:rFonts w:ascii="Arial" w:hAnsi="Arial" w:cs="Arial"/>
          <w:color w:val="000000" w:themeColor="text1"/>
          <w:lang w:val="es-ES"/>
        </w:rPr>
      </w:pPr>
      <w:r w:rsidRPr="00F02F06">
        <w:rPr>
          <w:rFonts w:ascii="Arial" w:hAnsi="Arial" w:cs="Arial"/>
          <w:color w:val="000000" w:themeColor="text1"/>
          <w:lang w:val="es-ES"/>
        </w:rPr>
        <w:t>Adicional</w:t>
      </w:r>
      <w:r w:rsidR="000B432B" w:rsidRPr="00F02F06">
        <w:rPr>
          <w:rFonts w:ascii="Arial" w:hAnsi="Arial" w:cs="Arial"/>
          <w:color w:val="000000" w:themeColor="text1"/>
          <w:lang w:val="es-ES"/>
        </w:rPr>
        <w:t>mente</w:t>
      </w:r>
      <w:r w:rsidRPr="00F02F06">
        <w:rPr>
          <w:rFonts w:ascii="Arial" w:hAnsi="Arial" w:cs="Arial"/>
          <w:color w:val="000000" w:themeColor="text1"/>
          <w:lang w:val="es-ES"/>
        </w:rPr>
        <w:t xml:space="preserve">, la certificación de ventas y recaudo del proyecto deberá ser actualizada especificando los cambios presentados </w:t>
      </w:r>
      <w:r w:rsidR="000B432B" w:rsidRPr="00F02F06">
        <w:rPr>
          <w:rFonts w:ascii="Arial" w:hAnsi="Arial" w:cs="Arial"/>
          <w:color w:val="000000" w:themeColor="text1"/>
          <w:lang w:val="es-ES"/>
        </w:rPr>
        <w:t>respecto del</w:t>
      </w:r>
      <w:r w:rsidRPr="00F02F06">
        <w:rPr>
          <w:rFonts w:ascii="Arial" w:hAnsi="Arial" w:cs="Arial"/>
          <w:color w:val="000000" w:themeColor="text1"/>
          <w:lang w:val="es-ES"/>
        </w:rPr>
        <w:t xml:space="preserve"> último informe presentado. Esto se debe</w:t>
      </w:r>
      <w:r w:rsidR="000B432B" w:rsidRPr="00F02F06">
        <w:rPr>
          <w:rFonts w:ascii="Arial" w:hAnsi="Arial" w:cs="Arial"/>
          <w:color w:val="000000" w:themeColor="text1"/>
          <w:lang w:val="es-ES"/>
        </w:rPr>
        <w:t>rá</w:t>
      </w:r>
      <w:r w:rsidRPr="00F02F06">
        <w:rPr>
          <w:rFonts w:ascii="Arial" w:hAnsi="Arial" w:cs="Arial"/>
          <w:color w:val="000000" w:themeColor="text1"/>
          <w:lang w:val="es-ES"/>
        </w:rPr>
        <w:t xml:space="preserve"> acompañar de la actualización de la proyección del Cierre Financiero, especificando </w:t>
      </w:r>
      <w:r w:rsidR="000B432B" w:rsidRPr="00F02F06">
        <w:rPr>
          <w:rFonts w:ascii="Arial" w:hAnsi="Arial" w:cs="Arial"/>
          <w:color w:val="000000" w:themeColor="text1"/>
          <w:lang w:val="es-ES"/>
        </w:rPr>
        <w:t xml:space="preserve">las </w:t>
      </w:r>
      <w:r w:rsidRPr="00F02F06">
        <w:rPr>
          <w:rFonts w:ascii="Arial" w:hAnsi="Arial" w:cs="Arial"/>
          <w:color w:val="000000" w:themeColor="text1"/>
          <w:lang w:val="es-ES"/>
        </w:rPr>
        <w:t xml:space="preserve">variaciones de la proyección inicial con respecto al recaudo realizado y al inventario de unidades. </w:t>
      </w:r>
    </w:p>
    <w:p w14:paraId="7308024D" w14:textId="77777777" w:rsidR="00846C33" w:rsidRPr="00F02F06" w:rsidRDefault="00846C33" w:rsidP="00846C33">
      <w:pPr>
        <w:jc w:val="both"/>
        <w:rPr>
          <w:rFonts w:ascii="Arial" w:hAnsi="Arial" w:cs="Arial"/>
          <w:color w:val="000000" w:themeColor="text1"/>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F02F06" w:rsidRDefault="00EE5D39" w:rsidP="00846C33">
      <w:pPr>
        <w:rPr>
          <w:rFonts w:ascii="Arial" w:hAnsi="Arial" w:cs="Arial"/>
          <w:color w:val="000000" w:themeColor="text1"/>
          <w:lang w:val="es-ES"/>
        </w:rPr>
      </w:pPr>
    </w:p>
    <w:p w14:paraId="5F34C7F8" w14:textId="02B82958" w:rsidR="00EE5D39" w:rsidRPr="00F02F06" w:rsidRDefault="00EE5D39" w:rsidP="00EE5D39">
      <w:pPr>
        <w:jc w:val="both"/>
        <w:rPr>
          <w:rFonts w:ascii="Arial" w:hAnsi="Arial" w:cs="Arial"/>
          <w:b/>
          <w:color w:val="000000" w:themeColor="text1"/>
          <w:lang w:val="es-ES"/>
        </w:rPr>
      </w:pPr>
      <w:r w:rsidRPr="00F02F06">
        <w:rPr>
          <w:rFonts w:ascii="Arial" w:hAnsi="Arial" w:cs="Arial"/>
          <w:b/>
          <w:bCs/>
          <w:color w:val="000000" w:themeColor="text1"/>
          <w:lang w:val="es-ES"/>
        </w:rPr>
        <w:t>5.</w:t>
      </w:r>
      <w:r w:rsidR="00D87F0E" w:rsidRPr="00F02F06">
        <w:rPr>
          <w:rFonts w:ascii="Arial" w:hAnsi="Arial" w:cs="Arial"/>
          <w:b/>
          <w:bCs/>
          <w:color w:val="000000" w:themeColor="text1"/>
          <w:lang w:val="es-ES"/>
        </w:rPr>
        <w:t>11</w:t>
      </w:r>
      <w:r w:rsidRPr="00F02F06">
        <w:rPr>
          <w:rFonts w:ascii="Arial" w:hAnsi="Arial" w:cs="Arial"/>
          <w:b/>
          <w:bCs/>
          <w:color w:val="000000" w:themeColor="text1"/>
          <w:lang w:val="es-ES"/>
        </w:rPr>
        <w:t xml:space="preserve">.2 Solicitud de Desembolso por parte del </w:t>
      </w:r>
      <w:r w:rsidR="000D1D9F" w:rsidRPr="00F02F06">
        <w:rPr>
          <w:rFonts w:ascii="Arial" w:hAnsi="Arial" w:cs="Arial"/>
          <w:b/>
          <w:bCs/>
          <w:color w:val="000000" w:themeColor="text1"/>
          <w:lang w:val="es-ES"/>
        </w:rPr>
        <w:t>S</w:t>
      </w:r>
      <w:r w:rsidR="00DD1E64" w:rsidRPr="00F02F06">
        <w:rPr>
          <w:rFonts w:ascii="Arial" w:hAnsi="Arial" w:cs="Arial"/>
          <w:b/>
          <w:bCs/>
          <w:color w:val="000000" w:themeColor="text1"/>
          <w:lang w:val="es-ES"/>
        </w:rPr>
        <w:t xml:space="preserve">ujeto de </w:t>
      </w:r>
      <w:r w:rsidR="000D1D9F" w:rsidRPr="00F02F06">
        <w:rPr>
          <w:rFonts w:ascii="Arial" w:hAnsi="Arial" w:cs="Arial"/>
          <w:b/>
          <w:bCs/>
          <w:color w:val="000000" w:themeColor="text1"/>
          <w:lang w:val="es-ES"/>
        </w:rPr>
        <w:t>C</w:t>
      </w:r>
      <w:r w:rsidR="012C51A4" w:rsidRPr="00F02F06">
        <w:rPr>
          <w:rFonts w:ascii="Arial" w:hAnsi="Arial" w:cs="Arial"/>
          <w:b/>
          <w:bCs/>
          <w:color w:val="000000" w:themeColor="text1"/>
          <w:lang w:val="es-ES"/>
        </w:rPr>
        <w:t>rédito</w:t>
      </w:r>
    </w:p>
    <w:p w14:paraId="06E85FF2" w14:textId="77777777" w:rsidR="00EE5D39" w:rsidRPr="00BD54B2" w:rsidRDefault="00EE5D39" w:rsidP="00EE5D39">
      <w:pPr>
        <w:jc w:val="both"/>
        <w:rPr>
          <w:rFonts w:ascii="Arial" w:hAnsi="Arial" w:cs="Arial"/>
          <w:lang w:val="es-ES"/>
        </w:rPr>
      </w:pPr>
    </w:p>
    <w:p w14:paraId="1C41DEB6" w14:textId="546F685F" w:rsidR="00EE5D39" w:rsidRPr="00BD54B2" w:rsidRDefault="00846C33" w:rsidP="00EE5D39">
      <w:pPr>
        <w:jc w:val="both"/>
        <w:rPr>
          <w:rFonts w:ascii="Arial" w:hAnsi="Arial" w:cs="Arial"/>
          <w:lang w:val="es-ES"/>
        </w:rPr>
      </w:pPr>
      <w:r w:rsidRPr="00BD54B2">
        <w:rPr>
          <w:rFonts w:ascii="Arial" w:hAnsi="Arial" w:cs="Arial"/>
          <w:lang w:val="es-ES"/>
        </w:rPr>
        <w:t xml:space="preserve">Es obligación </w:t>
      </w:r>
      <w:proofErr w:type="gramStart"/>
      <w:r w:rsidRPr="00BD54B2">
        <w:rPr>
          <w:rFonts w:ascii="Arial" w:hAnsi="Arial" w:cs="Arial"/>
          <w:lang w:val="es-ES"/>
        </w:rPr>
        <w:t xml:space="preserve">del </w:t>
      </w:r>
      <w:r w:rsidR="00DD1E64" w:rsidRPr="009B49F0">
        <w:rPr>
          <w:rFonts w:ascii="Arial" w:hAnsi="Arial" w:cs="Arial"/>
          <w:color w:val="EE0000"/>
          <w:lang w:val="es-ES"/>
        </w:rPr>
        <w:t xml:space="preserve"> </w:t>
      </w:r>
      <w:r w:rsidR="00DD1E64" w:rsidRPr="00F02F06">
        <w:rPr>
          <w:rFonts w:ascii="Arial" w:hAnsi="Arial" w:cs="Arial"/>
          <w:color w:val="000000" w:themeColor="text1"/>
          <w:lang w:val="es-ES"/>
        </w:rPr>
        <w:t>sujeto</w:t>
      </w:r>
      <w:proofErr w:type="gramEnd"/>
      <w:r w:rsidR="00DD1E64" w:rsidRPr="00F02F06">
        <w:rPr>
          <w:rFonts w:ascii="Arial" w:hAnsi="Arial" w:cs="Arial"/>
          <w:color w:val="000000" w:themeColor="text1"/>
          <w:lang w:val="es-ES"/>
        </w:rPr>
        <w:t xml:space="preserve"> de </w:t>
      </w:r>
      <w:r w:rsidR="009B49F0" w:rsidRPr="00F02F06">
        <w:rPr>
          <w:rFonts w:ascii="Arial" w:hAnsi="Arial" w:cs="Arial"/>
          <w:color w:val="000000" w:themeColor="text1"/>
          <w:lang w:val="es-ES"/>
        </w:rPr>
        <w:t>crédito</w:t>
      </w:r>
      <w:r w:rsidRPr="00F02F06">
        <w:rPr>
          <w:rFonts w:ascii="Arial" w:hAnsi="Arial" w:cs="Arial"/>
          <w:color w:val="000000" w:themeColor="text1"/>
          <w:lang w:val="es-ES"/>
        </w:rPr>
        <w:t xml:space="preserve"> </w:t>
      </w:r>
      <w:r w:rsidRPr="00BD54B2">
        <w:rPr>
          <w:rFonts w:ascii="Arial" w:hAnsi="Arial" w:cs="Arial"/>
          <w:lang w:val="es-ES"/>
        </w:rPr>
        <w:t xml:space="preserve">hacer la solicitud de desembolso al </w:t>
      </w:r>
      <w:r w:rsidRPr="0F11144E">
        <w:rPr>
          <w:rFonts w:ascii="Arial" w:hAnsi="Arial" w:cs="Arial"/>
          <w:lang w:eastAsia="es-CO"/>
        </w:rPr>
        <w:t>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4C5D6FD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00DA4137">
        <w:rPr>
          <w:rFonts w:ascii="Arial" w:hAnsi="Arial" w:cs="Arial"/>
        </w:rPr>
        <w:t>.</w:t>
      </w:r>
      <w:r w:rsidRPr="00BD54B2">
        <w:rPr>
          <w:rFonts w:ascii="Arial" w:hAnsi="Arial" w:cs="Arial"/>
        </w:rPr>
        <w:t xml:space="preserve">, las </w:t>
      </w:r>
      <w:r w:rsidRPr="00F02F06">
        <w:rPr>
          <w:rFonts w:ascii="Arial" w:hAnsi="Arial" w:cs="Arial"/>
          <w:color w:val="000000" w:themeColor="text1"/>
        </w:rPr>
        <w:t>cuales serán pagadas por el</w:t>
      </w:r>
      <w:r w:rsidR="009B49F0" w:rsidRPr="00F02F06">
        <w:rPr>
          <w:rFonts w:ascii="Arial" w:hAnsi="Arial" w:cs="Arial"/>
          <w:color w:val="000000" w:themeColor="text1"/>
        </w:rPr>
        <w:t xml:space="preserve"> sujeto de </w:t>
      </w:r>
      <w:r w:rsidR="004B17DA" w:rsidRPr="00F02F06">
        <w:rPr>
          <w:rFonts w:ascii="Arial" w:hAnsi="Arial" w:cs="Arial"/>
          <w:color w:val="000000" w:themeColor="text1"/>
        </w:rPr>
        <w:t>crédito</w:t>
      </w:r>
      <w:r w:rsidRPr="00F02F06">
        <w:rPr>
          <w:rFonts w:ascii="Arial" w:hAnsi="Arial" w:cs="Arial"/>
          <w:color w:val="000000" w:themeColor="text1"/>
        </w:rPr>
        <w:t>, con la finalidad de calcular el porcentaje de avance de obra y realizar el seguimiento al proceso constructivo del proyecto. Estas visitas se realizarán mínimo una vez cada tres (03) meses</w:t>
      </w:r>
      <w:r w:rsidR="006E4101" w:rsidRPr="00F02F06">
        <w:rPr>
          <w:rFonts w:ascii="Arial" w:hAnsi="Arial" w:cs="Arial"/>
          <w:color w:val="000000" w:themeColor="text1"/>
        </w:rPr>
        <w:t xml:space="preserve"> y</w:t>
      </w:r>
      <w:r w:rsidRPr="00F02F06">
        <w:rPr>
          <w:rFonts w:ascii="Arial" w:hAnsi="Arial" w:cs="Arial"/>
          <w:color w:val="000000" w:themeColor="text1"/>
        </w:rPr>
        <w:t xml:space="preserve"> la periodicidad de estas visitas podrá ser establecida en forma unilateral por parte del </w:t>
      </w:r>
      <w:r w:rsidR="00F055CB" w:rsidRPr="00F02F06">
        <w:rPr>
          <w:rFonts w:ascii="Arial" w:hAnsi="Arial" w:cs="Arial"/>
          <w:color w:val="000000" w:themeColor="text1"/>
        </w:rPr>
        <w:t>Fondo Nacional del Ahorro S.A</w:t>
      </w:r>
      <w:r w:rsidR="001B75AE" w:rsidRPr="00F02F06">
        <w:rPr>
          <w:rFonts w:ascii="Arial" w:hAnsi="Arial" w:cs="Arial"/>
          <w:color w:val="000000" w:themeColor="text1"/>
        </w:rPr>
        <w:t xml:space="preserve">., </w:t>
      </w:r>
      <w:r w:rsidRPr="00F02F06">
        <w:rPr>
          <w:rFonts w:ascii="Arial" w:hAnsi="Arial" w:cs="Arial"/>
          <w:color w:val="000000" w:themeColor="text1"/>
        </w:rPr>
        <w:t>o</w:t>
      </w:r>
      <w:r w:rsidR="006E4101" w:rsidRPr="00F02F06">
        <w:rPr>
          <w:rFonts w:ascii="Arial" w:hAnsi="Arial" w:cs="Arial"/>
          <w:color w:val="000000" w:themeColor="text1"/>
        </w:rPr>
        <w:t>,</w:t>
      </w:r>
      <w:r w:rsidRPr="00F02F06">
        <w:rPr>
          <w:rFonts w:ascii="Arial" w:hAnsi="Arial" w:cs="Arial"/>
          <w:color w:val="000000" w:themeColor="text1"/>
        </w:rPr>
        <w:t xml:space="preserve"> a solicitud del </w:t>
      </w:r>
      <w:r w:rsidR="004B17DA" w:rsidRPr="00F02F06">
        <w:rPr>
          <w:rFonts w:ascii="Arial" w:hAnsi="Arial" w:cs="Arial"/>
          <w:color w:val="000000" w:themeColor="text1"/>
        </w:rPr>
        <w:t>sujeto de crédito</w:t>
      </w:r>
      <w:r w:rsidRPr="00F02F06">
        <w:rPr>
          <w:rFonts w:ascii="Arial" w:hAnsi="Arial" w:cs="Arial"/>
          <w:color w:val="000000" w:themeColor="text1"/>
        </w:rPr>
        <w:t>, y será</w:t>
      </w:r>
      <w:r w:rsidR="006E4101" w:rsidRPr="00F02F06">
        <w:rPr>
          <w:rFonts w:ascii="Arial" w:hAnsi="Arial" w:cs="Arial"/>
          <w:color w:val="000000" w:themeColor="text1"/>
        </w:rPr>
        <w:t xml:space="preserve"> u</w:t>
      </w:r>
      <w:r w:rsidRPr="00F02F06">
        <w:rPr>
          <w:rFonts w:ascii="Arial" w:hAnsi="Arial" w:cs="Arial"/>
          <w:color w:val="000000" w:themeColor="text1"/>
        </w:rPr>
        <w:t>n req</w:t>
      </w:r>
      <w:r w:rsidRPr="00BD54B2">
        <w:rPr>
          <w:rFonts w:ascii="Arial" w:hAnsi="Arial" w:cs="Arial"/>
        </w:rPr>
        <w:t xml:space="preserve">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35AF8754" w:rsidR="00005FD2" w:rsidRPr="00BD54B2" w:rsidRDefault="00005FD2" w:rsidP="00005FD2">
      <w:pPr>
        <w:jc w:val="both"/>
        <w:rPr>
          <w:rFonts w:ascii="Arial" w:hAnsi="Arial" w:cs="Arial"/>
        </w:rPr>
      </w:pPr>
      <w:r w:rsidRPr="00BD54B2">
        <w:rPr>
          <w:rFonts w:ascii="Arial" w:hAnsi="Arial" w:cs="Arial"/>
        </w:rPr>
        <w:t xml:space="preserve">Una vez el proyecto se encuentre en la etapa de enajenación de las unidades de vivienda, el </w:t>
      </w:r>
      <w:r w:rsidR="007E1C14" w:rsidRPr="00F02F06">
        <w:rPr>
          <w:rFonts w:ascii="Arial" w:hAnsi="Arial" w:cs="Arial"/>
          <w:color w:val="000000" w:themeColor="text1"/>
        </w:rPr>
        <w:t xml:space="preserve">sujeto de crédito </w:t>
      </w:r>
      <w:r w:rsidRPr="00BD54B2">
        <w:rPr>
          <w:rFonts w:ascii="Arial" w:hAnsi="Arial" w:cs="Arial"/>
        </w:rPr>
        <w:t>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 xml:space="preserve">El Fondo Nacional del Ahorro S.A., podrá autorizar los desembolsos de créditos individuales con boleta de ingreso a registro, según lo señalado en </w:t>
      </w:r>
      <w:r w:rsidRPr="000923C9">
        <w:rPr>
          <w:rFonts w:ascii="Arial" w:hAnsi="Arial" w:cs="Arial"/>
          <w:b/>
          <w:bCs/>
        </w:rPr>
        <w:t>el Anexo 1 del Manual de Gestión de Riesgo de Crédito del Sistema Integral de Administración de Riesgos – SIAR (Políticas de Garantías y Cobertura de Riesgos)</w:t>
      </w:r>
      <w:r w:rsidR="00BD1B26" w:rsidRPr="000923C9">
        <w:rPr>
          <w:rFonts w:ascii="Arial" w:hAnsi="Arial" w:cs="Arial"/>
          <w:b/>
          <w:bCs/>
        </w:rPr>
        <w:t xml:space="preserve"> </w:t>
      </w:r>
      <w:r w:rsidR="00DE5CC2" w:rsidRPr="000923C9">
        <w:rPr>
          <w:rFonts w:ascii="Arial" w:hAnsi="Arial" w:cs="Arial"/>
          <w:b/>
          <w:bCs/>
        </w:rPr>
        <w:t>o</w:t>
      </w:r>
      <w:r w:rsidR="00DE5CC2" w:rsidRPr="00BD54B2">
        <w:rPr>
          <w:rFonts w:ascii="Arial" w:hAnsi="Arial" w:cs="Arial"/>
        </w:rPr>
        <w:t xml:space="preserve">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5"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6"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5"/>
    <w:bookmarkEnd w:id="776"/>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111030F7" w:rsidR="00AD41B7" w:rsidRPr="00F02F06" w:rsidRDefault="00AD41B7" w:rsidP="00AD41B7">
      <w:pPr>
        <w:jc w:val="both"/>
        <w:rPr>
          <w:rFonts w:ascii="Arial" w:hAnsi="Arial" w:cs="Arial"/>
          <w:color w:val="000000" w:themeColor="text1"/>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w:t>
      </w:r>
      <w:r w:rsidRPr="00F02F06">
        <w:rPr>
          <w:rFonts w:ascii="Arial" w:hAnsi="Arial" w:cs="Arial"/>
          <w:color w:val="000000" w:themeColor="text1"/>
        </w:rPr>
        <w:t xml:space="preserve">, el </w:t>
      </w:r>
      <w:r w:rsidR="00B743D8" w:rsidRPr="00F02F06">
        <w:rPr>
          <w:rFonts w:ascii="Arial" w:hAnsi="Arial" w:cs="Arial"/>
          <w:color w:val="000000" w:themeColor="text1"/>
        </w:rPr>
        <w:t>sujeto de crédito</w:t>
      </w:r>
      <w:r w:rsidRPr="00F02F06">
        <w:rPr>
          <w:rFonts w:ascii="Arial" w:hAnsi="Arial" w:cs="Arial"/>
          <w:color w:val="000000" w:themeColor="text1"/>
        </w:rPr>
        <w:t xml:space="preserve"> deberá abonar al saldo del crédito los valores que corresponden a las prorratas de l</w:t>
      </w:r>
      <w:r w:rsidR="00C570AD" w:rsidRPr="00F02F06">
        <w:rPr>
          <w:rFonts w:ascii="Arial" w:hAnsi="Arial" w:cs="Arial"/>
          <w:color w:val="000000" w:themeColor="text1"/>
        </w:rPr>
        <w:t xml:space="preserve">as </w:t>
      </w:r>
      <w:r w:rsidR="00197FA6" w:rsidRPr="00F02F06">
        <w:rPr>
          <w:rFonts w:ascii="Arial" w:hAnsi="Arial" w:cs="Arial"/>
          <w:color w:val="000000" w:themeColor="text1"/>
        </w:rPr>
        <w:t xml:space="preserve">unidades </w:t>
      </w:r>
      <w:r w:rsidRPr="00F02F06">
        <w:rPr>
          <w:rFonts w:ascii="Arial" w:hAnsi="Arial" w:cs="Arial"/>
          <w:color w:val="000000" w:themeColor="text1"/>
        </w:rPr>
        <w:t>que fueron vendidos de contado, y si los compradores financia</w:t>
      </w:r>
      <w:r w:rsidR="00197FA6" w:rsidRPr="00F02F06">
        <w:rPr>
          <w:rFonts w:ascii="Arial" w:hAnsi="Arial" w:cs="Arial"/>
          <w:color w:val="000000" w:themeColor="text1"/>
        </w:rPr>
        <w:t>n la adquisición</w:t>
      </w:r>
      <w:r w:rsidRPr="00F02F06">
        <w:rPr>
          <w:rFonts w:ascii="Arial" w:hAnsi="Arial" w:cs="Arial"/>
          <w:color w:val="000000" w:themeColor="text1"/>
        </w:rPr>
        <w:t xml:space="preserve"> con otra</w:t>
      </w:r>
      <w:r w:rsidR="00197FA6" w:rsidRPr="00F02F06">
        <w:rPr>
          <w:rFonts w:ascii="Arial" w:hAnsi="Arial" w:cs="Arial"/>
          <w:color w:val="000000" w:themeColor="text1"/>
        </w:rPr>
        <w:t>s</w:t>
      </w:r>
      <w:r w:rsidRPr="00F02F06">
        <w:rPr>
          <w:rFonts w:ascii="Arial" w:hAnsi="Arial" w:cs="Arial"/>
          <w:color w:val="000000" w:themeColor="text1"/>
        </w:rPr>
        <w:t xml:space="preserve"> entidades, deberán presentar la carta de compromiso para la liberación</w:t>
      </w:r>
      <w:r w:rsidRPr="00F02F06">
        <w:rPr>
          <w:color w:val="000000" w:themeColor="text1"/>
        </w:rPr>
        <w:t xml:space="preserve">, </w:t>
      </w:r>
      <w:r w:rsidRPr="00F02F06">
        <w:rPr>
          <w:rFonts w:ascii="Arial" w:hAnsi="Arial" w:cs="Arial"/>
          <w:color w:val="000000" w:themeColor="text1"/>
          <w:lang w:eastAsia="es-CO"/>
        </w:rPr>
        <w:t>además de efectuar el pago de la diferencia de prorrata que corresponda.</w:t>
      </w:r>
      <w:r w:rsidRPr="00F02F06">
        <w:rPr>
          <w:color w:val="000000" w:themeColor="text1"/>
        </w:rPr>
        <w:t xml:space="preserve"> </w:t>
      </w:r>
      <w:r w:rsidRPr="00F02F06">
        <w:rPr>
          <w:rFonts w:ascii="Arial" w:hAnsi="Arial" w:cs="Arial"/>
          <w:color w:val="000000" w:themeColor="text1"/>
        </w:rPr>
        <w:t>Estos pagos se efectuarán conforme al valor que corresponda en la fecha de realización del pago.</w:t>
      </w:r>
    </w:p>
    <w:p w14:paraId="3AA6ECCF" w14:textId="77777777" w:rsidR="00AD41B7" w:rsidRPr="00F02F06" w:rsidRDefault="00AD41B7" w:rsidP="00AD41B7">
      <w:pPr>
        <w:pStyle w:val="Prrafodelista"/>
        <w:ind w:left="435"/>
        <w:rPr>
          <w:rFonts w:eastAsia="Times New Roman"/>
          <w:color w:val="000000" w:themeColor="text1"/>
          <w:lang w:val="es-CO"/>
        </w:rPr>
      </w:pPr>
    </w:p>
    <w:p w14:paraId="30D7945F" w14:textId="4605F392" w:rsidR="00AD41B7" w:rsidRPr="00BD54B2" w:rsidRDefault="00AD41B7" w:rsidP="00AD41B7">
      <w:pPr>
        <w:jc w:val="both"/>
        <w:rPr>
          <w:rFonts w:ascii="Arial" w:hAnsi="Arial" w:cs="Arial"/>
          <w:lang w:eastAsia="es-CO"/>
        </w:rPr>
      </w:pPr>
      <w:r w:rsidRPr="00F02F06">
        <w:rPr>
          <w:rFonts w:ascii="Arial" w:hAnsi="Arial" w:cs="Arial"/>
          <w:color w:val="000000" w:themeColor="text1"/>
          <w:lang w:eastAsia="es-CO"/>
        </w:rPr>
        <w:t xml:space="preserve">La facturación del valor de la prorrata o diferencia de </w:t>
      </w:r>
      <w:r w:rsidR="00476987" w:rsidRPr="00F02F06">
        <w:rPr>
          <w:rFonts w:ascii="Arial" w:hAnsi="Arial" w:cs="Arial"/>
          <w:color w:val="000000" w:themeColor="text1"/>
          <w:lang w:eastAsia="es-CO"/>
        </w:rPr>
        <w:t>prorrata podrá</w:t>
      </w:r>
      <w:r w:rsidRPr="00F02F06">
        <w:rPr>
          <w:rFonts w:ascii="Arial" w:hAnsi="Arial" w:cs="Arial"/>
          <w:color w:val="000000" w:themeColor="text1"/>
          <w:lang w:eastAsia="es-CO"/>
        </w:rPr>
        <w:t xml:space="preserve"> ser solicitad</w:t>
      </w:r>
      <w:r w:rsidR="00D74C39" w:rsidRPr="00F02F06">
        <w:rPr>
          <w:rFonts w:ascii="Arial" w:hAnsi="Arial" w:cs="Arial"/>
          <w:color w:val="000000" w:themeColor="text1"/>
          <w:lang w:eastAsia="es-CO"/>
        </w:rPr>
        <w:t>a,</w:t>
      </w:r>
      <w:r w:rsidRPr="00F02F06">
        <w:rPr>
          <w:rFonts w:ascii="Arial" w:hAnsi="Arial" w:cs="Arial"/>
          <w:color w:val="000000" w:themeColor="text1"/>
          <w:lang w:eastAsia="es-CO"/>
        </w:rPr>
        <w:t xml:space="preserve"> en cualquier momento</w:t>
      </w:r>
      <w:r w:rsidR="00D74C39" w:rsidRPr="00F02F06">
        <w:rPr>
          <w:rFonts w:ascii="Arial" w:hAnsi="Arial" w:cs="Arial"/>
          <w:color w:val="000000" w:themeColor="text1"/>
          <w:lang w:eastAsia="es-CO"/>
        </w:rPr>
        <w:t>,</w:t>
      </w:r>
      <w:r w:rsidRPr="00F02F06">
        <w:rPr>
          <w:rFonts w:ascii="Arial" w:hAnsi="Arial" w:cs="Arial"/>
          <w:color w:val="000000" w:themeColor="text1"/>
          <w:lang w:eastAsia="es-CO"/>
        </w:rPr>
        <w:t xml:space="preserve"> por el </w:t>
      </w:r>
      <w:r w:rsidR="00667B91" w:rsidRPr="00F02F06">
        <w:rPr>
          <w:rFonts w:ascii="Arial" w:hAnsi="Arial" w:cs="Arial"/>
          <w:color w:val="000000" w:themeColor="text1"/>
          <w:lang w:eastAsia="es-CO"/>
        </w:rPr>
        <w:t xml:space="preserve">sujeto de crédito </w:t>
      </w:r>
      <w:r w:rsidR="00D74C39" w:rsidRPr="00F02F06">
        <w:rPr>
          <w:rFonts w:ascii="Arial" w:hAnsi="Arial" w:cs="Arial"/>
          <w:color w:val="000000" w:themeColor="text1"/>
          <w:lang w:eastAsia="es-CO"/>
        </w:rPr>
        <w:t>al F</w:t>
      </w:r>
      <w:r w:rsidR="00197FA6" w:rsidRPr="00F02F06">
        <w:rPr>
          <w:rFonts w:ascii="Arial" w:hAnsi="Arial" w:cs="Arial"/>
          <w:color w:val="000000" w:themeColor="text1"/>
          <w:lang w:eastAsia="es-CO"/>
        </w:rPr>
        <w:t xml:space="preserve">ondo </w:t>
      </w:r>
      <w:r w:rsidR="00D74C39" w:rsidRPr="00F02F06">
        <w:rPr>
          <w:rFonts w:ascii="Arial" w:hAnsi="Arial" w:cs="Arial"/>
          <w:color w:val="000000" w:themeColor="text1"/>
          <w:lang w:eastAsia="es-CO"/>
        </w:rPr>
        <w:t>N</w:t>
      </w:r>
      <w:r w:rsidR="00197FA6" w:rsidRPr="00F02F06">
        <w:rPr>
          <w:rFonts w:ascii="Arial" w:hAnsi="Arial" w:cs="Arial"/>
          <w:color w:val="000000" w:themeColor="text1"/>
          <w:lang w:eastAsia="es-CO"/>
        </w:rPr>
        <w:t xml:space="preserve">acional del </w:t>
      </w:r>
      <w:r w:rsidR="00D74C39" w:rsidRPr="00F02F06">
        <w:rPr>
          <w:rFonts w:ascii="Arial" w:hAnsi="Arial" w:cs="Arial"/>
          <w:color w:val="000000" w:themeColor="text1"/>
          <w:lang w:eastAsia="es-CO"/>
        </w:rPr>
        <w:t>A</w:t>
      </w:r>
      <w:r w:rsidR="00197FA6" w:rsidRPr="00F02F06">
        <w:rPr>
          <w:rFonts w:ascii="Arial" w:hAnsi="Arial" w:cs="Arial"/>
          <w:color w:val="000000" w:themeColor="text1"/>
          <w:lang w:eastAsia="es-CO"/>
        </w:rPr>
        <w:t>horro S.A.,</w:t>
      </w:r>
      <w:r w:rsidRPr="00F02F06">
        <w:rPr>
          <w:rFonts w:ascii="Arial" w:hAnsi="Arial" w:cs="Arial"/>
          <w:color w:val="000000" w:themeColor="text1"/>
          <w:lang w:eastAsia="es-CO"/>
        </w:rPr>
        <w:t xml:space="preserve"> sin embargo, se debe tener en cuenta que si el pago no es efectuado por el</w:t>
      </w:r>
      <w:r w:rsidR="00667B91" w:rsidRPr="00F02F06">
        <w:rPr>
          <w:rFonts w:ascii="Arial" w:hAnsi="Arial" w:cs="Arial"/>
          <w:color w:val="000000" w:themeColor="text1"/>
          <w:lang w:eastAsia="es-CO"/>
        </w:rPr>
        <w:t xml:space="preserve"> sujeto de crédito</w:t>
      </w:r>
      <w:r w:rsidRPr="00F02F06">
        <w:rPr>
          <w:rFonts w:ascii="Arial" w:hAnsi="Arial" w:cs="Arial"/>
          <w:color w:val="000000" w:themeColor="text1"/>
          <w:lang w:eastAsia="es-CO"/>
        </w:rPr>
        <w:t xml:space="preserve"> en la fecha </w:t>
      </w:r>
      <w:r w:rsidR="00D74C39" w:rsidRPr="00F02F06">
        <w:rPr>
          <w:rFonts w:ascii="Arial" w:hAnsi="Arial" w:cs="Arial"/>
          <w:color w:val="000000" w:themeColor="text1"/>
          <w:lang w:eastAsia="es-CO"/>
        </w:rPr>
        <w:t>en la</w:t>
      </w:r>
      <w:r w:rsidRPr="00F02F06">
        <w:rPr>
          <w:rFonts w:ascii="Arial" w:hAnsi="Arial" w:cs="Arial"/>
          <w:color w:val="000000" w:themeColor="text1"/>
          <w:lang w:eastAsia="es-CO"/>
        </w:rPr>
        <w:t xml:space="preserve"> que est</w:t>
      </w:r>
      <w:r w:rsidR="00D74C39" w:rsidRPr="00F02F06">
        <w:rPr>
          <w:rFonts w:ascii="Arial" w:hAnsi="Arial" w:cs="Arial"/>
          <w:color w:val="000000" w:themeColor="text1"/>
          <w:lang w:eastAsia="es-CO"/>
        </w:rPr>
        <w:t>uviere</w:t>
      </w:r>
      <w:r w:rsidRPr="00F02F06">
        <w:rPr>
          <w:rFonts w:ascii="Arial" w:hAnsi="Arial" w:cs="Arial"/>
          <w:color w:val="000000" w:themeColor="text1"/>
          <w:lang w:eastAsia="es-CO"/>
        </w:rPr>
        <w:t xml:space="preserve"> proyectada la</w:t>
      </w:r>
      <w:r w:rsidR="00D74C39" w:rsidRPr="00F02F06">
        <w:rPr>
          <w:rFonts w:ascii="Arial" w:hAnsi="Arial" w:cs="Arial"/>
          <w:color w:val="000000" w:themeColor="text1"/>
          <w:lang w:eastAsia="es-CO"/>
        </w:rPr>
        <w:t xml:space="preserve"> generación de la</w:t>
      </w:r>
      <w:r w:rsidRPr="00F02F06">
        <w:rPr>
          <w:rFonts w:ascii="Arial" w:hAnsi="Arial" w:cs="Arial"/>
          <w:color w:val="000000" w:themeColor="text1"/>
          <w:lang w:eastAsia="es-CO"/>
        </w:rPr>
        <w:t xml:space="preserve"> factura, los valores p</w:t>
      </w:r>
      <w:r w:rsidR="00D74C39" w:rsidRPr="00F02F06">
        <w:rPr>
          <w:rFonts w:ascii="Arial" w:hAnsi="Arial" w:cs="Arial"/>
          <w:color w:val="000000" w:themeColor="text1"/>
          <w:lang w:eastAsia="es-CO"/>
        </w:rPr>
        <w:t>odrán variar,</w:t>
      </w:r>
      <w:r w:rsidRPr="00F02F06">
        <w:rPr>
          <w:rFonts w:ascii="Arial" w:hAnsi="Arial" w:cs="Arial"/>
          <w:color w:val="000000" w:themeColor="text1"/>
          <w:lang w:eastAsia="es-CO"/>
        </w:rPr>
        <w:t xml:space="preserve"> teniendo en cuenta que los créditos </w:t>
      </w:r>
      <w:r w:rsidRPr="00BD54B2">
        <w:rPr>
          <w:rFonts w:ascii="Arial" w:hAnsi="Arial" w:cs="Arial"/>
          <w:lang w:eastAsia="es-CO"/>
        </w:rPr>
        <w:t>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 xml:space="preserve">Es un documento suscrito por una entidad financiera que ha otorgado crédito a uno de los compradores de un proyecto de constructor financiado por el Fondo </w:t>
      </w:r>
      <w:r w:rsidRPr="00BD54B2">
        <w:rPr>
          <w:rFonts w:ascii="Arial" w:hAnsi="Arial" w:cs="Arial"/>
        </w:rPr>
        <w:lastRenderedPageBreak/>
        <w:t>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024A9E" w:rsidRDefault="00F00E7C" w:rsidP="003F6275">
      <w:pPr>
        <w:pStyle w:val="NormalWeb"/>
        <w:spacing w:after="160" w:line="254" w:lineRule="auto"/>
        <w:jc w:val="both"/>
        <w:rPr>
          <w:rFonts w:ascii="Arial" w:hAnsi="Arial" w:cs="Arial"/>
          <w:lang w:val="es-CO" w:eastAsia="es-CO"/>
        </w:rPr>
      </w:pPr>
      <w:r w:rsidRPr="00024A9E">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40498CAD"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w:t>
      </w:r>
      <w:r w:rsidR="00841322" w:rsidRPr="00F02F06">
        <w:rPr>
          <w:rFonts w:ascii="Arial" w:hAnsi="Arial" w:cs="Arial"/>
          <w:color w:val="000000" w:themeColor="text1"/>
          <w:lang w:val="es-CO" w:eastAsia="es-CO"/>
        </w:rPr>
        <w:t>el</w:t>
      </w:r>
      <w:r w:rsidR="00841322">
        <w:rPr>
          <w:rFonts w:ascii="Arial" w:hAnsi="Arial" w:cs="Arial"/>
          <w:color w:val="EE0000"/>
          <w:lang w:val="es-CO" w:eastAsia="es-CO"/>
        </w:rPr>
        <w:t xml:space="preserve"> </w:t>
      </w:r>
      <w:r w:rsidR="00841322">
        <w:rPr>
          <w:rFonts w:ascii="Arial" w:hAnsi="Arial" w:cs="Arial"/>
          <w:lang w:val="es-CO" w:eastAsia="es-CO"/>
        </w:rPr>
        <w:t xml:space="preserve">sujeto crédito </w:t>
      </w:r>
      <w:r w:rsidRPr="00024A9E">
        <w:rPr>
          <w:rFonts w:ascii="Arial" w:hAnsi="Arial" w:cs="Arial"/>
          <w:lang w:val="es-CO" w:eastAsia="es-CO"/>
        </w:rPr>
        <w:t xml:space="preserve">haya solicitado o se encuentre admitido en proceso de insolvencia conforme la Ley 1116 de 2006 u otras que los </w:t>
      </w:r>
      <w:r w:rsidR="003F6275" w:rsidRPr="00024A9E">
        <w:rPr>
          <w:rFonts w:ascii="Arial" w:hAnsi="Arial" w:cs="Arial"/>
          <w:lang w:val="es-CO" w:eastAsia="es-CO"/>
        </w:rPr>
        <w:t>m</w:t>
      </w:r>
      <w:r w:rsidRPr="00024A9E">
        <w:rPr>
          <w:rFonts w:ascii="Arial" w:hAnsi="Arial" w:cs="Arial"/>
          <w:lang w:val="es-CO" w:eastAsia="es-CO"/>
        </w:rPr>
        <w:t>odifiquen o sustituyan.</w:t>
      </w:r>
    </w:p>
    <w:p w14:paraId="34D8E92C" w14:textId="52E8BA86"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presenten intereses corrientes vencidos que generen mora en el cumplimiento de la obligación financiera.</w:t>
      </w:r>
    </w:p>
    <w:p w14:paraId="00760A64" w14:textId="43307E1C"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haya presentado desistimiento en la venta de la unidad inmobiliaria.</w:t>
      </w:r>
    </w:p>
    <w:p w14:paraId="4B7943CB" w14:textId="0CE034B5"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venza el término y no se acepte por parte del Fondo Nacional del Ahorro S.A. la ampliación </w:t>
      </w:r>
      <w:r w:rsidR="003B7FCE" w:rsidRPr="00024A9E">
        <w:rPr>
          <w:rFonts w:ascii="Arial" w:hAnsi="Arial" w:cs="Arial"/>
          <w:lang w:val="es-CO" w:eastAsia="es-CO"/>
        </w:rPr>
        <w:t>de este</w:t>
      </w:r>
      <w:r w:rsidRPr="00024A9E">
        <w:rPr>
          <w:rFonts w:ascii="Arial" w:hAnsi="Arial" w:cs="Arial"/>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 xml:space="preserve">el Fondo Nacional del </w:t>
      </w:r>
      <w:r w:rsidR="009B55E7" w:rsidRPr="00C967ED">
        <w:rPr>
          <w:rFonts w:ascii="Arial" w:hAnsi="Arial" w:cs="Arial"/>
          <w:lang w:val="es-CO" w:eastAsia="es-CO"/>
        </w:rPr>
        <w:lastRenderedPageBreak/>
        <w:t>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090BEAE9"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w:t>
      </w:r>
      <w:r w:rsidRPr="00F02F06">
        <w:rPr>
          <w:rFonts w:ascii="Arial" w:hAnsi="Arial" w:cs="Arial"/>
          <w:color w:val="000000" w:themeColor="text1"/>
        </w:rPr>
        <w:t xml:space="preserve">al </w:t>
      </w:r>
      <w:r w:rsidR="007C4B85" w:rsidRPr="00F02F06">
        <w:rPr>
          <w:rFonts w:ascii="Arial" w:hAnsi="Arial" w:cs="Arial"/>
          <w:color w:val="000000" w:themeColor="text1"/>
        </w:rPr>
        <w:t xml:space="preserve">sujeto de crédito </w:t>
      </w:r>
      <w:r w:rsidRPr="00BD54B2">
        <w:rPr>
          <w:rFonts w:ascii="Arial" w:hAnsi="Arial" w:cs="Arial"/>
        </w:rPr>
        <w:t xml:space="preserve">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358FAD43" w:rsidR="00EE5D39" w:rsidRPr="007C46BA" w:rsidRDefault="00786490" w:rsidP="00786490">
      <w:pPr>
        <w:rPr>
          <w:rFonts w:ascii="Arial" w:hAnsi="Arial" w:cs="Arial"/>
          <w:b/>
          <w:bCs/>
        </w:rPr>
      </w:pPr>
      <w:bookmarkStart w:id="777" w:name="_Hlk192663654"/>
      <w:r w:rsidRPr="007C46BA">
        <w:rPr>
          <w:rFonts w:ascii="Arial" w:hAnsi="Arial" w:cs="Arial"/>
          <w:b/>
          <w:bCs/>
        </w:rPr>
        <w:t>5.14</w:t>
      </w:r>
      <w:r w:rsidR="00EE5D39" w:rsidRPr="007C46BA">
        <w:rPr>
          <w:rFonts w:ascii="Arial" w:hAnsi="Arial" w:cs="Arial"/>
          <w:b/>
          <w:bCs/>
        </w:rPr>
        <w:t xml:space="preserve"> OBLIGACIONES </w:t>
      </w:r>
      <w:r w:rsidR="00EE5D39" w:rsidRPr="00F02F06">
        <w:rPr>
          <w:rFonts w:ascii="Arial" w:hAnsi="Arial" w:cs="Arial"/>
          <w:b/>
          <w:bCs/>
          <w:color w:val="000000" w:themeColor="text1"/>
        </w:rPr>
        <w:t xml:space="preserve">DEL </w:t>
      </w:r>
      <w:r w:rsidR="008B2922" w:rsidRPr="00F02F06">
        <w:rPr>
          <w:rFonts w:ascii="Arial" w:hAnsi="Arial" w:cs="Arial"/>
          <w:b/>
          <w:bCs/>
          <w:color w:val="000000" w:themeColor="text1"/>
        </w:rPr>
        <w:t>SUJETO DE CR</w:t>
      </w:r>
      <w:r w:rsidR="554E4230" w:rsidRPr="00F02F06">
        <w:rPr>
          <w:rFonts w:ascii="Arial" w:hAnsi="Arial" w:cs="Arial"/>
          <w:b/>
          <w:bCs/>
          <w:color w:val="000000" w:themeColor="text1"/>
        </w:rPr>
        <w:t>É</w:t>
      </w:r>
      <w:r w:rsidR="008B2922" w:rsidRPr="00F02F06">
        <w:rPr>
          <w:rFonts w:ascii="Arial" w:hAnsi="Arial" w:cs="Arial"/>
          <w:b/>
          <w:bCs/>
          <w:color w:val="000000" w:themeColor="text1"/>
        </w:rPr>
        <w:t>DITO</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8"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7"/>
    <w:bookmarkEnd w:id="778"/>
    <w:p w14:paraId="670F01A7" w14:textId="77777777" w:rsidR="00F579F9" w:rsidRPr="00BD54B2" w:rsidRDefault="00F579F9" w:rsidP="00F579F9">
      <w:pPr>
        <w:pStyle w:val="Prrafodelista"/>
        <w:tabs>
          <w:tab w:val="left" w:pos="284"/>
        </w:tabs>
      </w:pPr>
    </w:p>
    <w:p w14:paraId="45BF59FB" w14:textId="03C866A5"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Mantener actualizado el avalúo técnico del lote o los lotes donde se desarrolla el proyecto inmobiliario, mientras se encuentre vigente la hipoteca, con una periodicidad de un (01) año, y en caso de que </w:t>
      </w:r>
      <w:r w:rsidRPr="000125FA">
        <w:rPr>
          <w:color w:val="000000" w:themeColor="text1"/>
        </w:rPr>
        <w:t xml:space="preserve">el </w:t>
      </w:r>
      <w:r w:rsidR="00C446DC" w:rsidRPr="000125FA">
        <w:rPr>
          <w:color w:val="000000" w:themeColor="text1"/>
        </w:rPr>
        <w:t xml:space="preserve">sujeto de </w:t>
      </w:r>
      <w:r w:rsidR="092E326A" w:rsidRPr="000125FA">
        <w:rPr>
          <w:color w:val="000000" w:themeColor="text1"/>
        </w:rPr>
        <w:t>crédito</w:t>
      </w:r>
      <w:r w:rsidRPr="000125FA">
        <w:rPr>
          <w:color w:val="000000" w:themeColor="text1"/>
        </w:rPr>
        <w:t xml:space="preserve"> </w:t>
      </w:r>
      <w:r w:rsidRPr="00BD54B2">
        <w:t>no lo hiciere, este autoriza a la Sociedad, a ejercer cualquiera de las siguientes opciones:</w:t>
      </w:r>
    </w:p>
    <w:p w14:paraId="58EBC4C1" w14:textId="77777777" w:rsidR="00F579F9" w:rsidRPr="00BD54B2" w:rsidRDefault="00F579F9" w:rsidP="00F579F9">
      <w:pPr>
        <w:pStyle w:val="Prrafodelista"/>
      </w:pPr>
    </w:p>
    <w:p w14:paraId="67E80065" w14:textId="73A8F725" w:rsidR="00F579F9" w:rsidRPr="00BD54B2" w:rsidRDefault="00F579F9" w:rsidP="00F579F9">
      <w:pPr>
        <w:spacing w:after="160" w:line="259" w:lineRule="auto"/>
        <w:contextualSpacing/>
        <w:jc w:val="both"/>
        <w:rPr>
          <w:rFonts w:ascii="Arial" w:hAnsi="Arial" w:cs="Arial"/>
          <w:specVanish/>
        </w:rPr>
      </w:pPr>
      <w:r w:rsidRPr="00BD54B2">
        <w:rPr>
          <w:rFonts w:ascii="Arial" w:hAnsi="Arial" w:cs="Arial"/>
        </w:rPr>
        <w:t xml:space="preserve">A) Actualizar el avalúo sin necesidad de </w:t>
      </w:r>
      <w:r w:rsidRPr="000125FA">
        <w:rPr>
          <w:rFonts w:ascii="Arial" w:hAnsi="Arial" w:cs="Arial"/>
          <w:color w:val="000000" w:themeColor="text1"/>
        </w:rPr>
        <w:t xml:space="preserve">notificar al </w:t>
      </w:r>
      <w:r w:rsidR="00C446DC" w:rsidRPr="000125FA">
        <w:rPr>
          <w:rFonts w:ascii="Arial" w:eastAsia="Arial" w:hAnsi="Arial" w:cs="Arial"/>
          <w:color w:val="000000" w:themeColor="text1"/>
          <w:lang w:val="es-MX"/>
        </w:rPr>
        <w:t xml:space="preserve">sujeto de </w:t>
      </w:r>
      <w:r w:rsidR="4810248C" w:rsidRPr="000125FA">
        <w:rPr>
          <w:rFonts w:ascii="Arial" w:eastAsia="Arial" w:hAnsi="Arial" w:cs="Arial"/>
          <w:color w:val="000000" w:themeColor="text1"/>
          <w:lang w:val="es-MX"/>
        </w:rPr>
        <w:t>crédito</w:t>
      </w:r>
      <w:r w:rsidRPr="000125FA">
        <w:rPr>
          <w:rFonts w:ascii="Arial" w:eastAsia="Arial" w:hAnsi="Arial" w:cs="Arial"/>
          <w:color w:val="000000" w:themeColor="text1"/>
          <w:lang w:val="es-MX"/>
        </w:rPr>
        <w:t>.</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49019066"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En cualquier </w:t>
      </w:r>
      <w:r w:rsidRPr="000125FA">
        <w:rPr>
          <w:rFonts w:ascii="Arial" w:hAnsi="Arial" w:cs="Arial"/>
          <w:color w:val="000000" w:themeColor="text1"/>
        </w:rPr>
        <w:t xml:space="preserve">situación, el </w:t>
      </w:r>
      <w:r w:rsidR="00C446DC" w:rsidRPr="000125FA">
        <w:rPr>
          <w:rFonts w:ascii="Arial" w:eastAsia="Arial" w:hAnsi="Arial" w:cs="Arial"/>
          <w:color w:val="000000" w:themeColor="text1"/>
          <w:lang w:val="es-MX"/>
        </w:rPr>
        <w:t xml:space="preserve">sujeto de </w:t>
      </w:r>
      <w:r w:rsidR="1C4D74CE" w:rsidRPr="000125FA">
        <w:rPr>
          <w:rFonts w:ascii="Arial" w:eastAsia="Arial" w:hAnsi="Arial" w:cs="Arial"/>
          <w:color w:val="000000" w:themeColor="text1"/>
          <w:lang w:val="es-MX"/>
        </w:rPr>
        <w:t>crédito</w:t>
      </w:r>
      <w:r w:rsidRPr="000125FA">
        <w:rPr>
          <w:rFonts w:ascii="Arial" w:hAnsi="Arial" w:cs="Arial"/>
          <w:color w:val="000000" w:themeColor="text1"/>
        </w:rPr>
        <w:t xml:space="preserve"> </w:t>
      </w:r>
      <w:r w:rsidRPr="00BD54B2">
        <w:rPr>
          <w:rFonts w:ascii="Arial" w:hAnsi="Arial" w:cs="Arial"/>
        </w:rPr>
        <w:t>se obliga a reembolsar al Fondo Nacional del Ahorro S.A., los valores asumidos por dicha causa.</w:t>
      </w:r>
    </w:p>
    <w:p w14:paraId="14E5C598" w14:textId="7D52CC05" w:rsidR="00F579F9"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r w:rsidR="00BE1A71">
        <w:t xml:space="preserve"> en caso </w:t>
      </w:r>
      <w:r w:rsidR="6E122B85">
        <w:t xml:space="preserve">de </w:t>
      </w:r>
      <w:r w:rsidR="00BE1A71">
        <w:t>que aplique.</w:t>
      </w:r>
    </w:p>
    <w:p w14:paraId="1B5A0429" w14:textId="77777777" w:rsidR="0011150C" w:rsidRPr="00BD54B2" w:rsidRDefault="0011150C" w:rsidP="0011150C">
      <w:pPr>
        <w:pStyle w:val="Prrafodelista"/>
        <w:tabs>
          <w:tab w:val="left" w:pos="426"/>
        </w:tabs>
        <w:spacing w:after="160" w:line="259" w:lineRule="auto"/>
        <w:ind w:left="0"/>
        <w:contextualSpacing/>
      </w:pP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lastRenderedPageBreak/>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BC41AD">
      <w:pPr>
        <w:pStyle w:val="Prrafodelista"/>
        <w:numPr>
          <w:ilvl w:val="1"/>
          <w:numId w:val="47"/>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BC41AD">
      <w:pPr>
        <w:pStyle w:val="Prrafodelista"/>
        <w:numPr>
          <w:ilvl w:val="1"/>
          <w:numId w:val="47"/>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BC41AD">
      <w:pPr>
        <w:pStyle w:val="Prrafodelista"/>
        <w:numPr>
          <w:ilvl w:val="1"/>
          <w:numId w:val="47"/>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BC41AD">
      <w:pPr>
        <w:pStyle w:val="Prrafodelista"/>
        <w:numPr>
          <w:ilvl w:val="1"/>
          <w:numId w:val="47"/>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BC41AD">
      <w:pPr>
        <w:pStyle w:val="Prrafodelista"/>
        <w:numPr>
          <w:ilvl w:val="1"/>
          <w:numId w:val="47"/>
        </w:numPr>
        <w:ind w:left="709"/>
      </w:pPr>
      <w:r w:rsidRPr="006735B4">
        <w:lastRenderedPageBreak/>
        <w:t>I</w:t>
      </w:r>
      <w:r w:rsidR="5834AFEC" w:rsidRPr="006735B4">
        <w:t>nformes, actas o soportes que demuestren la ejecución y terminación de intervenciones previas en mejoramiento de vivienda.</w:t>
      </w:r>
    </w:p>
    <w:p w14:paraId="336EC7B8" w14:textId="062CA205" w:rsidR="3DC0DAE9" w:rsidRPr="006735B4" w:rsidRDefault="0A8A54D9" w:rsidP="00BC41AD">
      <w:pPr>
        <w:pStyle w:val="Prrafodelista"/>
        <w:numPr>
          <w:ilvl w:val="1"/>
          <w:numId w:val="47"/>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BC41AD">
      <w:pPr>
        <w:pStyle w:val="Prrafodelista"/>
        <w:numPr>
          <w:ilvl w:val="1"/>
          <w:numId w:val="47"/>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BC41AD">
      <w:pPr>
        <w:pStyle w:val="Prrafodelista"/>
        <w:numPr>
          <w:ilvl w:val="1"/>
          <w:numId w:val="47"/>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BC41AD">
      <w:pPr>
        <w:pStyle w:val="Prrafodelista"/>
        <w:numPr>
          <w:ilvl w:val="1"/>
          <w:numId w:val="47"/>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rPr>
          <w:rFonts w:ascii="Arial" w:eastAsia="Arial" w:hAnsi="Arial" w:cs="Arial"/>
          <w:b/>
          <w:bCs/>
          <w:lang w:val="es-MX"/>
        </w:rPr>
      </w:pPr>
      <w:r w:rsidRPr="5BFFA4DA">
        <w:rPr>
          <w:rFonts w:ascii="Arial" w:eastAsia="Arial" w:hAnsi="Arial" w:cs="Arial"/>
          <w:b/>
          <w:bCs/>
          <w:lang w:val="es-MX"/>
        </w:rPr>
        <w:t xml:space="preserve"> </w:t>
      </w:r>
    </w:p>
    <w:p w14:paraId="63C7D7C1" w14:textId="77777777" w:rsidR="00DB78D2" w:rsidRDefault="00DB78D2" w:rsidP="5BFFA4DA">
      <w:pPr>
        <w:jc w:val="both"/>
      </w:pP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BC41AD">
      <w:pPr>
        <w:pStyle w:val="Prrafodelista"/>
        <w:numPr>
          <w:ilvl w:val="0"/>
          <w:numId w:val="51"/>
        </w:numPr>
        <w:ind w:left="709"/>
      </w:pPr>
      <w:r w:rsidRPr="006735B4">
        <w:t>Capacidad de pago</w:t>
      </w:r>
      <w:r w:rsidR="618AFC80" w:rsidRPr="006735B4">
        <w:t>.</w:t>
      </w:r>
    </w:p>
    <w:p w14:paraId="7C009C05" w14:textId="30C8344B" w:rsidR="0E799279" w:rsidRPr="006735B4" w:rsidRDefault="0E799279" w:rsidP="00BC41AD">
      <w:pPr>
        <w:pStyle w:val="Prrafodelista"/>
        <w:numPr>
          <w:ilvl w:val="0"/>
          <w:numId w:val="51"/>
        </w:numPr>
        <w:ind w:left="709"/>
      </w:pPr>
      <w:r w:rsidRPr="006735B4">
        <w:t>Cumplir con las políticas internas de otorgamiento previstas en el manual SIAR.</w:t>
      </w:r>
    </w:p>
    <w:p w14:paraId="39436FEA" w14:textId="40A7CB6E" w:rsidR="116A5CBD" w:rsidRPr="006735B4" w:rsidRDefault="116A5CBD" w:rsidP="00BC41AD">
      <w:pPr>
        <w:pStyle w:val="Prrafodelista"/>
        <w:numPr>
          <w:ilvl w:val="0"/>
          <w:numId w:val="51"/>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7C99E49F" w14:textId="77777777" w:rsidR="00DB78D2" w:rsidRDefault="00DB78D2"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BC41AD">
      <w:pPr>
        <w:pStyle w:val="Prrafodelista"/>
        <w:numPr>
          <w:ilvl w:val="1"/>
          <w:numId w:val="46"/>
        </w:numPr>
        <w:ind w:left="709"/>
      </w:pPr>
      <w:r w:rsidRPr="006735B4">
        <w:t>Conoce de hechos que de haberlos identificado con anterioridad o sobrevinientes, hubieren impedido la aprobación del crédito.</w:t>
      </w:r>
    </w:p>
    <w:p w14:paraId="55C220AB" w14:textId="77777777" w:rsidR="006735B4" w:rsidRDefault="5834AFEC" w:rsidP="00BC41AD">
      <w:pPr>
        <w:pStyle w:val="Prrafodelista"/>
        <w:numPr>
          <w:ilvl w:val="1"/>
          <w:numId w:val="46"/>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BC41AD">
      <w:pPr>
        <w:pStyle w:val="Prrafodelista"/>
        <w:numPr>
          <w:ilvl w:val="1"/>
          <w:numId w:val="46"/>
        </w:numPr>
        <w:ind w:left="709"/>
      </w:pPr>
      <w:r w:rsidRPr="006735B4">
        <w:t>Mora en las obligaciones con el Fondo Nacional del Ahorro S.A.</w:t>
      </w:r>
    </w:p>
    <w:p w14:paraId="41288E25" w14:textId="77777777" w:rsidR="006735B4" w:rsidRDefault="5834AFEC" w:rsidP="00BC41AD">
      <w:pPr>
        <w:pStyle w:val="Prrafodelista"/>
        <w:numPr>
          <w:ilvl w:val="1"/>
          <w:numId w:val="46"/>
        </w:numPr>
        <w:ind w:left="709"/>
      </w:pPr>
      <w:r w:rsidRPr="006735B4">
        <w:lastRenderedPageBreak/>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BC41AD">
      <w:pPr>
        <w:pStyle w:val="Prrafodelista"/>
        <w:numPr>
          <w:ilvl w:val="1"/>
          <w:numId w:val="46"/>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BC41AD">
      <w:pPr>
        <w:pStyle w:val="Prrafodelista"/>
        <w:numPr>
          <w:ilvl w:val="1"/>
          <w:numId w:val="46"/>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1271ABB" w14:textId="77777777" w:rsidR="0011150C" w:rsidRDefault="0011150C" w:rsidP="1B614E54">
      <w:pPr>
        <w:spacing w:after="160" w:line="254" w:lineRule="auto"/>
        <w:jc w:val="both"/>
        <w:rPr>
          <w:rFonts w:ascii="Arial" w:eastAsia="Arial" w:hAnsi="Arial" w:cs="Arial"/>
          <w:b/>
          <w:bCs/>
        </w:rPr>
      </w:pPr>
    </w:p>
    <w:p w14:paraId="4B642035" w14:textId="2C227674"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6DAE8FD2" w14:textId="675E6A57"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6.6.2 </w:t>
      </w:r>
      <w:r w:rsidR="20D6D648"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20D6D648"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lastRenderedPageBreak/>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xml:space="preserve">, contados a partir de la notificación de </w:t>
      </w:r>
      <w:proofErr w:type="gramStart"/>
      <w:r w:rsidRPr="00E768FA">
        <w:rPr>
          <w:rFonts w:ascii="Arial" w:eastAsia="Arial" w:hAnsi="Arial" w:cs="Arial"/>
        </w:rPr>
        <w:t>la misma</w:t>
      </w:r>
      <w:proofErr w:type="gramEnd"/>
      <w:r w:rsidRPr="00E768FA">
        <w:rPr>
          <w:rFonts w:ascii="Arial" w:eastAsia="Arial" w:hAnsi="Arial" w:cs="Arial"/>
        </w:rPr>
        <w:t>.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lastRenderedPageBreak/>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BC41AD">
      <w:pPr>
        <w:pStyle w:val="Prrafodelista"/>
        <w:numPr>
          <w:ilvl w:val="1"/>
          <w:numId w:val="45"/>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BC41AD">
      <w:pPr>
        <w:pStyle w:val="Prrafodelista"/>
        <w:numPr>
          <w:ilvl w:val="1"/>
          <w:numId w:val="45"/>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BC41AD">
      <w:pPr>
        <w:pStyle w:val="Prrafodelista"/>
        <w:numPr>
          <w:ilvl w:val="1"/>
          <w:numId w:val="45"/>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BC41AD">
      <w:pPr>
        <w:pStyle w:val="Prrafodelista"/>
        <w:numPr>
          <w:ilvl w:val="1"/>
          <w:numId w:val="45"/>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BC41AD">
      <w:pPr>
        <w:pStyle w:val="Prrafodelista"/>
        <w:numPr>
          <w:ilvl w:val="1"/>
          <w:numId w:val="45"/>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BC41AD">
      <w:pPr>
        <w:pStyle w:val="Prrafodelista"/>
        <w:numPr>
          <w:ilvl w:val="0"/>
          <w:numId w:val="52"/>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BC41AD">
      <w:pPr>
        <w:pStyle w:val="Prrafodelista"/>
        <w:numPr>
          <w:ilvl w:val="0"/>
          <w:numId w:val="52"/>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BC41AD">
      <w:pPr>
        <w:pStyle w:val="Prrafodelista"/>
        <w:numPr>
          <w:ilvl w:val="0"/>
          <w:numId w:val="52"/>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BC41AD">
      <w:pPr>
        <w:pStyle w:val="Prrafodelista"/>
        <w:numPr>
          <w:ilvl w:val="0"/>
          <w:numId w:val="52"/>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BC41AD">
      <w:pPr>
        <w:pStyle w:val="Prrafodelista"/>
        <w:numPr>
          <w:ilvl w:val="0"/>
          <w:numId w:val="52"/>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BC41AD">
      <w:pPr>
        <w:pStyle w:val="Prrafodelista"/>
        <w:numPr>
          <w:ilvl w:val="0"/>
          <w:numId w:val="52"/>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w:t>
      </w:r>
      <w:r w:rsidRPr="006735B4">
        <w:rPr>
          <w:rFonts w:ascii="Arial" w:eastAsia="Arial" w:hAnsi="Arial" w:cs="Arial"/>
        </w:rPr>
        <w:lastRenderedPageBreak/>
        <w:t>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42675B03"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w:t>
            </w:r>
            <w:r w:rsidR="00C20F55">
              <w:rPr>
                <w:rFonts w:ascii="Arial" w:hAnsi="Arial" w:cs="Arial"/>
                <w:b w:val="0"/>
                <w:lang w:val="es-ES"/>
              </w:rPr>
              <w:t>,</w:t>
            </w:r>
            <w:r w:rsidR="00047FB0">
              <w:rPr>
                <w:rFonts w:ascii="Arial" w:hAnsi="Arial" w:cs="Arial"/>
                <w:b w:val="0"/>
                <w:lang w:val="es-ES"/>
              </w:rPr>
              <w:t xml:space="preserve"> </w:t>
            </w:r>
            <w:proofErr w:type="gramStart"/>
            <w:r w:rsidR="00047FB0">
              <w:rPr>
                <w:rFonts w:ascii="Arial" w:hAnsi="Arial" w:cs="Arial"/>
                <w:b w:val="0"/>
                <w:lang w:val="es-ES"/>
              </w:rPr>
              <w:t>1015</w:t>
            </w:r>
            <w:r w:rsidR="00BC1CEA">
              <w:rPr>
                <w:rFonts w:ascii="Arial" w:hAnsi="Arial" w:cs="Arial"/>
                <w:b w:val="0"/>
                <w:lang w:val="es-ES"/>
              </w:rPr>
              <w:t xml:space="preserve">, </w:t>
            </w:r>
            <w:r w:rsidR="00C20F55">
              <w:rPr>
                <w:rFonts w:ascii="Arial" w:hAnsi="Arial" w:cs="Arial"/>
                <w:b w:val="0"/>
                <w:lang w:val="es-ES"/>
              </w:rPr>
              <w:t xml:space="preserve"> 1016</w:t>
            </w:r>
            <w:proofErr w:type="gramEnd"/>
            <w:r w:rsidR="00047FB0">
              <w:rPr>
                <w:rFonts w:ascii="Arial" w:hAnsi="Arial" w:cs="Arial"/>
                <w:b w:val="0"/>
                <w:lang w:val="es-ES"/>
              </w:rPr>
              <w:t xml:space="preserve"> </w:t>
            </w:r>
            <w:r w:rsidR="00BC1CEA">
              <w:rPr>
                <w:rFonts w:ascii="Arial" w:hAnsi="Arial" w:cs="Arial"/>
                <w:b w:val="0"/>
                <w:lang w:val="es-ES"/>
              </w:rPr>
              <w:t xml:space="preserve"> y 1018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lastRenderedPageBreak/>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CE2685"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lastRenderedPageBreak/>
              <w:t>Acuerdos 2092, 2093 y 2099 de 2015.</w:t>
            </w:r>
          </w:p>
          <w:p w14:paraId="7FBE9BAB" w14:textId="77B37149"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w:t>
            </w:r>
            <w:proofErr w:type="gramStart"/>
            <w:r w:rsidR="000A60EE" w:rsidRPr="00BD54B2">
              <w:rPr>
                <w:rFonts w:ascii="Arial" w:hAnsi="Arial" w:cs="Arial"/>
                <w:b w:val="0"/>
                <w:sz w:val="24"/>
                <w:szCs w:val="24"/>
                <w:lang w:val="es-ES"/>
              </w:rPr>
              <w:t>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proofErr w:type="gramEnd"/>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w:t>
            </w:r>
            <w:proofErr w:type="gramStart"/>
            <w:r w:rsidR="002D5510" w:rsidRPr="00BD54B2">
              <w:rPr>
                <w:rFonts w:ascii="Arial" w:hAnsi="Arial" w:cs="Arial"/>
                <w:b w:val="0"/>
                <w:sz w:val="24"/>
                <w:szCs w:val="24"/>
                <w:lang w:val="es-ES"/>
              </w:rPr>
              <w:t>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proofErr w:type="gramEnd"/>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xml:space="preserve">, </w:t>
            </w:r>
            <w:proofErr w:type="gramStart"/>
            <w:r w:rsidR="001C46D7">
              <w:rPr>
                <w:rFonts w:ascii="Arial" w:hAnsi="Arial" w:cs="Arial"/>
                <w:b w:val="0"/>
                <w:lang w:val="es-ES"/>
              </w:rPr>
              <w:t>1015</w:t>
            </w:r>
            <w:r w:rsidR="00BC1CEA">
              <w:rPr>
                <w:rFonts w:ascii="Arial" w:hAnsi="Arial" w:cs="Arial"/>
                <w:b w:val="0"/>
                <w:lang w:val="es-ES"/>
              </w:rPr>
              <w:t xml:space="preserve">, </w:t>
            </w:r>
            <w:r w:rsidR="00C20F55">
              <w:rPr>
                <w:rFonts w:ascii="Arial" w:hAnsi="Arial" w:cs="Arial"/>
                <w:b w:val="0"/>
                <w:lang w:val="es-ES"/>
              </w:rPr>
              <w:t xml:space="preserve"> 1016</w:t>
            </w:r>
            <w:proofErr w:type="gramEnd"/>
            <w:r w:rsidR="00BC1CEA">
              <w:rPr>
                <w:rFonts w:ascii="Arial" w:hAnsi="Arial" w:cs="Arial"/>
                <w:b w:val="0"/>
                <w:lang w:val="es-ES"/>
              </w:rPr>
              <w:t xml:space="preserve"> y 1018</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986AF7"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9" w:name="_Hlk145332538"/>
            <w:r w:rsidRPr="00BD54B2">
              <w:rPr>
                <w:rFonts w:ascii="Arial" w:hAnsi="Arial" w:cs="Arial"/>
                <w:sz w:val="24"/>
                <w:szCs w:val="24"/>
                <w:lang w:val="es-MX"/>
              </w:rPr>
              <w:t>DEFINICIONES QUE APLICAN PARA LEASING HABITACIONAL</w:t>
            </w:r>
          </w:p>
        </w:tc>
      </w:tr>
      <w:tr w:rsidR="00986AF7"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986AF7"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986AF7"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986AF7"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986AF7"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986AF7"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986AF7"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986AF7"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986AF7"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986AF7"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986AF7"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986AF7"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986AF7"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986AF7"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986AF7"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986AF7"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986AF7"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CE2685"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986AF7"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CE2685"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0105E78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w:t>
            </w:r>
            <w:proofErr w:type="gramStart"/>
            <w:r w:rsidR="004F06D1" w:rsidRPr="004F06D1">
              <w:rPr>
                <w:rFonts w:ascii="Arial" w:hAnsi="Arial" w:cs="Arial"/>
                <w:lang w:val="es-ES"/>
              </w:rPr>
              <w:t>1010</w:t>
            </w:r>
            <w:r w:rsidR="00F329AA">
              <w:rPr>
                <w:rFonts w:ascii="Arial" w:hAnsi="Arial" w:cs="Arial"/>
                <w:lang w:val="es-ES"/>
              </w:rPr>
              <w:t>,</w:t>
            </w:r>
            <w:r w:rsidR="00AB5A22">
              <w:rPr>
                <w:rFonts w:ascii="Arial" w:hAnsi="Arial" w:cs="Arial"/>
                <w:lang w:val="es-ES"/>
              </w:rPr>
              <w:t xml:space="preserve">  1011</w:t>
            </w:r>
            <w:proofErr w:type="gramEnd"/>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proofErr w:type="gramStart"/>
            <w:r w:rsidR="00E46BE2" w:rsidRPr="00E46BE2">
              <w:rPr>
                <w:rFonts w:ascii="Arial" w:hAnsi="Arial" w:cs="Arial"/>
                <w:bCs/>
                <w:lang w:val="es-ES"/>
              </w:rPr>
              <w:t>1014</w:t>
            </w:r>
            <w:r w:rsidR="001963AC">
              <w:rPr>
                <w:rFonts w:ascii="Arial" w:hAnsi="Arial" w:cs="Arial"/>
                <w:bCs/>
                <w:lang w:val="es-ES"/>
              </w:rPr>
              <w:t xml:space="preserve">, </w:t>
            </w:r>
            <w:r w:rsidR="001C46D7">
              <w:rPr>
                <w:rFonts w:ascii="Arial" w:hAnsi="Arial" w:cs="Arial"/>
                <w:bCs/>
                <w:lang w:val="es-ES"/>
              </w:rPr>
              <w:t xml:space="preserve"> 1015</w:t>
            </w:r>
            <w:proofErr w:type="gramEnd"/>
            <w:r w:rsidR="00C20F55">
              <w:rPr>
                <w:rFonts w:ascii="Arial" w:hAnsi="Arial" w:cs="Arial"/>
                <w:bCs/>
                <w:lang w:val="es-ES"/>
              </w:rPr>
              <w:t xml:space="preserve"> y 101</w:t>
            </w:r>
            <w:r w:rsidR="00BC1CEA">
              <w:rPr>
                <w:rFonts w:ascii="Arial" w:hAnsi="Arial" w:cs="Arial"/>
                <w:bCs/>
                <w:lang w:val="es-ES"/>
              </w:rPr>
              <w:t>8</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9"/>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986AF7" w:rsidRPr="00BD54B2" w14:paraId="48048F1B" w14:textId="77777777" w:rsidTr="0F11144E">
        <w:trPr>
          <w:cantSplit/>
          <w:trHeight w:val="340"/>
        </w:trPr>
        <w:tc>
          <w:tcPr>
            <w:tcW w:w="9072" w:type="dxa"/>
            <w:gridSpan w:val="3"/>
            <w:tcBorders>
              <w:bottom w:val="single" w:sz="4" w:space="0" w:color="auto"/>
            </w:tcBorders>
            <w:shd w:val="clear" w:color="auto" w:fill="D0CECE" w:themeFill="background2" w:themeFillShade="E6"/>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6852D6"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0CE1368F" w:rsidR="006E7121" w:rsidRPr="00BD54B2" w:rsidRDefault="006E7121" w:rsidP="002C557C">
            <w:pPr>
              <w:jc w:val="both"/>
              <w:rPr>
                <w:rFonts w:ascii="Arial" w:hAnsi="Arial" w:cs="Arial"/>
                <w:b/>
                <w:lang w:val="es-MX"/>
              </w:rPr>
            </w:pPr>
            <w:r w:rsidRPr="00BD54B2">
              <w:rPr>
                <w:rFonts w:ascii="Arial" w:hAnsi="Arial" w:cs="Arial"/>
                <w:b/>
                <w:lang w:val="es-MX"/>
              </w:rPr>
              <w:t>T</w:t>
            </w:r>
            <w:r w:rsidR="004A6793">
              <w:rPr>
                <w:rFonts w:ascii="Arial" w:hAnsi="Arial" w:cs="Arial"/>
                <w:b/>
                <w:lang w:val="es-MX"/>
              </w:rPr>
              <w:t>É</w:t>
            </w:r>
            <w:r w:rsidRPr="00BD54B2">
              <w:rPr>
                <w:rFonts w:ascii="Arial" w:hAnsi="Arial" w:cs="Arial"/>
                <w:b/>
                <w:lang w:val="es-MX"/>
              </w:rPr>
              <w:t>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6852D6"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448CE973" w:rsidR="00BE1A71" w:rsidRPr="000125FA" w:rsidRDefault="00BE1A71" w:rsidP="002C557C">
            <w:pPr>
              <w:pStyle w:val="nivel1"/>
              <w:spacing w:before="60" w:after="60" w:line="240" w:lineRule="auto"/>
              <w:ind w:firstLine="0"/>
              <w:rPr>
                <w:rFonts w:ascii="Arial" w:hAnsi="Arial" w:cs="Arial"/>
                <w:color w:val="000000" w:themeColor="text1"/>
                <w:sz w:val="24"/>
                <w:szCs w:val="24"/>
              </w:rPr>
            </w:pPr>
            <w:r w:rsidRPr="000125FA">
              <w:rPr>
                <w:rFonts w:ascii="Arial" w:hAnsi="Arial" w:cs="Arial"/>
                <w:bCs/>
                <w:color w:val="000000" w:themeColor="text1"/>
                <w:lang w:eastAsia="es-CO"/>
              </w:rPr>
              <w:t xml:space="preserve">SUJETO DE </w:t>
            </w:r>
            <w:r w:rsidRPr="000125FA">
              <w:rPr>
                <w:rFonts w:ascii="Arial" w:hAnsi="Arial" w:cs="Arial"/>
                <w:color w:val="000000" w:themeColor="text1"/>
                <w:lang w:eastAsia="es-CO"/>
              </w:rPr>
              <w:t>CR</w:t>
            </w:r>
            <w:r w:rsidR="41BF6A23" w:rsidRPr="000125FA">
              <w:rPr>
                <w:rFonts w:ascii="Arial" w:hAnsi="Arial" w:cs="Arial"/>
                <w:color w:val="000000" w:themeColor="text1"/>
                <w:lang w:eastAsia="es-CO"/>
              </w:rPr>
              <w:t>É</w:t>
            </w:r>
            <w:r w:rsidRPr="000125FA">
              <w:rPr>
                <w:rFonts w:ascii="Arial" w:hAnsi="Arial" w:cs="Arial"/>
                <w:color w:val="000000" w:themeColor="text1"/>
                <w:lang w:eastAsia="es-CO"/>
              </w:rPr>
              <w:t>DITO</w:t>
            </w:r>
          </w:p>
        </w:tc>
        <w:tc>
          <w:tcPr>
            <w:tcW w:w="6616" w:type="dxa"/>
            <w:gridSpan w:val="2"/>
            <w:tcBorders>
              <w:left w:val="single" w:sz="4" w:space="0" w:color="auto"/>
              <w:bottom w:val="single" w:sz="4" w:space="0" w:color="auto"/>
            </w:tcBorders>
          </w:tcPr>
          <w:p w14:paraId="061637B2" w14:textId="72B39920" w:rsidR="00770D68" w:rsidRPr="000125FA" w:rsidRDefault="006E7121" w:rsidP="00770D68">
            <w:pPr>
              <w:jc w:val="both"/>
              <w:rPr>
                <w:rFonts w:ascii="Arial" w:hAnsi="Arial" w:cs="Arial"/>
                <w:color w:val="000000" w:themeColor="text1"/>
              </w:rPr>
            </w:pPr>
            <w:r w:rsidRPr="000125FA">
              <w:rPr>
                <w:rFonts w:ascii="Arial" w:hAnsi="Arial" w:cs="Arial"/>
                <w:color w:val="000000" w:themeColor="text1"/>
                <w:lang w:eastAsia="es-CO"/>
              </w:rPr>
              <w:t>Persona jurídica y/o natural con establecimiento de comercio,</w:t>
            </w:r>
            <w:r w:rsidR="00932C19" w:rsidRPr="000125FA">
              <w:rPr>
                <w:rFonts w:ascii="Arial" w:hAnsi="Arial" w:cs="Arial"/>
                <w:color w:val="000000" w:themeColor="text1"/>
                <w:lang w:eastAsia="es-CO"/>
              </w:rPr>
              <w:t xml:space="preserve"> </w:t>
            </w:r>
            <w:r w:rsidRPr="000125FA">
              <w:rPr>
                <w:rFonts w:ascii="Arial" w:hAnsi="Arial" w:cs="Arial"/>
                <w:color w:val="000000" w:themeColor="text1"/>
                <w:lang w:eastAsia="es-CO"/>
              </w:rPr>
              <w:t>que tenga dentro de su objeto</w:t>
            </w:r>
            <w:r w:rsidR="000C7961" w:rsidRPr="000125FA">
              <w:rPr>
                <w:rFonts w:ascii="Arial" w:hAnsi="Arial" w:cs="Arial"/>
                <w:color w:val="000000" w:themeColor="text1"/>
              </w:rPr>
              <w:t xml:space="preserve"> la actividad de promoción, venta y construcción de proyectos de </w:t>
            </w:r>
            <w:r w:rsidR="000C7961" w:rsidRPr="000125FA">
              <w:rPr>
                <w:rFonts w:ascii="Arial" w:hAnsi="Arial" w:cs="Arial"/>
                <w:color w:val="000000" w:themeColor="text1"/>
                <w:lang w:eastAsia="es-CO"/>
              </w:rPr>
              <w:t>vivienda</w:t>
            </w:r>
            <w:r w:rsidRPr="000125FA">
              <w:rPr>
                <w:rFonts w:ascii="Arial" w:hAnsi="Arial" w:cs="Arial"/>
                <w:color w:val="000000" w:themeColor="text1"/>
                <w:lang w:eastAsia="es-CO"/>
              </w:rPr>
              <w:t xml:space="preserve"> a nivel nacional</w:t>
            </w:r>
            <w:r w:rsidR="00932C19" w:rsidRPr="000125FA">
              <w:rPr>
                <w:rFonts w:ascii="Arial" w:hAnsi="Arial" w:cs="Arial"/>
                <w:color w:val="000000" w:themeColor="text1"/>
                <w:lang w:eastAsia="es-CO"/>
              </w:rPr>
              <w:t xml:space="preserve"> y/o Patrimonio </w:t>
            </w:r>
            <w:r w:rsidR="005E40E8" w:rsidRPr="000125FA">
              <w:rPr>
                <w:rFonts w:ascii="Arial" w:hAnsi="Arial" w:cs="Arial"/>
                <w:color w:val="000000" w:themeColor="text1"/>
                <w:lang w:eastAsia="es-CO"/>
              </w:rPr>
              <w:t xml:space="preserve">Autónomo en calidad de </w:t>
            </w:r>
            <w:r w:rsidR="00770D68" w:rsidRPr="000125FA">
              <w:rPr>
                <w:rFonts w:ascii="Arial" w:hAnsi="Arial" w:cs="Arial"/>
                <w:color w:val="000000" w:themeColor="text1"/>
              </w:rPr>
              <w:t>promotor del proyecto inmobiliario.</w:t>
            </w:r>
          </w:p>
          <w:p w14:paraId="3FB01A65" w14:textId="39F07F89" w:rsidR="006E7121" w:rsidRPr="000125FA" w:rsidRDefault="006E7121" w:rsidP="005119D2">
            <w:pPr>
              <w:spacing w:after="240"/>
              <w:jc w:val="both"/>
              <w:rPr>
                <w:rFonts w:ascii="Arial" w:hAnsi="Arial" w:cs="Arial"/>
                <w:b/>
                <w:color w:val="000000" w:themeColor="text1"/>
              </w:rPr>
            </w:pPr>
          </w:p>
        </w:tc>
      </w:tr>
      <w:tr w:rsidR="006852D6"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6852D6" w:rsidRPr="00BD54B2" w14:paraId="68D0C4CD" w14:textId="77777777" w:rsidTr="00904FE3">
        <w:trPr>
          <w:cantSplit/>
          <w:trHeight w:val="840"/>
        </w:trPr>
        <w:tc>
          <w:tcPr>
            <w:tcW w:w="2456" w:type="dxa"/>
            <w:tcBorders>
              <w:right w:val="single" w:sz="4" w:space="0" w:color="auto"/>
            </w:tcBorders>
            <w:vAlign w:val="center"/>
          </w:tcPr>
          <w:p w14:paraId="7A481BFC" w14:textId="6A6D4A78" w:rsidR="006E7121" w:rsidRPr="000125FA" w:rsidRDefault="006E7121" w:rsidP="002C557C">
            <w:pPr>
              <w:pStyle w:val="nivel1"/>
              <w:spacing w:before="60" w:after="60" w:line="240" w:lineRule="auto"/>
              <w:rPr>
                <w:rFonts w:ascii="Arial" w:hAnsi="Arial" w:cs="Arial"/>
                <w:color w:val="000000" w:themeColor="text1"/>
                <w:sz w:val="24"/>
                <w:szCs w:val="24"/>
                <w:lang w:eastAsia="es-CO"/>
              </w:rPr>
            </w:pPr>
            <w:r w:rsidRPr="000125FA">
              <w:rPr>
                <w:rFonts w:ascii="Arial" w:hAnsi="Arial" w:cs="Arial"/>
                <w:bCs/>
                <w:color w:val="000000" w:themeColor="text1"/>
                <w:lang w:eastAsia="es-CO"/>
              </w:rPr>
              <w:t>FIDUCIA</w:t>
            </w:r>
            <w:r w:rsidR="00EB0E44" w:rsidRPr="000125FA">
              <w:rPr>
                <w:rFonts w:ascii="Arial" w:hAnsi="Arial" w:cs="Arial"/>
                <w:bCs/>
                <w:color w:val="000000" w:themeColor="text1"/>
                <w:lang w:eastAsia="es-CO"/>
              </w:rPr>
              <w:t xml:space="preserve"> MERCANTIL</w:t>
            </w:r>
          </w:p>
        </w:tc>
        <w:tc>
          <w:tcPr>
            <w:tcW w:w="6616" w:type="dxa"/>
            <w:gridSpan w:val="2"/>
            <w:tcBorders>
              <w:left w:val="single" w:sz="4" w:space="0" w:color="auto"/>
            </w:tcBorders>
          </w:tcPr>
          <w:p w14:paraId="3B6690E0" w14:textId="77777777" w:rsidR="006E7121" w:rsidRPr="000125FA" w:rsidRDefault="006E7121" w:rsidP="002C557C">
            <w:pPr>
              <w:jc w:val="both"/>
              <w:rPr>
                <w:rFonts w:ascii="Arial" w:hAnsi="Arial" w:cs="Arial"/>
                <w:b/>
                <w:color w:val="000000" w:themeColor="text1"/>
                <w:lang w:eastAsia="es-CO"/>
              </w:rPr>
            </w:pPr>
            <w:r w:rsidRPr="000125FA">
              <w:rPr>
                <w:rFonts w:ascii="Arial" w:hAnsi="Arial" w:cs="Arial"/>
                <w:color w:val="000000" w:themeColor="text1"/>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6852D6"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6852D6"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6852D6"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6852D6"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6852D6"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6852D6"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6852D6"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6852D6"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6852D6"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6852D6"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6852D6"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6852D6"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6852D6"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6852D6"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6852D6"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6852D6"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6852D6"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lastRenderedPageBreak/>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6852D6"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6852D6"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6852D6"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6852D6"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6852D6"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CE2685" w:rsidRPr="00BD54B2" w14:paraId="637B4883" w14:textId="77777777" w:rsidTr="0F11144E">
        <w:trPr>
          <w:cantSplit/>
          <w:trHeight w:val="340"/>
        </w:trPr>
        <w:tc>
          <w:tcPr>
            <w:tcW w:w="9072" w:type="dxa"/>
            <w:gridSpan w:val="3"/>
            <w:shd w:val="clear" w:color="auto" w:fill="D0CECE" w:themeFill="background2" w:themeFillShade="E6"/>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986AF7" w:rsidRPr="00BD54B2" w14:paraId="5021567D" w14:textId="77777777" w:rsidTr="0F11144E">
        <w:trPr>
          <w:cantSplit/>
          <w:trHeight w:val="361"/>
        </w:trPr>
        <w:tc>
          <w:tcPr>
            <w:tcW w:w="4361" w:type="dxa"/>
            <w:gridSpan w:val="2"/>
            <w:shd w:val="clear" w:color="auto" w:fill="D0CECE" w:themeFill="background2" w:themeFillShade="E6"/>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hemeFill="background2" w:themeFillShade="E6"/>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0FF047AE"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887727">
              <w:rPr>
                <w:rFonts w:ascii="Arial" w:hAnsi="Arial" w:cs="Arial"/>
                <w:bCs/>
                <w:lang w:val="es-ES"/>
              </w:rPr>
              <w:t xml:space="preserve"> y 1017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EB597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lastRenderedPageBreak/>
              <w:t xml:space="preserve">DEFINICIONES QUE APLICAN PARA CRÉDITOS </w:t>
            </w:r>
            <w:r>
              <w:rPr>
                <w:rFonts w:ascii="Arial" w:hAnsi="Arial" w:cs="Arial"/>
                <w:sz w:val="24"/>
                <w:szCs w:val="24"/>
                <w:lang w:val="es-MX"/>
              </w:rPr>
              <w:t>ASOCIATIVOS PARA MEJORA DE VIVIENDA SIN GARANTIA HIPOTECARIA</w:t>
            </w:r>
          </w:p>
        </w:tc>
      </w:tr>
      <w:tr w:rsidR="006852D6"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6852D6"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6852D6"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6852D6"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 xml:space="preserve">La organización social y comunitaria se refiere al proceso y estructura mediante la cual las personas se organizan para lograr objetivos comunes dentro de una comunidad, ya sea a nivel geográfico, social, cultural, o digital. Implica la </w:t>
            </w:r>
            <w:proofErr w:type="gramStart"/>
            <w:r w:rsidRPr="008B7931">
              <w:rPr>
                <w:rFonts w:ascii="Arial" w:eastAsia="Arial" w:hAnsi="Arial" w:cs="Arial"/>
                <w:lang w:val="es-MX"/>
              </w:rPr>
              <w:t>participación activa</w:t>
            </w:r>
            <w:proofErr w:type="gramEnd"/>
            <w:r w:rsidRPr="008B7931">
              <w:rPr>
                <w:rFonts w:ascii="Arial" w:eastAsia="Arial" w:hAnsi="Arial" w:cs="Arial"/>
                <w:lang w:val="es-MX"/>
              </w:rPr>
              <w:t xml:space="preserve"> de los miembros para abordar necesidades, mejorar el bienestar, y ejercer influencia en asuntos que les afectan</w:t>
            </w:r>
          </w:p>
        </w:tc>
      </w:tr>
      <w:tr w:rsidR="006852D6"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B5970"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6852D6"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12061910" w14:textId="77777777" w:rsidTr="002263CE">
        <w:trPr>
          <w:cantSplit/>
          <w:trHeight w:val="361"/>
        </w:trPr>
        <w:tc>
          <w:tcPr>
            <w:tcW w:w="4361" w:type="dxa"/>
            <w:gridSpan w:val="2"/>
          </w:tcPr>
          <w:p w14:paraId="7DE84C71" w14:textId="6263A615"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sidR="00BC1CEA">
              <w:rPr>
                <w:rFonts w:ascii="Arial" w:hAnsi="Arial" w:cs="Arial"/>
                <w:b w:val="0"/>
                <w:lang w:val="es-ES"/>
              </w:rPr>
              <w:t xml:space="preserve">y 1018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3042C4E1"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r w:rsidR="00480520">
              <w:rPr>
                <w:rFonts w:ascii="Arial" w:hAnsi="Arial" w:cs="Arial"/>
                <w:b w:val="0"/>
                <w:bCs/>
              </w:rPr>
              <w:t>.</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562D5AB1" w:rsidR="003B7700" w:rsidRPr="00BD54B2" w:rsidRDefault="003B7700" w:rsidP="007F539C">
            <w:pPr>
              <w:ind w:right="50"/>
              <w:rPr>
                <w:rFonts w:ascii="DIN 2014" w:hAnsi="DIN 2014"/>
                <w:sz w:val="18"/>
                <w:szCs w:val="18"/>
              </w:rPr>
            </w:pPr>
            <w:r w:rsidRPr="00BD54B2">
              <w:rPr>
                <w:rFonts w:ascii="DIN 2014" w:hAnsi="DIN 2014"/>
                <w:sz w:val="18"/>
                <w:szCs w:val="18"/>
              </w:rPr>
              <w:t xml:space="preserve">Vo. Bo     </w:t>
            </w:r>
            <w:r w:rsidR="001B5A89">
              <w:rPr>
                <w:rFonts w:ascii="DIN 2014" w:hAnsi="DIN 2014"/>
                <w:sz w:val="18"/>
                <w:szCs w:val="18"/>
              </w:rPr>
              <w:t xml:space="preserve">Luis </w:t>
            </w:r>
            <w:r w:rsidRPr="00BD54B2">
              <w:rPr>
                <w:rFonts w:ascii="DIN 2014" w:hAnsi="DIN 2014"/>
                <w:sz w:val="18"/>
                <w:szCs w:val="18"/>
              </w:rPr>
              <w:t xml:space="preserve">Gabriel </w:t>
            </w:r>
            <w:r w:rsidR="001B5A89">
              <w:rPr>
                <w:rFonts w:ascii="DIN 2014" w:hAnsi="DIN 2014"/>
                <w:sz w:val="18"/>
                <w:szCs w:val="18"/>
              </w:rPr>
              <w:t>Marin Garcia</w:t>
            </w:r>
          </w:p>
          <w:p w14:paraId="2274B4FD" w14:textId="12D231B3"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r w:rsidR="00C20F55">
              <w:rPr>
                <w:rFonts w:ascii="DIN 2014" w:hAnsi="DIN 2014"/>
                <w:sz w:val="18"/>
                <w:szCs w:val="18"/>
              </w:rPr>
              <w:t xml:space="preserve"> </w:t>
            </w:r>
          </w:p>
          <w:p w14:paraId="17FBB638" w14:textId="6AA443A6" w:rsidR="00793CAB" w:rsidRDefault="00793CAB" w:rsidP="007F539C">
            <w:pPr>
              <w:ind w:right="50"/>
              <w:rPr>
                <w:rFonts w:ascii="DIN 2014" w:hAnsi="DIN 2014"/>
                <w:sz w:val="18"/>
                <w:szCs w:val="18"/>
              </w:rPr>
            </w:pPr>
            <w:r>
              <w:rPr>
                <w:rFonts w:ascii="DIN 2014" w:hAnsi="DIN 2014"/>
                <w:sz w:val="18"/>
                <w:szCs w:val="18"/>
              </w:rPr>
              <w:t>Vo.Bo.     Raiza Isabel De Luque Curiel</w:t>
            </w:r>
          </w:p>
          <w:p w14:paraId="12AC7DC2" w14:textId="3C22AF12" w:rsidR="00793CAB" w:rsidRDefault="00793CAB" w:rsidP="007F539C">
            <w:pPr>
              <w:ind w:right="50"/>
              <w:rPr>
                <w:rFonts w:ascii="DIN 2014" w:hAnsi="DIN 2014"/>
                <w:sz w:val="18"/>
                <w:szCs w:val="18"/>
              </w:rPr>
            </w:pPr>
            <w:r>
              <w:rPr>
                <w:rFonts w:ascii="DIN 2014" w:hAnsi="DIN 2014"/>
                <w:sz w:val="18"/>
                <w:szCs w:val="18"/>
              </w:rPr>
              <w:t xml:space="preserve">                 Vicepresidencia de Crédito</w:t>
            </w:r>
          </w:p>
          <w:p w14:paraId="67F787CF" w14:textId="7D452B2A" w:rsidR="00384559" w:rsidRPr="00BD54B2" w:rsidRDefault="0038455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361D0B73" w14:textId="77777777" w:rsidR="0011150C" w:rsidRPr="002345FC" w:rsidRDefault="0013083A" w:rsidP="004615B9">
            <w:pPr>
              <w:rPr>
                <w:rFonts w:ascii="DIN 2014" w:hAnsi="DIN 2014"/>
                <w:sz w:val="18"/>
                <w:szCs w:val="18"/>
                <w:lang w:val="es-ES"/>
              </w:rPr>
            </w:pPr>
            <w:r w:rsidRPr="002345FC">
              <w:rPr>
                <w:rFonts w:ascii="DIN 2014" w:hAnsi="DIN 2014"/>
                <w:sz w:val="18"/>
                <w:szCs w:val="18"/>
                <w:lang w:val="es-ES"/>
              </w:rPr>
              <w:t xml:space="preserve">                 Gerencia</w:t>
            </w:r>
            <w:r w:rsidR="00C20F55" w:rsidRPr="002345FC">
              <w:rPr>
                <w:rFonts w:ascii="DIN 2014" w:hAnsi="DIN 2014"/>
                <w:sz w:val="18"/>
                <w:szCs w:val="18"/>
                <w:lang w:val="es-ES"/>
              </w:rPr>
              <w:t xml:space="preserve"> </w:t>
            </w:r>
            <w:r w:rsidR="000125FA" w:rsidRPr="002345FC">
              <w:rPr>
                <w:rFonts w:ascii="DIN 2014" w:hAnsi="DIN 2014"/>
                <w:sz w:val="18"/>
                <w:szCs w:val="18"/>
                <w:lang w:val="es-ES"/>
              </w:rPr>
              <w:t xml:space="preserve">Vivienda </w:t>
            </w:r>
          </w:p>
          <w:p w14:paraId="69CEF153" w14:textId="4684B896" w:rsidR="008B7931" w:rsidRPr="008B1470" w:rsidRDefault="008B7931" w:rsidP="008B7931">
            <w:pPr>
              <w:rPr>
                <w:rFonts w:ascii="DIN 2014" w:hAnsi="DIN 2014"/>
                <w:sz w:val="18"/>
                <w:szCs w:val="18"/>
                <w:lang w:val="pt-PT"/>
              </w:rPr>
            </w:pPr>
          </w:p>
          <w:p w14:paraId="39571031" w14:textId="430CE05C" w:rsidR="008B7931" w:rsidRPr="002345FC" w:rsidRDefault="008B7931" w:rsidP="004615B9">
            <w:pPr>
              <w:rPr>
                <w:rFonts w:ascii="DIN 2014" w:hAnsi="DIN 2014"/>
                <w:sz w:val="18"/>
                <w:szCs w:val="18"/>
                <w:lang w:val="es-ES"/>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0455" w14:textId="77777777" w:rsidR="00DE2E37" w:rsidRDefault="00DE2E37">
      <w:r>
        <w:separator/>
      </w:r>
    </w:p>
  </w:endnote>
  <w:endnote w:type="continuationSeparator" w:id="0">
    <w:p w14:paraId="32E6F6FF" w14:textId="77777777" w:rsidR="00DE2E37" w:rsidRDefault="00DE2E37">
      <w:r>
        <w:continuationSeparator/>
      </w:r>
    </w:p>
  </w:endnote>
  <w:endnote w:type="continuationNotice" w:id="1">
    <w:p w14:paraId="1690C987" w14:textId="77777777" w:rsidR="00DE2E37" w:rsidRDefault="00DE2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69CF" w14:textId="77777777" w:rsidR="00DE2E37" w:rsidRDefault="00DE2E37">
      <w:r>
        <w:separator/>
      </w:r>
    </w:p>
  </w:footnote>
  <w:footnote w:type="continuationSeparator" w:id="0">
    <w:p w14:paraId="060D7FE0" w14:textId="77777777" w:rsidR="00DE2E37" w:rsidRDefault="00DE2E37">
      <w:r>
        <w:continuationSeparator/>
      </w:r>
    </w:p>
  </w:footnote>
  <w:footnote w:type="continuationNotice" w:id="1">
    <w:p w14:paraId="542D4850" w14:textId="77777777" w:rsidR="00DE2E37" w:rsidRDefault="00DE2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2410D"/>
    <w:multiLevelType w:val="hybridMultilevel"/>
    <w:tmpl w:val="E326E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A5C4A93"/>
    <w:multiLevelType w:val="hybridMultilevel"/>
    <w:tmpl w:val="462C883A"/>
    <w:lvl w:ilvl="0" w:tplc="240A0017">
      <w:start w:val="1"/>
      <w:numFmt w:val="lowerLetter"/>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E5EBB"/>
    <w:multiLevelType w:val="hybridMultilevel"/>
    <w:tmpl w:val="52D2D4A8"/>
    <w:lvl w:ilvl="0" w:tplc="B8ECE04E">
      <w:start w:val="1"/>
      <w:numFmt w:val="lowerLetter"/>
      <w:lvlText w:val="%1)"/>
      <w:lvlJc w:val="left"/>
      <w:pPr>
        <w:ind w:left="928"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6"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974E6"/>
    <w:multiLevelType w:val="hybridMultilevel"/>
    <w:tmpl w:val="BF8E1AD2"/>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8"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63143C7"/>
    <w:multiLevelType w:val="hybridMultilevel"/>
    <w:tmpl w:val="E3DE7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6" w15:restartNumberingAfterBreak="0">
    <w:nsid w:val="6B921F4D"/>
    <w:multiLevelType w:val="hybridMultilevel"/>
    <w:tmpl w:val="AB94F1F4"/>
    <w:lvl w:ilvl="0" w:tplc="C75E1A62">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2"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4"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5" w15:restartNumberingAfterBreak="0">
    <w:nsid w:val="75E11631"/>
    <w:multiLevelType w:val="hybridMultilevel"/>
    <w:tmpl w:val="0F128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4"/>
  </w:num>
  <w:num w:numId="3" w16cid:durableId="695927458">
    <w:abstractNumId w:val="54"/>
  </w:num>
  <w:num w:numId="4" w16cid:durableId="1805810296">
    <w:abstractNumId w:val="1"/>
  </w:num>
  <w:num w:numId="5" w16cid:durableId="569316084">
    <w:abstractNumId w:val="45"/>
  </w:num>
  <w:num w:numId="6" w16cid:durableId="1053121001">
    <w:abstractNumId w:val="47"/>
  </w:num>
  <w:num w:numId="7" w16cid:durableId="79068127">
    <w:abstractNumId w:val="24"/>
  </w:num>
  <w:num w:numId="8" w16cid:durableId="804785316">
    <w:abstractNumId w:val="3"/>
  </w:num>
  <w:num w:numId="9" w16cid:durableId="875434146">
    <w:abstractNumId w:val="60"/>
  </w:num>
  <w:num w:numId="10" w16cid:durableId="1466435121">
    <w:abstractNumId w:val="23"/>
  </w:num>
  <w:num w:numId="11" w16cid:durableId="2125297428">
    <w:abstractNumId w:val="12"/>
  </w:num>
  <w:num w:numId="12" w16cid:durableId="421605312">
    <w:abstractNumId w:val="35"/>
  </w:num>
  <w:num w:numId="13" w16cid:durableId="228543316">
    <w:abstractNumId w:val="2"/>
  </w:num>
  <w:num w:numId="14" w16cid:durableId="2043355250">
    <w:abstractNumId w:val="22"/>
  </w:num>
  <w:num w:numId="15" w16cid:durableId="1045570000">
    <w:abstractNumId w:val="19"/>
  </w:num>
  <w:num w:numId="16" w16cid:durableId="170343453">
    <w:abstractNumId w:val="18"/>
  </w:num>
  <w:num w:numId="17" w16cid:durableId="1347945450">
    <w:abstractNumId w:val="43"/>
  </w:num>
  <w:num w:numId="18" w16cid:durableId="822166232">
    <w:abstractNumId w:val="51"/>
  </w:num>
  <w:num w:numId="19" w16cid:durableId="1236939195">
    <w:abstractNumId w:val="28"/>
  </w:num>
  <w:num w:numId="20" w16cid:durableId="1853959193">
    <w:abstractNumId w:val="34"/>
  </w:num>
  <w:num w:numId="21" w16cid:durableId="351954524">
    <w:abstractNumId w:val="37"/>
  </w:num>
  <w:num w:numId="22" w16cid:durableId="799418460">
    <w:abstractNumId w:val="38"/>
  </w:num>
  <w:num w:numId="23" w16cid:durableId="1506239378">
    <w:abstractNumId w:val="25"/>
  </w:num>
  <w:num w:numId="24" w16cid:durableId="1407607863">
    <w:abstractNumId w:val="5"/>
  </w:num>
  <w:num w:numId="25" w16cid:durableId="9458806">
    <w:abstractNumId w:val="58"/>
  </w:num>
  <w:num w:numId="26" w16cid:durableId="1497069253">
    <w:abstractNumId w:val="10"/>
  </w:num>
  <w:num w:numId="27" w16cid:durableId="1021123901">
    <w:abstractNumId w:val="30"/>
  </w:num>
  <w:num w:numId="28" w16cid:durableId="1697003937">
    <w:abstractNumId w:val="56"/>
  </w:num>
  <w:num w:numId="29" w16cid:durableId="1544054994">
    <w:abstractNumId w:val="0"/>
  </w:num>
  <w:num w:numId="30" w16cid:durableId="1472871026">
    <w:abstractNumId w:val="21"/>
  </w:num>
  <w:num w:numId="31" w16cid:durableId="783311459">
    <w:abstractNumId w:val="50"/>
  </w:num>
  <w:num w:numId="32" w16cid:durableId="107312764">
    <w:abstractNumId w:val="32"/>
  </w:num>
  <w:num w:numId="33" w16cid:durableId="1601912361">
    <w:abstractNumId w:val="17"/>
  </w:num>
  <w:num w:numId="34" w16cid:durableId="612136155">
    <w:abstractNumId w:val="14"/>
  </w:num>
  <w:num w:numId="35" w16cid:durableId="126437831">
    <w:abstractNumId w:val="20"/>
  </w:num>
  <w:num w:numId="36" w16cid:durableId="788626786">
    <w:abstractNumId w:val="40"/>
  </w:num>
  <w:num w:numId="37" w16cid:durableId="729772654">
    <w:abstractNumId w:val="36"/>
  </w:num>
  <w:num w:numId="38" w16cid:durableId="419955984">
    <w:abstractNumId w:val="16"/>
  </w:num>
  <w:num w:numId="39" w16cid:durableId="1564214323">
    <w:abstractNumId w:val="39"/>
  </w:num>
  <w:num w:numId="40" w16cid:durableId="1833250740">
    <w:abstractNumId w:val="26"/>
  </w:num>
  <w:num w:numId="41" w16cid:durableId="324600138">
    <w:abstractNumId w:val="49"/>
  </w:num>
  <w:num w:numId="42" w16cid:durableId="676275006">
    <w:abstractNumId w:val="44"/>
  </w:num>
  <w:num w:numId="43" w16cid:durableId="1684554095">
    <w:abstractNumId w:val="48"/>
  </w:num>
  <w:num w:numId="44" w16cid:durableId="2021203644">
    <w:abstractNumId w:val="52"/>
  </w:num>
  <w:num w:numId="45" w16cid:durableId="37290223">
    <w:abstractNumId w:val="6"/>
  </w:num>
  <w:num w:numId="46" w16cid:durableId="774178093">
    <w:abstractNumId w:val="57"/>
  </w:num>
  <w:num w:numId="47" w16cid:durableId="955451952">
    <w:abstractNumId w:val="13"/>
  </w:num>
  <w:num w:numId="48" w16cid:durableId="1805460677">
    <w:abstractNumId w:val="29"/>
  </w:num>
  <w:num w:numId="49" w16cid:durableId="649559401">
    <w:abstractNumId w:val="31"/>
  </w:num>
  <w:num w:numId="50" w16cid:durableId="25106058">
    <w:abstractNumId w:val="41"/>
  </w:num>
  <w:num w:numId="51" w16cid:durableId="606891960">
    <w:abstractNumId w:val="9"/>
  </w:num>
  <w:num w:numId="52" w16cid:durableId="757022861">
    <w:abstractNumId w:val="8"/>
  </w:num>
  <w:num w:numId="53" w16cid:durableId="1727291141">
    <w:abstractNumId w:val="59"/>
  </w:num>
  <w:num w:numId="54" w16cid:durableId="518743735">
    <w:abstractNumId w:val="61"/>
  </w:num>
  <w:num w:numId="55" w16cid:durableId="655915699">
    <w:abstractNumId w:val="53"/>
  </w:num>
  <w:num w:numId="56" w16cid:durableId="1919318983">
    <w:abstractNumId w:val="46"/>
  </w:num>
  <w:num w:numId="57" w16cid:durableId="1621841829">
    <w:abstractNumId w:val="7"/>
  </w:num>
  <w:num w:numId="58" w16cid:durableId="458232983">
    <w:abstractNumId w:val="11"/>
  </w:num>
  <w:num w:numId="59" w16cid:durableId="57487057">
    <w:abstractNumId w:val="15"/>
  </w:num>
  <w:num w:numId="60" w16cid:durableId="1857881900">
    <w:abstractNumId w:val="27"/>
  </w:num>
  <w:num w:numId="61" w16cid:durableId="658969236">
    <w:abstractNumId w:val="55"/>
  </w:num>
  <w:num w:numId="62" w16cid:durableId="165433734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5FA"/>
    <w:rsid w:val="0001261D"/>
    <w:rsid w:val="00012A8C"/>
    <w:rsid w:val="00012D8A"/>
    <w:rsid w:val="00013114"/>
    <w:rsid w:val="000132BF"/>
    <w:rsid w:val="00013C51"/>
    <w:rsid w:val="00014B3C"/>
    <w:rsid w:val="00015760"/>
    <w:rsid w:val="00016125"/>
    <w:rsid w:val="00016820"/>
    <w:rsid w:val="0001690F"/>
    <w:rsid w:val="00016AED"/>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A9E"/>
    <w:rsid w:val="00024EB1"/>
    <w:rsid w:val="000253B2"/>
    <w:rsid w:val="00025596"/>
    <w:rsid w:val="00025723"/>
    <w:rsid w:val="0002584D"/>
    <w:rsid w:val="0002623B"/>
    <w:rsid w:val="000263E0"/>
    <w:rsid w:val="00026601"/>
    <w:rsid w:val="000267AB"/>
    <w:rsid w:val="00027036"/>
    <w:rsid w:val="0002759E"/>
    <w:rsid w:val="00030047"/>
    <w:rsid w:val="000300E9"/>
    <w:rsid w:val="000302EC"/>
    <w:rsid w:val="00030415"/>
    <w:rsid w:val="000304D5"/>
    <w:rsid w:val="00030B03"/>
    <w:rsid w:val="00031DF4"/>
    <w:rsid w:val="00031F33"/>
    <w:rsid w:val="00032119"/>
    <w:rsid w:val="000325CF"/>
    <w:rsid w:val="00033449"/>
    <w:rsid w:val="00034121"/>
    <w:rsid w:val="000345B8"/>
    <w:rsid w:val="000348FA"/>
    <w:rsid w:val="000349EC"/>
    <w:rsid w:val="00034F18"/>
    <w:rsid w:val="000369B1"/>
    <w:rsid w:val="0003728B"/>
    <w:rsid w:val="00037444"/>
    <w:rsid w:val="00037B63"/>
    <w:rsid w:val="00037EAA"/>
    <w:rsid w:val="00040CF9"/>
    <w:rsid w:val="00040F71"/>
    <w:rsid w:val="0004184C"/>
    <w:rsid w:val="00041CF0"/>
    <w:rsid w:val="00042474"/>
    <w:rsid w:val="000425F3"/>
    <w:rsid w:val="00042B87"/>
    <w:rsid w:val="00042D7A"/>
    <w:rsid w:val="00042DE3"/>
    <w:rsid w:val="00042E1A"/>
    <w:rsid w:val="0004414B"/>
    <w:rsid w:val="00044412"/>
    <w:rsid w:val="0004483B"/>
    <w:rsid w:val="00044FE2"/>
    <w:rsid w:val="00045347"/>
    <w:rsid w:val="000459CE"/>
    <w:rsid w:val="00045D62"/>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A5E"/>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09F"/>
    <w:rsid w:val="00060188"/>
    <w:rsid w:val="00060276"/>
    <w:rsid w:val="00060B7B"/>
    <w:rsid w:val="00060D29"/>
    <w:rsid w:val="00061210"/>
    <w:rsid w:val="00061515"/>
    <w:rsid w:val="00061806"/>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076"/>
    <w:rsid w:val="00073220"/>
    <w:rsid w:val="00073AF0"/>
    <w:rsid w:val="00073CAD"/>
    <w:rsid w:val="000745C2"/>
    <w:rsid w:val="000749A1"/>
    <w:rsid w:val="00074BEB"/>
    <w:rsid w:val="0007510A"/>
    <w:rsid w:val="00075E65"/>
    <w:rsid w:val="00075F4D"/>
    <w:rsid w:val="00075FD5"/>
    <w:rsid w:val="00076607"/>
    <w:rsid w:val="00076E42"/>
    <w:rsid w:val="0007743F"/>
    <w:rsid w:val="00077E19"/>
    <w:rsid w:val="000804DF"/>
    <w:rsid w:val="00080782"/>
    <w:rsid w:val="00080845"/>
    <w:rsid w:val="00080B6B"/>
    <w:rsid w:val="00081526"/>
    <w:rsid w:val="00081658"/>
    <w:rsid w:val="00082450"/>
    <w:rsid w:val="00082671"/>
    <w:rsid w:val="00082690"/>
    <w:rsid w:val="00082A5B"/>
    <w:rsid w:val="00082C28"/>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1B4A"/>
    <w:rsid w:val="00092129"/>
    <w:rsid w:val="000923C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262"/>
    <w:rsid w:val="000A3FFA"/>
    <w:rsid w:val="000A49CE"/>
    <w:rsid w:val="000A5288"/>
    <w:rsid w:val="000A539E"/>
    <w:rsid w:val="000A5C7C"/>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2B47"/>
    <w:rsid w:val="000C424F"/>
    <w:rsid w:val="000C44B5"/>
    <w:rsid w:val="000C4832"/>
    <w:rsid w:val="000C519E"/>
    <w:rsid w:val="000C536F"/>
    <w:rsid w:val="000C58D6"/>
    <w:rsid w:val="000C6481"/>
    <w:rsid w:val="000C675C"/>
    <w:rsid w:val="000C6939"/>
    <w:rsid w:val="000C69FF"/>
    <w:rsid w:val="000C6BA0"/>
    <w:rsid w:val="000C6F7D"/>
    <w:rsid w:val="000C7961"/>
    <w:rsid w:val="000D007E"/>
    <w:rsid w:val="000D03F6"/>
    <w:rsid w:val="000D0A6F"/>
    <w:rsid w:val="000D0B8C"/>
    <w:rsid w:val="000D1689"/>
    <w:rsid w:val="000D1D9F"/>
    <w:rsid w:val="000D255C"/>
    <w:rsid w:val="000D2DFB"/>
    <w:rsid w:val="000D378A"/>
    <w:rsid w:val="000D3DB3"/>
    <w:rsid w:val="000D3F4F"/>
    <w:rsid w:val="000D3FD8"/>
    <w:rsid w:val="000D4540"/>
    <w:rsid w:val="000D45BC"/>
    <w:rsid w:val="000D479D"/>
    <w:rsid w:val="000D7736"/>
    <w:rsid w:val="000E04F3"/>
    <w:rsid w:val="000E050C"/>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50F"/>
    <w:rsid w:val="000F48CC"/>
    <w:rsid w:val="000F48FE"/>
    <w:rsid w:val="000F4D0F"/>
    <w:rsid w:val="000F543B"/>
    <w:rsid w:val="000F5649"/>
    <w:rsid w:val="000F5AC9"/>
    <w:rsid w:val="000F6026"/>
    <w:rsid w:val="000F6314"/>
    <w:rsid w:val="000F7AB7"/>
    <w:rsid w:val="000F7D27"/>
    <w:rsid w:val="0010057F"/>
    <w:rsid w:val="0010099D"/>
    <w:rsid w:val="00101564"/>
    <w:rsid w:val="00101AE7"/>
    <w:rsid w:val="00102481"/>
    <w:rsid w:val="001027BF"/>
    <w:rsid w:val="00104BC4"/>
    <w:rsid w:val="00104D05"/>
    <w:rsid w:val="00105B6C"/>
    <w:rsid w:val="001062ED"/>
    <w:rsid w:val="00106396"/>
    <w:rsid w:val="0010640D"/>
    <w:rsid w:val="00107110"/>
    <w:rsid w:val="001074F1"/>
    <w:rsid w:val="001075E0"/>
    <w:rsid w:val="00107788"/>
    <w:rsid w:val="00107D52"/>
    <w:rsid w:val="00107FE5"/>
    <w:rsid w:val="00110262"/>
    <w:rsid w:val="001105F2"/>
    <w:rsid w:val="0011150C"/>
    <w:rsid w:val="00111DB2"/>
    <w:rsid w:val="00112174"/>
    <w:rsid w:val="001124E4"/>
    <w:rsid w:val="0011288A"/>
    <w:rsid w:val="00113160"/>
    <w:rsid w:val="00113243"/>
    <w:rsid w:val="00113CC2"/>
    <w:rsid w:val="00113EAB"/>
    <w:rsid w:val="0011400A"/>
    <w:rsid w:val="001154A6"/>
    <w:rsid w:val="001154F8"/>
    <w:rsid w:val="00115541"/>
    <w:rsid w:val="0011648D"/>
    <w:rsid w:val="001165DB"/>
    <w:rsid w:val="001167E7"/>
    <w:rsid w:val="00116886"/>
    <w:rsid w:val="0011778E"/>
    <w:rsid w:val="001203A7"/>
    <w:rsid w:val="00121240"/>
    <w:rsid w:val="00121FCC"/>
    <w:rsid w:val="001221AC"/>
    <w:rsid w:val="001223A0"/>
    <w:rsid w:val="001224FA"/>
    <w:rsid w:val="001226AB"/>
    <w:rsid w:val="001230CF"/>
    <w:rsid w:val="001234BA"/>
    <w:rsid w:val="00123BE8"/>
    <w:rsid w:val="00123C37"/>
    <w:rsid w:val="00123D9D"/>
    <w:rsid w:val="00124287"/>
    <w:rsid w:val="00124427"/>
    <w:rsid w:val="0012469A"/>
    <w:rsid w:val="001248B6"/>
    <w:rsid w:val="00124CAB"/>
    <w:rsid w:val="00124DA6"/>
    <w:rsid w:val="00124EC9"/>
    <w:rsid w:val="00125286"/>
    <w:rsid w:val="00125652"/>
    <w:rsid w:val="00125AF6"/>
    <w:rsid w:val="0012679D"/>
    <w:rsid w:val="00126B05"/>
    <w:rsid w:val="00126CC6"/>
    <w:rsid w:val="00127429"/>
    <w:rsid w:val="001275D6"/>
    <w:rsid w:val="00127A16"/>
    <w:rsid w:val="0013083A"/>
    <w:rsid w:val="0013128A"/>
    <w:rsid w:val="0013169B"/>
    <w:rsid w:val="00132140"/>
    <w:rsid w:val="001326CB"/>
    <w:rsid w:val="00132763"/>
    <w:rsid w:val="00132A09"/>
    <w:rsid w:val="00132F89"/>
    <w:rsid w:val="00133421"/>
    <w:rsid w:val="001339EE"/>
    <w:rsid w:val="00134380"/>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B4C"/>
    <w:rsid w:val="00147F27"/>
    <w:rsid w:val="00147F5E"/>
    <w:rsid w:val="00150103"/>
    <w:rsid w:val="001501DB"/>
    <w:rsid w:val="00150FCB"/>
    <w:rsid w:val="00152C88"/>
    <w:rsid w:val="001536B9"/>
    <w:rsid w:val="0015394E"/>
    <w:rsid w:val="001539AF"/>
    <w:rsid w:val="00153A90"/>
    <w:rsid w:val="0015485C"/>
    <w:rsid w:val="00154E52"/>
    <w:rsid w:val="00155235"/>
    <w:rsid w:val="001553F9"/>
    <w:rsid w:val="0015607E"/>
    <w:rsid w:val="001562BC"/>
    <w:rsid w:val="00156521"/>
    <w:rsid w:val="00157459"/>
    <w:rsid w:val="0016038B"/>
    <w:rsid w:val="001606C7"/>
    <w:rsid w:val="00160FD7"/>
    <w:rsid w:val="00161455"/>
    <w:rsid w:val="00161824"/>
    <w:rsid w:val="00161942"/>
    <w:rsid w:val="0016238C"/>
    <w:rsid w:val="00162606"/>
    <w:rsid w:val="00162923"/>
    <w:rsid w:val="001632D3"/>
    <w:rsid w:val="001634E4"/>
    <w:rsid w:val="00163999"/>
    <w:rsid w:val="00164C53"/>
    <w:rsid w:val="001664E8"/>
    <w:rsid w:val="001668F5"/>
    <w:rsid w:val="0016710C"/>
    <w:rsid w:val="00170A09"/>
    <w:rsid w:val="00170F7F"/>
    <w:rsid w:val="0017179D"/>
    <w:rsid w:val="00171A11"/>
    <w:rsid w:val="00171BDB"/>
    <w:rsid w:val="00172EB2"/>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0DF2"/>
    <w:rsid w:val="00191055"/>
    <w:rsid w:val="00191884"/>
    <w:rsid w:val="00191EE0"/>
    <w:rsid w:val="001924A8"/>
    <w:rsid w:val="00192A2C"/>
    <w:rsid w:val="00193E50"/>
    <w:rsid w:val="0019433B"/>
    <w:rsid w:val="00194E79"/>
    <w:rsid w:val="001950EE"/>
    <w:rsid w:val="00195B2D"/>
    <w:rsid w:val="00195B6D"/>
    <w:rsid w:val="001960DC"/>
    <w:rsid w:val="001963AC"/>
    <w:rsid w:val="00196749"/>
    <w:rsid w:val="0019675A"/>
    <w:rsid w:val="001967A2"/>
    <w:rsid w:val="00196B04"/>
    <w:rsid w:val="00196F49"/>
    <w:rsid w:val="00196FAF"/>
    <w:rsid w:val="00197087"/>
    <w:rsid w:val="001977BC"/>
    <w:rsid w:val="001978A0"/>
    <w:rsid w:val="00197FA6"/>
    <w:rsid w:val="001A0567"/>
    <w:rsid w:val="001A0FFB"/>
    <w:rsid w:val="001A16C9"/>
    <w:rsid w:val="001A16D8"/>
    <w:rsid w:val="001A17EA"/>
    <w:rsid w:val="001A1BAD"/>
    <w:rsid w:val="001A2417"/>
    <w:rsid w:val="001A255B"/>
    <w:rsid w:val="001A2C79"/>
    <w:rsid w:val="001A2F7D"/>
    <w:rsid w:val="001A37E8"/>
    <w:rsid w:val="001A45E3"/>
    <w:rsid w:val="001A4DE4"/>
    <w:rsid w:val="001A5A53"/>
    <w:rsid w:val="001A5EB0"/>
    <w:rsid w:val="001A67AE"/>
    <w:rsid w:val="001A7818"/>
    <w:rsid w:val="001B021E"/>
    <w:rsid w:val="001B0572"/>
    <w:rsid w:val="001B05C8"/>
    <w:rsid w:val="001B10C0"/>
    <w:rsid w:val="001B15F6"/>
    <w:rsid w:val="001B18BB"/>
    <w:rsid w:val="001B20FE"/>
    <w:rsid w:val="001B21FD"/>
    <w:rsid w:val="001B3142"/>
    <w:rsid w:val="001B325E"/>
    <w:rsid w:val="001B4390"/>
    <w:rsid w:val="001B439E"/>
    <w:rsid w:val="001B49BD"/>
    <w:rsid w:val="001B4BFE"/>
    <w:rsid w:val="001B4C7E"/>
    <w:rsid w:val="001B5A89"/>
    <w:rsid w:val="001B620A"/>
    <w:rsid w:val="001B6998"/>
    <w:rsid w:val="001B6BFD"/>
    <w:rsid w:val="001B7322"/>
    <w:rsid w:val="001B75AE"/>
    <w:rsid w:val="001B7788"/>
    <w:rsid w:val="001C06CC"/>
    <w:rsid w:val="001C06FF"/>
    <w:rsid w:val="001C0CDC"/>
    <w:rsid w:val="001C1FF6"/>
    <w:rsid w:val="001C28A2"/>
    <w:rsid w:val="001C2E74"/>
    <w:rsid w:val="001C362E"/>
    <w:rsid w:val="001C3C3D"/>
    <w:rsid w:val="001C3E04"/>
    <w:rsid w:val="001C4563"/>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0ED9"/>
    <w:rsid w:val="001D10CB"/>
    <w:rsid w:val="001D10E8"/>
    <w:rsid w:val="001D1430"/>
    <w:rsid w:val="001D22B4"/>
    <w:rsid w:val="001D26E0"/>
    <w:rsid w:val="001D27F9"/>
    <w:rsid w:val="001D2915"/>
    <w:rsid w:val="001D3BDC"/>
    <w:rsid w:val="001D4084"/>
    <w:rsid w:val="001D4091"/>
    <w:rsid w:val="001D4F1C"/>
    <w:rsid w:val="001D4F34"/>
    <w:rsid w:val="001D57CF"/>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09"/>
    <w:rsid w:val="001F4572"/>
    <w:rsid w:val="001F45DD"/>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43D"/>
    <w:rsid w:val="00206727"/>
    <w:rsid w:val="00206C9E"/>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731"/>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5FC"/>
    <w:rsid w:val="00234681"/>
    <w:rsid w:val="00234B40"/>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96C"/>
    <w:rsid w:val="00247F7F"/>
    <w:rsid w:val="00250261"/>
    <w:rsid w:val="00250787"/>
    <w:rsid w:val="002509F1"/>
    <w:rsid w:val="00250BD1"/>
    <w:rsid w:val="00251040"/>
    <w:rsid w:val="00251114"/>
    <w:rsid w:val="0025206E"/>
    <w:rsid w:val="00252A67"/>
    <w:rsid w:val="00252CB7"/>
    <w:rsid w:val="00253132"/>
    <w:rsid w:val="00253457"/>
    <w:rsid w:val="0025350E"/>
    <w:rsid w:val="0025370B"/>
    <w:rsid w:val="002545E1"/>
    <w:rsid w:val="002548A4"/>
    <w:rsid w:val="00254DE8"/>
    <w:rsid w:val="00255708"/>
    <w:rsid w:val="00255E30"/>
    <w:rsid w:val="00255E47"/>
    <w:rsid w:val="0025622F"/>
    <w:rsid w:val="002565BA"/>
    <w:rsid w:val="0025667A"/>
    <w:rsid w:val="0025676E"/>
    <w:rsid w:val="002608D4"/>
    <w:rsid w:val="002610A7"/>
    <w:rsid w:val="002615A4"/>
    <w:rsid w:val="002619AC"/>
    <w:rsid w:val="002630A8"/>
    <w:rsid w:val="002630C5"/>
    <w:rsid w:val="002630D4"/>
    <w:rsid w:val="00263290"/>
    <w:rsid w:val="00263961"/>
    <w:rsid w:val="002651B0"/>
    <w:rsid w:val="00265322"/>
    <w:rsid w:val="00265447"/>
    <w:rsid w:val="00265A77"/>
    <w:rsid w:val="00266B24"/>
    <w:rsid w:val="00266DF1"/>
    <w:rsid w:val="002674F7"/>
    <w:rsid w:val="00267B2A"/>
    <w:rsid w:val="00270112"/>
    <w:rsid w:val="00270C89"/>
    <w:rsid w:val="0027134D"/>
    <w:rsid w:val="00272A41"/>
    <w:rsid w:val="0027309F"/>
    <w:rsid w:val="002730E2"/>
    <w:rsid w:val="00273C7B"/>
    <w:rsid w:val="00274097"/>
    <w:rsid w:val="002748A9"/>
    <w:rsid w:val="00274F0F"/>
    <w:rsid w:val="00275124"/>
    <w:rsid w:val="00275AD0"/>
    <w:rsid w:val="00275ADF"/>
    <w:rsid w:val="00275CF9"/>
    <w:rsid w:val="002761C1"/>
    <w:rsid w:val="0027737F"/>
    <w:rsid w:val="00277F76"/>
    <w:rsid w:val="002808A9"/>
    <w:rsid w:val="00280BF4"/>
    <w:rsid w:val="002814AC"/>
    <w:rsid w:val="002817B5"/>
    <w:rsid w:val="002826E9"/>
    <w:rsid w:val="00283168"/>
    <w:rsid w:val="0028330D"/>
    <w:rsid w:val="00283340"/>
    <w:rsid w:val="0028360D"/>
    <w:rsid w:val="00283664"/>
    <w:rsid w:val="0028385E"/>
    <w:rsid w:val="00284850"/>
    <w:rsid w:val="00284875"/>
    <w:rsid w:val="00284B42"/>
    <w:rsid w:val="002857CA"/>
    <w:rsid w:val="00285D8B"/>
    <w:rsid w:val="00285E69"/>
    <w:rsid w:val="00285FC5"/>
    <w:rsid w:val="002866F6"/>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0761"/>
    <w:rsid w:val="002A09BA"/>
    <w:rsid w:val="002A147F"/>
    <w:rsid w:val="002A1EEE"/>
    <w:rsid w:val="002A2135"/>
    <w:rsid w:val="002A2CE5"/>
    <w:rsid w:val="002A3380"/>
    <w:rsid w:val="002A38F7"/>
    <w:rsid w:val="002A404E"/>
    <w:rsid w:val="002A45FF"/>
    <w:rsid w:val="002A4968"/>
    <w:rsid w:val="002A53CA"/>
    <w:rsid w:val="002A5B14"/>
    <w:rsid w:val="002A62CE"/>
    <w:rsid w:val="002A673D"/>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881"/>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B7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3E96"/>
    <w:rsid w:val="00304AB7"/>
    <w:rsid w:val="0030541B"/>
    <w:rsid w:val="003055B5"/>
    <w:rsid w:val="003066BB"/>
    <w:rsid w:val="003067C4"/>
    <w:rsid w:val="00306C54"/>
    <w:rsid w:val="00307256"/>
    <w:rsid w:val="00307A06"/>
    <w:rsid w:val="00310663"/>
    <w:rsid w:val="003108AF"/>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595"/>
    <w:rsid w:val="00316941"/>
    <w:rsid w:val="00316A32"/>
    <w:rsid w:val="00316ABC"/>
    <w:rsid w:val="00316C4E"/>
    <w:rsid w:val="00317291"/>
    <w:rsid w:val="00317583"/>
    <w:rsid w:val="00317689"/>
    <w:rsid w:val="003177D1"/>
    <w:rsid w:val="00321338"/>
    <w:rsid w:val="00321C1A"/>
    <w:rsid w:val="00321CDE"/>
    <w:rsid w:val="00321E26"/>
    <w:rsid w:val="003230EB"/>
    <w:rsid w:val="00323128"/>
    <w:rsid w:val="003235FC"/>
    <w:rsid w:val="00323E26"/>
    <w:rsid w:val="0032423F"/>
    <w:rsid w:val="00324293"/>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5A6B"/>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283"/>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2B1"/>
    <w:rsid w:val="00381421"/>
    <w:rsid w:val="00381CCE"/>
    <w:rsid w:val="003821AC"/>
    <w:rsid w:val="0038243B"/>
    <w:rsid w:val="00382D15"/>
    <w:rsid w:val="00382FEF"/>
    <w:rsid w:val="00383A50"/>
    <w:rsid w:val="00383C5C"/>
    <w:rsid w:val="00383EF6"/>
    <w:rsid w:val="00384120"/>
    <w:rsid w:val="00384559"/>
    <w:rsid w:val="003849BC"/>
    <w:rsid w:val="00385B5E"/>
    <w:rsid w:val="00385FAE"/>
    <w:rsid w:val="00386202"/>
    <w:rsid w:val="003864B1"/>
    <w:rsid w:val="00386C3C"/>
    <w:rsid w:val="00386E24"/>
    <w:rsid w:val="00386E49"/>
    <w:rsid w:val="003873DC"/>
    <w:rsid w:val="00387B50"/>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9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027"/>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4FC8"/>
    <w:rsid w:val="003B5BB9"/>
    <w:rsid w:val="003B5E43"/>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1BFF"/>
    <w:rsid w:val="003D23E9"/>
    <w:rsid w:val="003D24CF"/>
    <w:rsid w:val="003D2A45"/>
    <w:rsid w:val="003D2C2A"/>
    <w:rsid w:val="003D4F48"/>
    <w:rsid w:val="003D507B"/>
    <w:rsid w:val="003D5238"/>
    <w:rsid w:val="003D5328"/>
    <w:rsid w:val="003D58C6"/>
    <w:rsid w:val="003D6631"/>
    <w:rsid w:val="003D68FA"/>
    <w:rsid w:val="003E0692"/>
    <w:rsid w:val="003E1254"/>
    <w:rsid w:val="003E152B"/>
    <w:rsid w:val="003E1AD7"/>
    <w:rsid w:val="003E2172"/>
    <w:rsid w:val="003E2CC8"/>
    <w:rsid w:val="003E31B0"/>
    <w:rsid w:val="003E35F0"/>
    <w:rsid w:val="003E37ED"/>
    <w:rsid w:val="003E38BB"/>
    <w:rsid w:val="003E3A9C"/>
    <w:rsid w:val="003E3E98"/>
    <w:rsid w:val="003E45C8"/>
    <w:rsid w:val="003E4EA1"/>
    <w:rsid w:val="003E4F6B"/>
    <w:rsid w:val="003E5315"/>
    <w:rsid w:val="003E57CE"/>
    <w:rsid w:val="003E57D1"/>
    <w:rsid w:val="003E5E6E"/>
    <w:rsid w:val="003E61DB"/>
    <w:rsid w:val="003E661F"/>
    <w:rsid w:val="003E6D8F"/>
    <w:rsid w:val="003E7125"/>
    <w:rsid w:val="003E7833"/>
    <w:rsid w:val="003E7BA8"/>
    <w:rsid w:val="003E7F18"/>
    <w:rsid w:val="003F05B8"/>
    <w:rsid w:val="003F1239"/>
    <w:rsid w:val="003F15B5"/>
    <w:rsid w:val="003F1969"/>
    <w:rsid w:val="003F1990"/>
    <w:rsid w:val="003F226E"/>
    <w:rsid w:val="003F23A7"/>
    <w:rsid w:val="003F2806"/>
    <w:rsid w:val="003F441C"/>
    <w:rsid w:val="003F46C1"/>
    <w:rsid w:val="003F4B94"/>
    <w:rsid w:val="003F5480"/>
    <w:rsid w:val="003F5C7D"/>
    <w:rsid w:val="003F5CA9"/>
    <w:rsid w:val="003F6275"/>
    <w:rsid w:val="003F6BDB"/>
    <w:rsid w:val="003F6FEF"/>
    <w:rsid w:val="003F75F6"/>
    <w:rsid w:val="003F7702"/>
    <w:rsid w:val="003F7946"/>
    <w:rsid w:val="003F7A89"/>
    <w:rsid w:val="003F7AF0"/>
    <w:rsid w:val="003F7CA4"/>
    <w:rsid w:val="003F7F22"/>
    <w:rsid w:val="0040070E"/>
    <w:rsid w:val="0040076C"/>
    <w:rsid w:val="004015DD"/>
    <w:rsid w:val="004016F4"/>
    <w:rsid w:val="0040194E"/>
    <w:rsid w:val="00403495"/>
    <w:rsid w:val="00404B5D"/>
    <w:rsid w:val="00404F9F"/>
    <w:rsid w:val="0040532E"/>
    <w:rsid w:val="0040535B"/>
    <w:rsid w:val="0040543F"/>
    <w:rsid w:val="00405985"/>
    <w:rsid w:val="00406399"/>
    <w:rsid w:val="0040660A"/>
    <w:rsid w:val="00406D41"/>
    <w:rsid w:val="004077D4"/>
    <w:rsid w:val="00407DCD"/>
    <w:rsid w:val="00410B02"/>
    <w:rsid w:val="00410C9D"/>
    <w:rsid w:val="00411042"/>
    <w:rsid w:val="0041134A"/>
    <w:rsid w:val="00411A37"/>
    <w:rsid w:val="004120DC"/>
    <w:rsid w:val="004122D2"/>
    <w:rsid w:val="004139F0"/>
    <w:rsid w:val="00414700"/>
    <w:rsid w:val="0041475C"/>
    <w:rsid w:val="00414FD5"/>
    <w:rsid w:val="00415065"/>
    <w:rsid w:val="004162E2"/>
    <w:rsid w:val="00416392"/>
    <w:rsid w:val="00416A6F"/>
    <w:rsid w:val="00416B3A"/>
    <w:rsid w:val="00417BE8"/>
    <w:rsid w:val="00417E71"/>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DC"/>
    <w:rsid w:val="00426DF0"/>
    <w:rsid w:val="00426FAC"/>
    <w:rsid w:val="00427ACA"/>
    <w:rsid w:val="00430A11"/>
    <w:rsid w:val="00430F2A"/>
    <w:rsid w:val="00431ED9"/>
    <w:rsid w:val="0043285D"/>
    <w:rsid w:val="004329E5"/>
    <w:rsid w:val="00432D05"/>
    <w:rsid w:val="00433FDA"/>
    <w:rsid w:val="0043425D"/>
    <w:rsid w:val="00434809"/>
    <w:rsid w:val="00434D3B"/>
    <w:rsid w:val="004354FB"/>
    <w:rsid w:val="00435514"/>
    <w:rsid w:val="0043681A"/>
    <w:rsid w:val="004372E0"/>
    <w:rsid w:val="00437AC6"/>
    <w:rsid w:val="00437BAD"/>
    <w:rsid w:val="00437F1F"/>
    <w:rsid w:val="00437FBE"/>
    <w:rsid w:val="004401B4"/>
    <w:rsid w:val="00440A97"/>
    <w:rsid w:val="00440CD5"/>
    <w:rsid w:val="00440EEA"/>
    <w:rsid w:val="00441397"/>
    <w:rsid w:val="00441B84"/>
    <w:rsid w:val="00441E03"/>
    <w:rsid w:val="0044249E"/>
    <w:rsid w:val="00442E29"/>
    <w:rsid w:val="004431B3"/>
    <w:rsid w:val="00443821"/>
    <w:rsid w:val="00443B5C"/>
    <w:rsid w:val="004440AB"/>
    <w:rsid w:val="004440AC"/>
    <w:rsid w:val="00444539"/>
    <w:rsid w:val="004446A2"/>
    <w:rsid w:val="00444BFA"/>
    <w:rsid w:val="00444CA7"/>
    <w:rsid w:val="0044584F"/>
    <w:rsid w:val="00446EA6"/>
    <w:rsid w:val="00447998"/>
    <w:rsid w:val="00447BF7"/>
    <w:rsid w:val="00450186"/>
    <w:rsid w:val="004506D2"/>
    <w:rsid w:val="0045076E"/>
    <w:rsid w:val="00451331"/>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58B2"/>
    <w:rsid w:val="00466032"/>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4AA"/>
    <w:rsid w:val="00477E96"/>
    <w:rsid w:val="004800B1"/>
    <w:rsid w:val="00480520"/>
    <w:rsid w:val="00480C45"/>
    <w:rsid w:val="00481215"/>
    <w:rsid w:val="00481D7A"/>
    <w:rsid w:val="004825D1"/>
    <w:rsid w:val="004839CC"/>
    <w:rsid w:val="00484F77"/>
    <w:rsid w:val="004850FB"/>
    <w:rsid w:val="00485650"/>
    <w:rsid w:val="00486165"/>
    <w:rsid w:val="00486E43"/>
    <w:rsid w:val="00486F1E"/>
    <w:rsid w:val="004875D4"/>
    <w:rsid w:val="004876A2"/>
    <w:rsid w:val="004878BD"/>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4FC"/>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6793"/>
    <w:rsid w:val="004A73A0"/>
    <w:rsid w:val="004A73DA"/>
    <w:rsid w:val="004A7A8D"/>
    <w:rsid w:val="004B07D6"/>
    <w:rsid w:val="004B0A79"/>
    <w:rsid w:val="004B17DA"/>
    <w:rsid w:val="004B1C43"/>
    <w:rsid w:val="004B2914"/>
    <w:rsid w:val="004B29B3"/>
    <w:rsid w:val="004B2BCF"/>
    <w:rsid w:val="004B34E2"/>
    <w:rsid w:val="004B3598"/>
    <w:rsid w:val="004B3C49"/>
    <w:rsid w:val="004B3CD1"/>
    <w:rsid w:val="004B3E45"/>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55BF"/>
    <w:rsid w:val="004D6318"/>
    <w:rsid w:val="004D68D1"/>
    <w:rsid w:val="004D7A0B"/>
    <w:rsid w:val="004E01AD"/>
    <w:rsid w:val="004E090D"/>
    <w:rsid w:val="004E12E9"/>
    <w:rsid w:val="004E1CA2"/>
    <w:rsid w:val="004E1FA5"/>
    <w:rsid w:val="004E1FE2"/>
    <w:rsid w:val="004E2083"/>
    <w:rsid w:val="004E22A9"/>
    <w:rsid w:val="004E2B5D"/>
    <w:rsid w:val="004E307F"/>
    <w:rsid w:val="004E382E"/>
    <w:rsid w:val="004E47F1"/>
    <w:rsid w:val="004E4AB7"/>
    <w:rsid w:val="004E4BA6"/>
    <w:rsid w:val="004E55FC"/>
    <w:rsid w:val="004E5D0A"/>
    <w:rsid w:val="004E68B5"/>
    <w:rsid w:val="004E6B81"/>
    <w:rsid w:val="004E6DAE"/>
    <w:rsid w:val="004E7A50"/>
    <w:rsid w:val="004F06D1"/>
    <w:rsid w:val="004F0798"/>
    <w:rsid w:val="004F0A99"/>
    <w:rsid w:val="004F0B1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44F"/>
    <w:rsid w:val="0050181E"/>
    <w:rsid w:val="00501B4A"/>
    <w:rsid w:val="005026D7"/>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081D"/>
    <w:rsid w:val="0051132C"/>
    <w:rsid w:val="005119D2"/>
    <w:rsid w:val="00511D8E"/>
    <w:rsid w:val="00513166"/>
    <w:rsid w:val="00513308"/>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266"/>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779"/>
    <w:rsid w:val="00526AD8"/>
    <w:rsid w:val="00526E1B"/>
    <w:rsid w:val="00527252"/>
    <w:rsid w:val="00530030"/>
    <w:rsid w:val="00530477"/>
    <w:rsid w:val="0053094A"/>
    <w:rsid w:val="005309E7"/>
    <w:rsid w:val="0053179C"/>
    <w:rsid w:val="0053194E"/>
    <w:rsid w:val="00531C00"/>
    <w:rsid w:val="00531D19"/>
    <w:rsid w:val="005328EF"/>
    <w:rsid w:val="0053340F"/>
    <w:rsid w:val="00533790"/>
    <w:rsid w:val="00533A3F"/>
    <w:rsid w:val="0053416A"/>
    <w:rsid w:val="0053442C"/>
    <w:rsid w:val="00534FA6"/>
    <w:rsid w:val="00535271"/>
    <w:rsid w:val="00535F5C"/>
    <w:rsid w:val="00537674"/>
    <w:rsid w:val="00537B96"/>
    <w:rsid w:val="00537D1F"/>
    <w:rsid w:val="00537E2F"/>
    <w:rsid w:val="00537EB6"/>
    <w:rsid w:val="00540451"/>
    <w:rsid w:val="0054078B"/>
    <w:rsid w:val="00540F7A"/>
    <w:rsid w:val="0054138A"/>
    <w:rsid w:val="00541529"/>
    <w:rsid w:val="00541CB2"/>
    <w:rsid w:val="00541DD1"/>
    <w:rsid w:val="00541E2C"/>
    <w:rsid w:val="00542663"/>
    <w:rsid w:val="00542981"/>
    <w:rsid w:val="00542990"/>
    <w:rsid w:val="005431BF"/>
    <w:rsid w:val="0054346D"/>
    <w:rsid w:val="0054458A"/>
    <w:rsid w:val="00544968"/>
    <w:rsid w:val="00544E5E"/>
    <w:rsid w:val="0054575E"/>
    <w:rsid w:val="00545AD4"/>
    <w:rsid w:val="00545B82"/>
    <w:rsid w:val="00545CC8"/>
    <w:rsid w:val="005464E3"/>
    <w:rsid w:val="00546F4B"/>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32A"/>
    <w:rsid w:val="005658E2"/>
    <w:rsid w:val="00565A1F"/>
    <w:rsid w:val="00565BC5"/>
    <w:rsid w:val="0056605B"/>
    <w:rsid w:val="0056622C"/>
    <w:rsid w:val="00566509"/>
    <w:rsid w:val="0056673D"/>
    <w:rsid w:val="0056725C"/>
    <w:rsid w:val="005676BC"/>
    <w:rsid w:val="00567D2D"/>
    <w:rsid w:val="005700D4"/>
    <w:rsid w:val="00570153"/>
    <w:rsid w:val="005705EF"/>
    <w:rsid w:val="00570B65"/>
    <w:rsid w:val="00570C89"/>
    <w:rsid w:val="00570E0D"/>
    <w:rsid w:val="00571B2C"/>
    <w:rsid w:val="00571CDB"/>
    <w:rsid w:val="00572240"/>
    <w:rsid w:val="0057251F"/>
    <w:rsid w:val="00572871"/>
    <w:rsid w:val="00572BF1"/>
    <w:rsid w:val="0057331F"/>
    <w:rsid w:val="00573B0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16E"/>
    <w:rsid w:val="00582D6B"/>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D83"/>
    <w:rsid w:val="00591E9A"/>
    <w:rsid w:val="0059250A"/>
    <w:rsid w:val="00592DAD"/>
    <w:rsid w:val="0059374C"/>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0A91"/>
    <w:rsid w:val="005B1CEF"/>
    <w:rsid w:val="005B1D08"/>
    <w:rsid w:val="005B1F72"/>
    <w:rsid w:val="005B22B9"/>
    <w:rsid w:val="005B2406"/>
    <w:rsid w:val="005B2923"/>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30C"/>
    <w:rsid w:val="005C554B"/>
    <w:rsid w:val="005C5F08"/>
    <w:rsid w:val="005C69BE"/>
    <w:rsid w:val="005C6A2A"/>
    <w:rsid w:val="005C6B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222"/>
    <w:rsid w:val="005E2BC9"/>
    <w:rsid w:val="005E2F1D"/>
    <w:rsid w:val="005E3221"/>
    <w:rsid w:val="005E40E8"/>
    <w:rsid w:val="005E4646"/>
    <w:rsid w:val="005E4D5C"/>
    <w:rsid w:val="005E5134"/>
    <w:rsid w:val="005E56FE"/>
    <w:rsid w:val="005E62B3"/>
    <w:rsid w:val="005E6559"/>
    <w:rsid w:val="005E673B"/>
    <w:rsid w:val="005E685F"/>
    <w:rsid w:val="005E6B76"/>
    <w:rsid w:val="005E718F"/>
    <w:rsid w:val="005E78F6"/>
    <w:rsid w:val="005E7BA6"/>
    <w:rsid w:val="005F0351"/>
    <w:rsid w:val="005F0816"/>
    <w:rsid w:val="005F0E26"/>
    <w:rsid w:val="005F1D36"/>
    <w:rsid w:val="005F28B6"/>
    <w:rsid w:val="005F2F34"/>
    <w:rsid w:val="005F3044"/>
    <w:rsid w:val="005F3409"/>
    <w:rsid w:val="005F4DD6"/>
    <w:rsid w:val="005F4F3E"/>
    <w:rsid w:val="005F54F6"/>
    <w:rsid w:val="005F57AC"/>
    <w:rsid w:val="005F5BD9"/>
    <w:rsid w:val="005F5D97"/>
    <w:rsid w:val="005F6A72"/>
    <w:rsid w:val="005F72DE"/>
    <w:rsid w:val="005F7BC0"/>
    <w:rsid w:val="005F7D9A"/>
    <w:rsid w:val="00600650"/>
    <w:rsid w:val="006009D6"/>
    <w:rsid w:val="006012C0"/>
    <w:rsid w:val="00601C7D"/>
    <w:rsid w:val="00601E6D"/>
    <w:rsid w:val="00603176"/>
    <w:rsid w:val="00604DFD"/>
    <w:rsid w:val="00605719"/>
    <w:rsid w:val="006064CE"/>
    <w:rsid w:val="00606560"/>
    <w:rsid w:val="0060660B"/>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B5D"/>
    <w:rsid w:val="00613D2E"/>
    <w:rsid w:val="00614841"/>
    <w:rsid w:val="00615088"/>
    <w:rsid w:val="00615885"/>
    <w:rsid w:val="00615EFB"/>
    <w:rsid w:val="00616EC2"/>
    <w:rsid w:val="00617F1F"/>
    <w:rsid w:val="00617F77"/>
    <w:rsid w:val="00620349"/>
    <w:rsid w:val="006204ED"/>
    <w:rsid w:val="00620E71"/>
    <w:rsid w:val="006212F5"/>
    <w:rsid w:val="0062160C"/>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084"/>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B50"/>
    <w:rsid w:val="00633D53"/>
    <w:rsid w:val="00634298"/>
    <w:rsid w:val="006342A1"/>
    <w:rsid w:val="00634587"/>
    <w:rsid w:val="00634B7E"/>
    <w:rsid w:val="006357D5"/>
    <w:rsid w:val="0063626B"/>
    <w:rsid w:val="006369EC"/>
    <w:rsid w:val="00636CBC"/>
    <w:rsid w:val="006379D9"/>
    <w:rsid w:val="00640F3E"/>
    <w:rsid w:val="00641B29"/>
    <w:rsid w:val="00642480"/>
    <w:rsid w:val="00642C73"/>
    <w:rsid w:val="006433A1"/>
    <w:rsid w:val="0064371D"/>
    <w:rsid w:val="006448EA"/>
    <w:rsid w:val="00644B93"/>
    <w:rsid w:val="00645853"/>
    <w:rsid w:val="00645A76"/>
    <w:rsid w:val="006462B5"/>
    <w:rsid w:val="00646663"/>
    <w:rsid w:val="00646883"/>
    <w:rsid w:val="00646DBA"/>
    <w:rsid w:val="0064726C"/>
    <w:rsid w:val="00650478"/>
    <w:rsid w:val="0065075A"/>
    <w:rsid w:val="006507FA"/>
    <w:rsid w:val="00650B4F"/>
    <w:rsid w:val="00650C45"/>
    <w:rsid w:val="00650F60"/>
    <w:rsid w:val="00650F7B"/>
    <w:rsid w:val="006515D2"/>
    <w:rsid w:val="00651F69"/>
    <w:rsid w:val="00652D86"/>
    <w:rsid w:val="00653FCC"/>
    <w:rsid w:val="0065470F"/>
    <w:rsid w:val="00654A3F"/>
    <w:rsid w:val="00654C3E"/>
    <w:rsid w:val="00654E03"/>
    <w:rsid w:val="00655091"/>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D75"/>
    <w:rsid w:val="00666E7C"/>
    <w:rsid w:val="006671FA"/>
    <w:rsid w:val="00667737"/>
    <w:rsid w:val="00667B91"/>
    <w:rsid w:val="00670149"/>
    <w:rsid w:val="006701A1"/>
    <w:rsid w:val="00670361"/>
    <w:rsid w:val="006705A4"/>
    <w:rsid w:val="0067078B"/>
    <w:rsid w:val="006708EA"/>
    <w:rsid w:val="00670B96"/>
    <w:rsid w:val="00670F00"/>
    <w:rsid w:val="00671417"/>
    <w:rsid w:val="00671C8A"/>
    <w:rsid w:val="00671FD5"/>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23FE"/>
    <w:rsid w:val="0068392F"/>
    <w:rsid w:val="0068396C"/>
    <w:rsid w:val="00684578"/>
    <w:rsid w:val="00684A3E"/>
    <w:rsid w:val="006852D6"/>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085"/>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B14"/>
    <w:rsid w:val="006A1DD3"/>
    <w:rsid w:val="006A23ED"/>
    <w:rsid w:val="006A24F3"/>
    <w:rsid w:val="006A26B9"/>
    <w:rsid w:val="006A26C1"/>
    <w:rsid w:val="006A2C0E"/>
    <w:rsid w:val="006A345B"/>
    <w:rsid w:val="006A3BB5"/>
    <w:rsid w:val="006A3F0A"/>
    <w:rsid w:val="006A3F4F"/>
    <w:rsid w:val="006A463D"/>
    <w:rsid w:val="006A4CC2"/>
    <w:rsid w:val="006A5344"/>
    <w:rsid w:val="006A5469"/>
    <w:rsid w:val="006A57B1"/>
    <w:rsid w:val="006A5C6F"/>
    <w:rsid w:val="006A6B0C"/>
    <w:rsid w:val="006A6E06"/>
    <w:rsid w:val="006A7144"/>
    <w:rsid w:val="006A7507"/>
    <w:rsid w:val="006A76FA"/>
    <w:rsid w:val="006A79C9"/>
    <w:rsid w:val="006A7D99"/>
    <w:rsid w:val="006B02C9"/>
    <w:rsid w:val="006B069D"/>
    <w:rsid w:val="006B0AE8"/>
    <w:rsid w:val="006B0B08"/>
    <w:rsid w:val="006B0EEA"/>
    <w:rsid w:val="006B1696"/>
    <w:rsid w:val="006B2164"/>
    <w:rsid w:val="006B2518"/>
    <w:rsid w:val="006B257C"/>
    <w:rsid w:val="006B5C5A"/>
    <w:rsid w:val="006B6790"/>
    <w:rsid w:val="006B7AF4"/>
    <w:rsid w:val="006B7C57"/>
    <w:rsid w:val="006B7E77"/>
    <w:rsid w:val="006C065B"/>
    <w:rsid w:val="006C112A"/>
    <w:rsid w:val="006C2B37"/>
    <w:rsid w:val="006C3B8B"/>
    <w:rsid w:val="006C3F7C"/>
    <w:rsid w:val="006C3FA5"/>
    <w:rsid w:val="006C447B"/>
    <w:rsid w:val="006C4829"/>
    <w:rsid w:val="006C48B5"/>
    <w:rsid w:val="006C4EDE"/>
    <w:rsid w:val="006C535C"/>
    <w:rsid w:val="006C5429"/>
    <w:rsid w:val="006C5CB8"/>
    <w:rsid w:val="006C5DB5"/>
    <w:rsid w:val="006C60AC"/>
    <w:rsid w:val="006C633A"/>
    <w:rsid w:val="006C652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E7433"/>
    <w:rsid w:val="006F0601"/>
    <w:rsid w:val="006F07B8"/>
    <w:rsid w:val="006F1142"/>
    <w:rsid w:val="006F14E3"/>
    <w:rsid w:val="006F26A6"/>
    <w:rsid w:val="006F29BE"/>
    <w:rsid w:val="006F2A4A"/>
    <w:rsid w:val="006F312C"/>
    <w:rsid w:val="006F36EE"/>
    <w:rsid w:val="006F37BB"/>
    <w:rsid w:val="006F5331"/>
    <w:rsid w:val="006F538F"/>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2B5"/>
    <w:rsid w:val="007227A7"/>
    <w:rsid w:val="00722A53"/>
    <w:rsid w:val="00723157"/>
    <w:rsid w:val="007234F8"/>
    <w:rsid w:val="00724275"/>
    <w:rsid w:val="00724333"/>
    <w:rsid w:val="0072441A"/>
    <w:rsid w:val="0072441D"/>
    <w:rsid w:val="00724D08"/>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2CB7"/>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3EC"/>
    <w:rsid w:val="00750749"/>
    <w:rsid w:val="00750A3C"/>
    <w:rsid w:val="00750E64"/>
    <w:rsid w:val="00751074"/>
    <w:rsid w:val="00751B3C"/>
    <w:rsid w:val="00751CA3"/>
    <w:rsid w:val="0075264F"/>
    <w:rsid w:val="007527F3"/>
    <w:rsid w:val="00752AC6"/>
    <w:rsid w:val="0075305C"/>
    <w:rsid w:val="0075369A"/>
    <w:rsid w:val="007544EB"/>
    <w:rsid w:val="007548E7"/>
    <w:rsid w:val="007557C1"/>
    <w:rsid w:val="007558B0"/>
    <w:rsid w:val="0075607A"/>
    <w:rsid w:val="00756359"/>
    <w:rsid w:val="00756A7D"/>
    <w:rsid w:val="00756AAA"/>
    <w:rsid w:val="00756B92"/>
    <w:rsid w:val="00756CFA"/>
    <w:rsid w:val="00757341"/>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4B9A"/>
    <w:rsid w:val="00764F17"/>
    <w:rsid w:val="007652E1"/>
    <w:rsid w:val="00766D1D"/>
    <w:rsid w:val="00766F22"/>
    <w:rsid w:val="007670EF"/>
    <w:rsid w:val="00767BB5"/>
    <w:rsid w:val="00767BCB"/>
    <w:rsid w:val="0077071A"/>
    <w:rsid w:val="00770D68"/>
    <w:rsid w:val="00770E25"/>
    <w:rsid w:val="00770E7F"/>
    <w:rsid w:val="007710A9"/>
    <w:rsid w:val="007710CC"/>
    <w:rsid w:val="00771A73"/>
    <w:rsid w:val="00772242"/>
    <w:rsid w:val="00773BC7"/>
    <w:rsid w:val="00773BFF"/>
    <w:rsid w:val="007751A6"/>
    <w:rsid w:val="00775E76"/>
    <w:rsid w:val="00776004"/>
    <w:rsid w:val="007761B5"/>
    <w:rsid w:val="00776211"/>
    <w:rsid w:val="00780F72"/>
    <w:rsid w:val="00781377"/>
    <w:rsid w:val="00781D98"/>
    <w:rsid w:val="007824F9"/>
    <w:rsid w:val="007829BF"/>
    <w:rsid w:val="00782CB0"/>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CAB"/>
    <w:rsid w:val="00793F34"/>
    <w:rsid w:val="0079496B"/>
    <w:rsid w:val="00794FFD"/>
    <w:rsid w:val="00795054"/>
    <w:rsid w:val="00795758"/>
    <w:rsid w:val="00795DEF"/>
    <w:rsid w:val="00795F9F"/>
    <w:rsid w:val="007966D5"/>
    <w:rsid w:val="00796837"/>
    <w:rsid w:val="00797DAD"/>
    <w:rsid w:val="007A0F25"/>
    <w:rsid w:val="007A1279"/>
    <w:rsid w:val="007A12B0"/>
    <w:rsid w:val="007A12B1"/>
    <w:rsid w:val="007A1923"/>
    <w:rsid w:val="007A19A8"/>
    <w:rsid w:val="007A1E69"/>
    <w:rsid w:val="007A1FA8"/>
    <w:rsid w:val="007A214D"/>
    <w:rsid w:val="007A21E3"/>
    <w:rsid w:val="007A2854"/>
    <w:rsid w:val="007A32B9"/>
    <w:rsid w:val="007A3F2D"/>
    <w:rsid w:val="007A4262"/>
    <w:rsid w:val="007A45A6"/>
    <w:rsid w:val="007A4C8D"/>
    <w:rsid w:val="007A4E67"/>
    <w:rsid w:val="007A4F09"/>
    <w:rsid w:val="007A512D"/>
    <w:rsid w:val="007A5306"/>
    <w:rsid w:val="007A54E0"/>
    <w:rsid w:val="007A5738"/>
    <w:rsid w:val="007A5BAC"/>
    <w:rsid w:val="007A5C8B"/>
    <w:rsid w:val="007A65A7"/>
    <w:rsid w:val="007A6713"/>
    <w:rsid w:val="007A68EB"/>
    <w:rsid w:val="007A6A05"/>
    <w:rsid w:val="007A7398"/>
    <w:rsid w:val="007A7DFC"/>
    <w:rsid w:val="007B09DD"/>
    <w:rsid w:val="007B15B6"/>
    <w:rsid w:val="007B17D5"/>
    <w:rsid w:val="007B1800"/>
    <w:rsid w:val="007B1E04"/>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85"/>
    <w:rsid w:val="007C4BE6"/>
    <w:rsid w:val="007C501F"/>
    <w:rsid w:val="007C579B"/>
    <w:rsid w:val="007C5ADB"/>
    <w:rsid w:val="007C618F"/>
    <w:rsid w:val="007C61E9"/>
    <w:rsid w:val="007C64CE"/>
    <w:rsid w:val="007C691F"/>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C14"/>
    <w:rsid w:val="007E1DAA"/>
    <w:rsid w:val="007E23A9"/>
    <w:rsid w:val="007E2796"/>
    <w:rsid w:val="007E28F7"/>
    <w:rsid w:val="007E2951"/>
    <w:rsid w:val="007E29FB"/>
    <w:rsid w:val="007E2B49"/>
    <w:rsid w:val="007E3899"/>
    <w:rsid w:val="007E3A24"/>
    <w:rsid w:val="007E3A43"/>
    <w:rsid w:val="007E3C05"/>
    <w:rsid w:val="007E3DA7"/>
    <w:rsid w:val="007E3F5C"/>
    <w:rsid w:val="007E3F5D"/>
    <w:rsid w:val="007E4488"/>
    <w:rsid w:val="007E57FD"/>
    <w:rsid w:val="007E633C"/>
    <w:rsid w:val="007E65B5"/>
    <w:rsid w:val="007E67F0"/>
    <w:rsid w:val="007E69FF"/>
    <w:rsid w:val="007E6A22"/>
    <w:rsid w:val="007E774D"/>
    <w:rsid w:val="007E7B29"/>
    <w:rsid w:val="007F0223"/>
    <w:rsid w:val="007F10B6"/>
    <w:rsid w:val="007F117E"/>
    <w:rsid w:val="007F16E6"/>
    <w:rsid w:val="007F1959"/>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659"/>
    <w:rsid w:val="00802A0A"/>
    <w:rsid w:val="0080335C"/>
    <w:rsid w:val="008038DD"/>
    <w:rsid w:val="008039B2"/>
    <w:rsid w:val="008040ED"/>
    <w:rsid w:val="008041D7"/>
    <w:rsid w:val="0080435E"/>
    <w:rsid w:val="00804916"/>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15F"/>
    <w:rsid w:val="0082223F"/>
    <w:rsid w:val="00823058"/>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2E47"/>
    <w:rsid w:val="00833D42"/>
    <w:rsid w:val="00833F40"/>
    <w:rsid w:val="00834BD8"/>
    <w:rsid w:val="00834F11"/>
    <w:rsid w:val="008355E5"/>
    <w:rsid w:val="00835973"/>
    <w:rsid w:val="00835E53"/>
    <w:rsid w:val="00837736"/>
    <w:rsid w:val="008377B5"/>
    <w:rsid w:val="008378D7"/>
    <w:rsid w:val="00837BA9"/>
    <w:rsid w:val="00841322"/>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132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9C"/>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727"/>
    <w:rsid w:val="00887DBF"/>
    <w:rsid w:val="0089006D"/>
    <w:rsid w:val="00890522"/>
    <w:rsid w:val="008908D8"/>
    <w:rsid w:val="00890D0C"/>
    <w:rsid w:val="00891426"/>
    <w:rsid w:val="008914D2"/>
    <w:rsid w:val="00891E2A"/>
    <w:rsid w:val="00892917"/>
    <w:rsid w:val="00892B47"/>
    <w:rsid w:val="00892E89"/>
    <w:rsid w:val="00893E75"/>
    <w:rsid w:val="0089426D"/>
    <w:rsid w:val="00894AE7"/>
    <w:rsid w:val="00894CD0"/>
    <w:rsid w:val="008951E0"/>
    <w:rsid w:val="008952AB"/>
    <w:rsid w:val="00895575"/>
    <w:rsid w:val="00896927"/>
    <w:rsid w:val="00897341"/>
    <w:rsid w:val="00897566"/>
    <w:rsid w:val="008A086B"/>
    <w:rsid w:val="008A16F5"/>
    <w:rsid w:val="008A2F7A"/>
    <w:rsid w:val="008A3378"/>
    <w:rsid w:val="008A35D1"/>
    <w:rsid w:val="008A4539"/>
    <w:rsid w:val="008A45CC"/>
    <w:rsid w:val="008A477F"/>
    <w:rsid w:val="008A5994"/>
    <w:rsid w:val="008A6FCE"/>
    <w:rsid w:val="008A786C"/>
    <w:rsid w:val="008A78E9"/>
    <w:rsid w:val="008A7E41"/>
    <w:rsid w:val="008A7FB9"/>
    <w:rsid w:val="008B0480"/>
    <w:rsid w:val="008B0C24"/>
    <w:rsid w:val="008B1470"/>
    <w:rsid w:val="008B1C77"/>
    <w:rsid w:val="008B2922"/>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24C"/>
    <w:rsid w:val="008C3DE7"/>
    <w:rsid w:val="008C4A9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22D"/>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58C"/>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1FC8"/>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0969"/>
    <w:rsid w:val="00901CE5"/>
    <w:rsid w:val="00901D4A"/>
    <w:rsid w:val="00901DD7"/>
    <w:rsid w:val="00901EA4"/>
    <w:rsid w:val="0090265C"/>
    <w:rsid w:val="00902AB3"/>
    <w:rsid w:val="00902F74"/>
    <w:rsid w:val="00902FD3"/>
    <w:rsid w:val="00903ABD"/>
    <w:rsid w:val="00903F26"/>
    <w:rsid w:val="0090452E"/>
    <w:rsid w:val="009046CC"/>
    <w:rsid w:val="00904FE3"/>
    <w:rsid w:val="009054AA"/>
    <w:rsid w:val="00905CDC"/>
    <w:rsid w:val="0090617F"/>
    <w:rsid w:val="00906A74"/>
    <w:rsid w:val="00906D69"/>
    <w:rsid w:val="00906EEA"/>
    <w:rsid w:val="0090752E"/>
    <w:rsid w:val="009077A3"/>
    <w:rsid w:val="009078B2"/>
    <w:rsid w:val="009078B4"/>
    <w:rsid w:val="00907B9D"/>
    <w:rsid w:val="0091036C"/>
    <w:rsid w:val="009103B8"/>
    <w:rsid w:val="00910D1C"/>
    <w:rsid w:val="009112B1"/>
    <w:rsid w:val="00912014"/>
    <w:rsid w:val="00912FC2"/>
    <w:rsid w:val="00913223"/>
    <w:rsid w:val="0091369F"/>
    <w:rsid w:val="00914E65"/>
    <w:rsid w:val="00915117"/>
    <w:rsid w:val="009152F7"/>
    <w:rsid w:val="00915601"/>
    <w:rsid w:val="00915DAF"/>
    <w:rsid w:val="00916091"/>
    <w:rsid w:val="009163F7"/>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6B48"/>
    <w:rsid w:val="00927B25"/>
    <w:rsid w:val="00930406"/>
    <w:rsid w:val="00930ACE"/>
    <w:rsid w:val="00931460"/>
    <w:rsid w:val="00931470"/>
    <w:rsid w:val="00931F55"/>
    <w:rsid w:val="009328CF"/>
    <w:rsid w:val="0093291D"/>
    <w:rsid w:val="00932A2A"/>
    <w:rsid w:val="00932C19"/>
    <w:rsid w:val="0093463F"/>
    <w:rsid w:val="009349F4"/>
    <w:rsid w:val="00934B70"/>
    <w:rsid w:val="00936194"/>
    <w:rsid w:val="00936346"/>
    <w:rsid w:val="009368BD"/>
    <w:rsid w:val="00936968"/>
    <w:rsid w:val="0093713D"/>
    <w:rsid w:val="00937C34"/>
    <w:rsid w:val="00940A86"/>
    <w:rsid w:val="00941041"/>
    <w:rsid w:val="00941173"/>
    <w:rsid w:val="009412B0"/>
    <w:rsid w:val="00941A62"/>
    <w:rsid w:val="00941EEA"/>
    <w:rsid w:val="00941F74"/>
    <w:rsid w:val="00942771"/>
    <w:rsid w:val="009431BE"/>
    <w:rsid w:val="00943AB9"/>
    <w:rsid w:val="0094541D"/>
    <w:rsid w:val="00946BC8"/>
    <w:rsid w:val="00949F3A"/>
    <w:rsid w:val="0095005E"/>
    <w:rsid w:val="0095030C"/>
    <w:rsid w:val="0095067A"/>
    <w:rsid w:val="009506F5"/>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41C1"/>
    <w:rsid w:val="0096574F"/>
    <w:rsid w:val="00966143"/>
    <w:rsid w:val="00966CDD"/>
    <w:rsid w:val="00966DD8"/>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1DCA"/>
    <w:rsid w:val="00982C6D"/>
    <w:rsid w:val="00982D15"/>
    <w:rsid w:val="00983C9B"/>
    <w:rsid w:val="00983E12"/>
    <w:rsid w:val="00984A15"/>
    <w:rsid w:val="00984A17"/>
    <w:rsid w:val="0098510A"/>
    <w:rsid w:val="00986AF7"/>
    <w:rsid w:val="00986EF1"/>
    <w:rsid w:val="00987079"/>
    <w:rsid w:val="009874A7"/>
    <w:rsid w:val="009878F8"/>
    <w:rsid w:val="00987E61"/>
    <w:rsid w:val="00990B5C"/>
    <w:rsid w:val="00991807"/>
    <w:rsid w:val="00991A79"/>
    <w:rsid w:val="00992F9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6EEA"/>
    <w:rsid w:val="009A72E7"/>
    <w:rsid w:val="009A7780"/>
    <w:rsid w:val="009A78F4"/>
    <w:rsid w:val="009A7CD9"/>
    <w:rsid w:val="009A7DAC"/>
    <w:rsid w:val="009B035C"/>
    <w:rsid w:val="009B16F5"/>
    <w:rsid w:val="009B1872"/>
    <w:rsid w:val="009B18B4"/>
    <w:rsid w:val="009B2735"/>
    <w:rsid w:val="009B3015"/>
    <w:rsid w:val="009B3072"/>
    <w:rsid w:val="009B3452"/>
    <w:rsid w:val="009B3B2A"/>
    <w:rsid w:val="009B3D52"/>
    <w:rsid w:val="009B49A0"/>
    <w:rsid w:val="009B49F0"/>
    <w:rsid w:val="009B4E3D"/>
    <w:rsid w:val="009B529B"/>
    <w:rsid w:val="009B5538"/>
    <w:rsid w:val="009B55E7"/>
    <w:rsid w:val="009B5E7F"/>
    <w:rsid w:val="009B6029"/>
    <w:rsid w:val="009B60A9"/>
    <w:rsid w:val="009B6238"/>
    <w:rsid w:val="009B6389"/>
    <w:rsid w:val="009BABF7"/>
    <w:rsid w:val="009C10E2"/>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3D6"/>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8E7"/>
    <w:rsid w:val="009E2CC2"/>
    <w:rsid w:val="009E2D18"/>
    <w:rsid w:val="009E3A9E"/>
    <w:rsid w:val="009E3B42"/>
    <w:rsid w:val="009E3B90"/>
    <w:rsid w:val="009E3B94"/>
    <w:rsid w:val="009E3D66"/>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1672"/>
    <w:rsid w:val="00A02878"/>
    <w:rsid w:val="00A02A49"/>
    <w:rsid w:val="00A02C9E"/>
    <w:rsid w:val="00A04296"/>
    <w:rsid w:val="00A043F8"/>
    <w:rsid w:val="00A05A34"/>
    <w:rsid w:val="00A06AAD"/>
    <w:rsid w:val="00A06E3E"/>
    <w:rsid w:val="00A06ECA"/>
    <w:rsid w:val="00A1004E"/>
    <w:rsid w:val="00A101EB"/>
    <w:rsid w:val="00A110F4"/>
    <w:rsid w:val="00A1185C"/>
    <w:rsid w:val="00A119A9"/>
    <w:rsid w:val="00A11D76"/>
    <w:rsid w:val="00A1231D"/>
    <w:rsid w:val="00A1256A"/>
    <w:rsid w:val="00A136BA"/>
    <w:rsid w:val="00A1385D"/>
    <w:rsid w:val="00A1432D"/>
    <w:rsid w:val="00A14A67"/>
    <w:rsid w:val="00A14CAD"/>
    <w:rsid w:val="00A15CFB"/>
    <w:rsid w:val="00A16051"/>
    <w:rsid w:val="00A166AB"/>
    <w:rsid w:val="00A16A3F"/>
    <w:rsid w:val="00A16CEC"/>
    <w:rsid w:val="00A16D80"/>
    <w:rsid w:val="00A16FA8"/>
    <w:rsid w:val="00A16FB3"/>
    <w:rsid w:val="00A20F82"/>
    <w:rsid w:val="00A21D3A"/>
    <w:rsid w:val="00A21D3B"/>
    <w:rsid w:val="00A21F21"/>
    <w:rsid w:val="00A2285B"/>
    <w:rsid w:val="00A22A99"/>
    <w:rsid w:val="00A2395D"/>
    <w:rsid w:val="00A23B88"/>
    <w:rsid w:val="00A242A7"/>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26E8"/>
    <w:rsid w:val="00A431F1"/>
    <w:rsid w:val="00A43383"/>
    <w:rsid w:val="00A4367D"/>
    <w:rsid w:val="00A43701"/>
    <w:rsid w:val="00A43FA2"/>
    <w:rsid w:val="00A44A99"/>
    <w:rsid w:val="00A45E0F"/>
    <w:rsid w:val="00A460F8"/>
    <w:rsid w:val="00A46171"/>
    <w:rsid w:val="00A46662"/>
    <w:rsid w:val="00A46B48"/>
    <w:rsid w:val="00A47204"/>
    <w:rsid w:val="00A4748E"/>
    <w:rsid w:val="00A476F8"/>
    <w:rsid w:val="00A47CAC"/>
    <w:rsid w:val="00A503FE"/>
    <w:rsid w:val="00A50518"/>
    <w:rsid w:val="00A51177"/>
    <w:rsid w:val="00A51B9E"/>
    <w:rsid w:val="00A51F76"/>
    <w:rsid w:val="00A52270"/>
    <w:rsid w:val="00A522AC"/>
    <w:rsid w:val="00A524BE"/>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96B"/>
    <w:rsid w:val="00A62AF6"/>
    <w:rsid w:val="00A62E97"/>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55D"/>
    <w:rsid w:val="00A7684D"/>
    <w:rsid w:val="00A77D0F"/>
    <w:rsid w:val="00A77FF8"/>
    <w:rsid w:val="00A80998"/>
    <w:rsid w:val="00A809D3"/>
    <w:rsid w:val="00A817D4"/>
    <w:rsid w:val="00A81964"/>
    <w:rsid w:val="00A82185"/>
    <w:rsid w:val="00A823FB"/>
    <w:rsid w:val="00A82BF6"/>
    <w:rsid w:val="00A82E6F"/>
    <w:rsid w:val="00A83095"/>
    <w:rsid w:val="00A83470"/>
    <w:rsid w:val="00A83A70"/>
    <w:rsid w:val="00A84BDC"/>
    <w:rsid w:val="00A866E3"/>
    <w:rsid w:val="00A86C4D"/>
    <w:rsid w:val="00A86E17"/>
    <w:rsid w:val="00A87676"/>
    <w:rsid w:val="00A87D27"/>
    <w:rsid w:val="00A90DAB"/>
    <w:rsid w:val="00A90DC6"/>
    <w:rsid w:val="00A916AF"/>
    <w:rsid w:val="00A938B1"/>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0D93"/>
    <w:rsid w:val="00AA100E"/>
    <w:rsid w:val="00AA16DA"/>
    <w:rsid w:val="00AA1895"/>
    <w:rsid w:val="00AA229D"/>
    <w:rsid w:val="00AA2392"/>
    <w:rsid w:val="00AA2D24"/>
    <w:rsid w:val="00AA2EA0"/>
    <w:rsid w:val="00AA3C96"/>
    <w:rsid w:val="00AA3EB4"/>
    <w:rsid w:val="00AA526D"/>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66D"/>
    <w:rsid w:val="00AC5796"/>
    <w:rsid w:val="00AC57A1"/>
    <w:rsid w:val="00AC5935"/>
    <w:rsid w:val="00AC5BD3"/>
    <w:rsid w:val="00AC5DF5"/>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AB1"/>
    <w:rsid w:val="00AD2F33"/>
    <w:rsid w:val="00AD3114"/>
    <w:rsid w:val="00AD320B"/>
    <w:rsid w:val="00AD3ADA"/>
    <w:rsid w:val="00AD3B62"/>
    <w:rsid w:val="00AD41B7"/>
    <w:rsid w:val="00AD42D2"/>
    <w:rsid w:val="00AD46CB"/>
    <w:rsid w:val="00AD49B5"/>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E7DB6"/>
    <w:rsid w:val="00AF0152"/>
    <w:rsid w:val="00AF11ED"/>
    <w:rsid w:val="00AF1C9C"/>
    <w:rsid w:val="00AF1E14"/>
    <w:rsid w:val="00AF24D1"/>
    <w:rsid w:val="00AF289C"/>
    <w:rsid w:val="00AF2B9B"/>
    <w:rsid w:val="00AF2C2E"/>
    <w:rsid w:val="00AF3339"/>
    <w:rsid w:val="00AF367E"/>
    <w:rsid w:val="00AF369C"/>
    <w:rsid w:val="00AF42C3"/>
    <w:rsid w:val="00AF4472"/>
    <w:rsid w:val="00AF48EF"/>
    <w:rsid w:val="00AF4BDD"/>
    <w:rsid w:val="00AF4E11"/>
    <w:rsid w:val="00AF504B"/>
    <w:rsid w:val="00AF660A"/>
    <w:rsid w:val="00AF67CF"/>
    <w:rsid w:val="00AF6A01"/>
    <w:rsid w:val="00AF6AB8"/>
    <w:rsid w:val="00B007DB"/>
    <w:rsid w:val="00B0093A"/>
    <w:rsid w:val="00B0118C"/>
    <w:rsid w:val="00B01FAC"/>
    <w:rsid w:val="00B023D0"/>
    <w:rsid w:val="00B030D9"/>
    <w:rsid w:val="00B036E6"/>
    <w:rsid w:val="00B03E63"/>
    <w:rsid w:val="00B0418A"/>
    <w:rsid w:val="00B045AB"/>
    <w:rsid w:val="00B047B4"/>
    <w:rsid w:val="00B048B4"/>
    <w:rsid w:val="00B04ACF"/>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39B"/>
    <w:rsid w:val="00B15E72"/>
    <w:rsid w:val="00B1637F"/>
    <w:rsid w:val="00B16CA6"/>
    <w:rsid w:val="00B17014"/>
    <w:rsid w:val="00B17BB6"/>
    <w:rsid w:val="00B17C3E"/>
    <w:rsid w:val="00B20449"/>
    <w:rsid w:val="00B20475"/>
    <w:rsid w:val="00B20786"/>
    <w:rsid w:val="00B20CF7"/>
    <w:rsid w:val="00B227CA"/>
    <w:rsid w:val="00B22956"/>
    <w:rsid w:val="00B22D94"/>
    <w:rsid w:val="00B233A9"/>
    <w:rsid w:val="00B2344E"/>
    <w:rsid w:val="00B23B14"/>
    <w:rsid w:val="00B23BD5"/>
    <w:rsid w:val="00B247C1"/>
    <w:rsid w:val="00B2533C"/>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5436"/>
    <w:rsid w:val="00B36632"/>
    <w:rsid w:val="00B36D2E"/>
    <w:rsid w:val="00B37CA8"/>
    <w:rsid w:val="00B37CD4"/>
    <w:rsid w:val="00B427F8"/>
    <w:rsid w:val="00B42F81"/>
    <w:rsid w:val="00B4355B"/>
    <w:rsid w:val="00B43610"/>
    <w:rsid w:val="00B439C8"/>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2EB4"/>
    <w:rsid w:val="00B540A6"/>
    <w:rsid w:val="00B5462B"/>
    <w:rsid w:val="00B54D00"/>
    <w:rsid w:val="00B54F7B"/>
    <w:rsid w:val="00B5551D"/>
    <w:rsid w:val="00B5569A"/>
    <w:rsid w:val="00B55991"/>
    <w:rsid w:val="00B55B13"/>
    <w:rsid w:val="00B55B42"/>
    <w:rsid w:val="00B55D45"/>
    <w:rsid w:val="00B56827"/>
    <w:rsid w:val="00B56CFA"/>
    <w:rsid w:val="00B56F6F"/>
    <w:rsid w:val="00B56FEB"/>
    <w:rsid w:val="00B57203"/>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3FFF"/>
    <w:rsid w:val="00B65030"/>
    <w:rsid w:val="00B6521D"/>
    <w:rsid w:val="00B653F5"/>
    <w:rsid w:val="00B6586D"/>
    <w:rsid w:val="00B65923"/>
    <w:rsid w:val="00B65A73"/>
    <w:rsid w:val="00B65B3E"/>
    <w:rsid w:val="00B660CF"/>
    <w:rsid w:val="00B6671A"/>
    <w:rsid w:val="00B66EB1"/>
    <w:rsid w:val="00B70065"/>
    <w:rsid w:val="00B700C0"/>
    <w:rsid w:val="00B7167E"/>
    <w:rsid w:val="00B71FE2"/>
    <w:rsid w:val="00B72068"/>
    <w:rsid w:val="00B72297"/>
    <w:rsid w:val="00B72441"/>
    <w:rsid w:val="00B72F61"/>
    <w:rsid w:val="00B73D6E"/>
    <w:rsid w:val="00B743D8"/>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0E4"/>
    <w:rsid w:val="00B838BD"/>
    <w:rsid w:val="00B83A9E"/>
    <w:rsid w:val="00B86036"/>
    <w:rsid w:val="00B8611F"/>
    <w:rsid w:val="00B862BD"/>
    <w:rsid w:val="00B8682D"/>
    <w:rsid w:val="00B87486"/>
    <w:rsid w:val="00B91718"/>
    <w:rsid w:val="00B921FF"/>
    <w:rsid w:val="00B9241D"/>
    <w:rsid w:val="00B93452"/>
    <w:rsid w:val="00B93D36"/>
    <w:rsid w:val="00B945B2"/>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375"/>
    <w:rsid w:val="00BA59C6"/>
    <w:rsid w:val="00BA5C81"/>
    <w:rsid w:val="00BA61D2"/>
    <w:rsid w:val="00BA6BB8"/>
    <w:rsid w:val="00BA6C5A"/>
    <w:rsid w:val="00BA6CCE"/>
    <w:rsid w:val="00BA6F89"/>
    <w:rsid w:val="00BA7160"/>
    <w:rsid w:val="00BB0473"/>
    <w:rsid w:val="00BB0787"/>
    <w:rsid w:val="00BB1427"/>
    <w:rsid w:val="00BB2438"/>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1CEA"/>
    <w:rsid w:val="00BC222B"/>
    <w:rsid w:val="00BC2754"/>
    <w:rsid w:val="00BC2EA8"/>
    <w:rsid w:val="00BC393E"/>
    <w:rsid w:val="00BC3FBA"/>
    <w:rsid w:val="00BC41AD"/>
    <w:rsid w:val="00BC460E"/>
    <w:rsid w:val="00BC480F"/>
    <w:rsid w:val="00BC4A11"/>
    <w:rsid w:val="00BC4D96"/>
    <w:rsid w:val="00BC6964"/>
    <w:rsid w:val="00BC6D6A"/>
    <w:rsid w:val="00BC7581"/>
    <w:rsid w:val="00BC7700"/>
    <w:rsid w:val="00BC7791"/>
    <w:rsid w:val="00BD0198"/>
    <w:rsid w:val="00BD1B26"/>
    <w:rsid w:val="00BD210D"/>
    <w:rsid w:val="00BD2238"/>
    <w:rsid w:val="00BD2483"/>
    <w:rsid w:val="00BD33EE"/>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2C9"/>
    <w:rsid w:val="00BE15EC"/>
    <w:rsid w:val="00BE1A71"/>
    <w:rsid w:val="00BE1E14"/>
    <w:rsid w:val="00BE2A63"/>
    <w:rsid w:val="00BE2FEB"/>
    <w:rsid w:val="00BE30D2"/>
    <w:rsid w:val="00BE3B25"/>
    <w:rsid w:val="00BE4BE7"/>
    <w:rsid w:val="00BE5374"/>
    <w:rsid w:val="00BE5C9F"/>
    <w:rsid w:val="00BE630A"/>
    <w:rsid w:val="00BE6349"/>
    <w:rsid w:val="00BE6869"/>
    <w:rsid w:val="00BE7F21"/>
    <w:rsid w:val="00BF0023"/>
    <w:rsid w:val="00BF1399"/>
    <w:rsid w:val="00BF1B48"/>
    <w:rsid w:val="00BF1BF2"/>
    <w:rsid w:val="00BF2089"/>
    <w:rsid w:val="00BF28BA"/>
    <w:rsid w:val="00BF2DC0"/>
    <w:rsid w:val="00BF2E5C"/>
    <w:rsid w:val="00BF379E"/>
    <w:rsid w:val="00BF3AB6"/>
    <w:rsid w:val="00BF410E"/>
    <w:rsid w:val="00BF453D"/>
    <w:rsid w:val="00BF4673"/>
    <w:rsid w:val="00BF4C48"/>
    <w:rsid w:val="00BF4E45"/>
    <w:rsid w:val="00BF5832"/>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58A"/>
    <w:rsid w:val="00C13C94"/>
    <w:rsid w:val="00C14941"/>
    <w:rsid w:val="00C14D7D"/>
    <w:rsid w:val="00C14E89"/>
    <w:rsid w:val="00C1579D"/>
    <w:rsid w:val="00C1580D"/>
    <w:rsid w:val="00C17262"/>
    <w:rsid w:val="00C20200"/>
    <w:rsid w:val="00C20B84"/>
    <w:rsid w:val="00C20F55"/>
    <w:rsid w:val="00C20FF1"/>
    <w:rsid w:val="00C21447"/>
    <w:rsid w:val="00C218F5"/>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1D3"/>
    <w:rsid w:val="00C262D4"/>
    <w:rsid w:val="00C27671"/>
    <w:rsid w:val="00C27F5B"/>
    <w:rsid w:val="00C30369"/>
    <w:rsid w:val="00C3089E"/>
    <w:rsid w:val="00C30E1A"/>
    <w:rsid w:val="00C31F5D"/>
    <w:rsid w:val="00C33145"/>
    <w:rsid w:val="00C3382F"/>
    <w:rsid w:val="00C33B21"/>
    <w:rsid w:val="00C3433C"/>
    <w:rsid w:val="00C34DD3"/>
    <w:rsid w:val="00C35DB1"/>
    <w:rsid w:val="00C3606F"/>
    <w:rsid w:val="00C36BC8"/>
    <w:rsid w:val="00C373CF"/>
    <w:rsid w:val="00C37DA1"/>
    <w:rsid w:val="00C403C5"/>
    <w:rsid w:val="00C40F74"/>
    <w:rsid w:val="00C41784"/>
    <w:rsid w:val="00C41996"/>
    <w:rsid w:val="00C42924"/>
    <w:rsid w:val="00C429E5"/>
    <w:rsid w:val="00C43569"/>
    <w:rsid w:val="00C436FE"/>
    <w:rsid w:val="00C4426A"/>
    <w:rsid w:val="00C446DC"/>
    <w:rsid w:val="00C44F52"/>
    <w:rsid w:val="00C45151"/>
    <w:rsid w:val="00C45CF5"/>
    <w:rsid w:val="00C468D8"/>
    <w:rsid w:val="00C46BEC"/>
    <w:rsid w:val="00C47BB6"/>
    <w:rsid w:val="00C5005A"/>
    <w:rsid w:val="00C514E0"/>
    <w:rsid w:val="00C51731"/>
    <w:rsid w:val="00C517CD"/>
    <w:rsid w:val="00C51D43"/>
    <w:rsid w:val="00C5208E"/>
    <w:rsid w:val="00C52145"/>
    <w:rsid w:val="00C52DE6"/>
    <w:rsid w:val="00C5397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0AF2"/>
    <w:rsid w:val="00C72424"/>
    <w:rsid w:val="00C73C2D"/>
    <w:rsid w:val="00C74D06"/>
    <w:rsid w:val="00C75E65"/>
    <w:rsid w:val="00C76347"/>
    <w:rsid w:val="00C765BC"/>
    <w:rsid w:val="00C76ACB"/>
    <w:rsid w:val="00C774BD"/>
    <w:rsid w:val="00C776DD"/>
    <w:rsid w:val="00C7786B"/>
    <w:rsid w:val="00C80265"/>
    <w:rsid w:val="00C809E1"/>
    <w:rsid w:val="00C812B3"/>
    <w:rsid w:val="00C81439"/>
    <w:rsid w:val="00C83E01"/>
    <w:rsid w:val="00C8423D"/>
    <w:rsid w:val="00C8481D"/>
    <w:rsid w:val="00C84912"/>
    <w:rsid w:val="00C84B06"/>
    <w:rsid w:val="00C84BAD"/>
    <w:rsid w:val="00C85790"/>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5848"/>
    <w:rsid w:val="00CB6051"/>
    <w:rsid w:val="00CB6261"/>
    <w:rsid w:val="00CB6863"/>
    <w:rsid w:val="00CB74D8"/>
    <w:rsid w:val="00CB7A92"/>
    <w:rsid w:val="00CC0241"/>
    <w:rsid w:val="00CC09BF"/>
    <w:rsid w:val="00CC3372"/>
    <w:rsid w:val="00CC3770"/>
    <w:rsid w:val="00CC3B8B"/>
    <w:rsid w:val="00CC3BE5"/>
    <w:rsid w:val="00CC457B"/>
    <w:rsid w:val="00CC5431"/>
    <w:rsid w:val="00CC5823"/>
    <w:rsid w:val="00CC5830"/>
    <w:rsid w:val="00CC5A28"/>
    <w:rsid w:val="00CC6D82"/>
    <w:rsid w:val="00CC7117"/>
    <w:rsid w:val="00CC72CC"/>
    <w:rsid w:val="00CD0E65"/>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685"/>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3CE"/>
    <w:rsid w:val="00CF35E3"/>
    <w:rsid w:val="00CF535E"/>
    <w:rsid w:val="00CF53BC"/>
    <w:rsid w:val="00CF5968"/>
    <w:rsid w:val="00CF645B"/>
    <w:rsid w:val="00CF679B"/>
    <w:rsid w:val="00CF68E8"/>
    <w:rsid w:val="00CF6D96"/>
    <w:rsid w:val="00CF712E"/>
    <w:rsid w:val="00D000A3"/>
    <w:rsid w:val="00D00296"/>
    <w:rsid w:val="00D00B09"/>
    <w:rsid w:val="00D00BCE"/>
    <w:rsid w:val="00D00DC2"/>
    <w:rsid w:val="00D013FD"/>
    <w:rsid w:val="00D0156D"/>
    <w:rsid w:val="00D015C8"/>
    <w:rsid w:val="00D0179C"/>
    <w:rsid w:val="00D01FC6"/>
    <w:rsid w:val="00D0223C"/>
    <w:rsid w:val="00D02AA0"/>
    <w:rsid w:val="00D02ACB"/>
    <w:rsid w:val="00D02F80"/>
    <w:rsid w:val="00D03087"/>
    <w:rsid w:val="00D03375"/>
    <w:rsid w:val="00D03A6F"/>
    <w:rsid w:val="00D03D24"/>
    <w:rsid w:val="00D04247"/>
    <w:rsid w:val="00D057D5"/>
    <w:rsid w:val="00D05844"/>
    <w:rsid w:val="00D05C36"/>
    <w:rsid w:val="00D07684"/>
    <w:rsid w:val="00D07C7B"/>
    <w:rsid w:val="00D10013"/>
    <w:rsid w:val="00D102E2"/>
    <w:rsid w:val="00D10DB3"/>
    <w:rsid w:val="00D10F52"/>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8D1"/>
    <w:rsid w:val="00D22A8C"/>
    <w:rsid w:val="00D22F6A"/>
    <w:rsid w:val="00D23BD0"/>
    <w:rsid w:val="00D23FA4"/>
    <w:rsid w:val="00D2412A"/>
    <w:rsid w:val="00D245C5"/>
    <w:rsid w:val="00D24A1C"/>
    <w:rsid w:val="00D24C88"/>
    <w:rsid w:val="00D24E93"/>
    <w:rsid w:val="00D25CDD"/>
    <w:rsid w:val="00D25E3F"/>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675"/>
    <w:rsid w:val="00D34AD1"/>
    <w:rsid w:val="00D35ADB"/>
    <w:rsid w:val="00D35C97"/>
    <w:rsid w:val="00D3621C"/>
    <w:rsid w:val="00D36BCC"/>
    <w:rsid w:val="00D379C0"/>
    <w:rsid w:val="00D37F45"/>
    <w:rsid w:val="00D409A4"/>
    <w:rsid w:val="00D41487"/>
    <w:rsid w:val="00D41CF7"/>
    <w:rsid w:val="00D43C60"/>
    <w:rsid w:val="00D44838"/>
    <w:rsid w:val="00D44DDF"/>
    <w:rsid w:val="00D466A4"/>
    <w:rsid w:val="00D4677D"/>
    <w:rsid w:val="00D47B5D"/>
    <w:rsid w:val="00D5040D"/>
    <w:rsid w:val="00D51F67"/>
    <w:rsid w:val="00D520DF"/>
    <w:rsid w:val="00D528CF"/>
    <w:rsid w:val="00D54260"/>
    <w:rsid w:val="00D55014"/>
    <w:rsid w:val="00D550DB"/>
    <w:rsid w:val="00D56352"/>
    <w:rsid w:val="00D5647B"/>
    <w:rsid w:val="00D56987"/>
    <w:rsid w:val="00D56A2F"/>
    <w:rsid w:val="00D56F8F"/>
    <w:rsid w:val="00D57171"/>
    <w:rsid w:val="00D577A8"/>
    <w:rsid w:val="00D602E3"/>
    <w:rsid w:val="00D605BE"/>
    <w:rsid w:val="00D608C5"/>
    <w:rsid w:val="00D60E3B"/>
    <w:rsid w:val="00D6151C"/>
    <w:rsid w:val="00D635F4"/>
    <w:rsid w:val="00D637B4"/>
    <w:rsid w:val="00D63BC1"/>
    <w:rsid w:val="00D6491B"/>
    <w:rsid w:val="00D65995"/>
    <w:rsid w:val="00D65BC0"/>
    <w:rsid w:val="00D65EA3"/>
    <w:rsid w:val="00D6624E"/>
    <w:rsid w:val="00D66254"/>
    <w:rsid w:val="00D663B7"/>
    <w:rsid w:val="00D66C5E"/>
    <w:rsid w:val="00D66F57"/>
    <w:rsid w:val="00D67000"/>
    <w:rsid w:val="00D708E9"/>
    <w:rsid w:val="00D70920"/>
    <w:rsid w:val="00D70CF9"/>
    <w:rsid w:val="00D70E16"/>
    <w:rsid w:val="00D7167F"/>
    <w:rsid w:val="00D71F7C"/>
    <w:rsid w:val="00D72746"/>
    <w:rsid w:val="00D72A7E"/>
    <w:rsid w:val="00D72C03"/>
    <w:rsid w:val="00D73034"/>
    <w:rsid w:val="00D740E4"/>
    <w:rsid w:val="00D74195"/>
    <w:rsid w:val="00D748BB"/>
    <w:rsid w:val="00D74C39"/>
    <w:rsid w:val="00D74CA6"/>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269"/>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331"/>
    <w:rsid w:val="00D934EA"/>
    <w:rsid w:val="00D943A6"/>
    <w:rsid w:val="00D9570A"/>
    <w:rsid w:val="00D966D8"/>
    <w:rsid w:val="00D96B9B"/>
    <w:rsid w:val="00D96CBA"/>
    <w:rsid w:val="00D96F75"/>
    <w:rsid w:val="00D97936"/>
    <w:rsid w:val="00DA095E"/>
    <w:rsid w:val="00DA1267"/>
    <w:rsid w:val="00DA144E"/>
    <w:rsid w:val="00DA1DF4"/>
    <w:rsid w:val="00DA2573"/>
    <w:rsid w:val="00DA3832"/>
    <w:rsid w:val="00DA388D"/>
    <w:rsid w:val="00DA4137"/>
    <w:rsid w:val="00DA418D"/>
    <w:rsid w:val="00DA467D"/>
    <w:rsid w:val="00DA49BB"/>
    <w:rsid w:val="00DA4BBC"/>
    <w:rsid w:val="00DA4C3F"/>
    <w:rsid w:val="00DA4C99"/>
    <w:rsid w:val="00DA4F89"/>
    <w:rsid w:val="00DA567E"/>
    <w:rsid w:val="00DA5749"/>
    <w:rsid w:val="00DA58E3"/>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A30"/>
    <w:rsid w:val="00DB6C73"/>
    <w:rsid w:val="00DB6FE5"/>
    <w:rsid w:val="00DB725F"/>
    <w:rsid w:val="00DB78D2"/>
    <w:rsid w:val="00DB7992"/>
    <w:rsid w:val="00DC05AA"/>
    <w:rsid w:val="00DC0F43"/>
    <w:rsid w:val="00DC1C87"/>
    <w:rsid w:val="00DC2975"/>
    <w:rsid w:val="00DC2C1C"/>
    <w:rsid w:val="00DC2D59"/>
    <w:rsid w:val="00DC2F7F"/>
    <w:rsid w:val="00DC389A"/>
    <w:rsid w:val="00DC42EB"/>
    <w:rsid w:val="00DC44FA"/>
    <w:rsid w:val="00DC5AD1"/>
    <w:rsid w:val="00DC61D5"/>
    <w:rsid w:val="00DC65E3"/>
    <w:rsid w:val="00DC66CA"/>
    <w:rsid w:val="00DC6C06"/>
    <w:rsid w:val="00DC6D01"/>
    <w:rsid w:val="00DC6FBA"/>
    <w:rsid w:val="00DC70AF"/>
    <w:rsid w:val="00DC7521"/>
    <w:rsid w:val="00DD13A3"/>
    <w:rsid w:val="00DD1478"/>
    <w:rsid w:val="00DD1CBC"/>
    <w:rsid w:val="00DD1E64"/>
    <w:rsid w:val="00DD203A"/>
    <w:rsid w:val="00DD2654"/>
    <w:rsid w:val="00DD2948"/>
    <w:rsid w:val="00DD2AD1"/>
    <w:rsid w:val="00DD31D0"/>
    <w:rsid w:val="00DD3A0E"/>
    <w:rsid w:val="00DD435A"/>
    <w:rsid w:val="00DD4D72"/>
    <w:rsid w:val="00DD50F9"/>
    <w:rsid w:val="00DD5783"/>
    <w:rsid w:val="00DD5944"/>
    <w:rsid w:val="00DD62B5"/>
    <w:rsid w:val="00DD62DE"/>
    <w:rsid w:val="00DD651A"/>
    <w:rsid w:val="00DD69BD"/>
    <w:rsid w:val="00DD6FF1"/>
    <w:rsid w:val="00DE0AA9"/>
    <w:rsid w:val="00DE0B3B"/>
    <w:rsid w:val="00DE0CAC"/>
    <w:rsid w:val="00DE1142"/>
    <w:rsid w:val="00DE148A"/>
    <w:rsid w:val="00DE178E"/>
    <w:rsid w:val="00DE2045"/>
    <w:rsid w:val="00DE2720"/>
    <w:rsid w:val="00DE2E37"/>
    <w:rsid w:val="00DE3374"/>
    <w:rsid w:val="00DE3978"/>
    <w:rsid w:val="00DE3B20"/>
    <w:rsid w:val="00DE3BAC"/>
    <w:rsid w:val="00DE3BAD"/>
    <w:rsid w:val="00DE3BEC"/>
    <w:rsid w:val="00DE48BB"/>
    <w:rsid w:val="00DE4BD7"/>
    <w:rsid w:val="00DE52C0"/>
    <w:rsid w:val="00DE541A"/>
    <w:rsid w:val="00DE5804"/>
    <w:rsid w:val="00DE5CC2"/>
    <w:rsid w:val="00DE5FC4"/>
    <w:rsid w:val="00DE6D7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6625"/>
    <w:rsid w:val="00DF740C"/>
    <w:rsid w:val="00E0065B"/>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0D28"/>
    <w:rsid w:val="00E1131B"/>
    <w:rsid w:val="00E11396"/>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04A"/>
    <w:rsid w:val="00E2598E"/>
    <w:rsid w:val="00E25E35"/>
    <w:rsid w:val="00E26650"/>
    <w:rsid w:val="00E278F1"/>
    <w:rsid w:val="00E30C04"/>
    <w:rsid w:val="00E31B23"/>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4ED6"/>
    <w:rsid w:val="00E46437"/>
    <w:rsid w:val="00E46BD1"/>
    <w:rsid w:val="00E46BE2"/>
    <w:rsid w:val="00E46C88"/>
    <w:rsid w:val="00E46E13"/>
    <w:rsid w:val="00E473ED"/>
    <w:rsid w:val="00E477E0"/>
    <w:rsid w:val="00E47D66"/>
    <w:rsid w:val="00E50F6E"/>
    <w:rsid w:val="00E51C8B"/>
    <w:rsid w:val="00E52040"/>
    <w:rsid w:val="00E520DC"/>
    <w:rsid w:val="00E5221A"/>
    <w:rsid w:val="00E52DCB"/>
    <w:rsid w:val="00E536B4"/>
    <w:rsid w:val="00E53770"/>
    <w:rsid w:val="00E54628"/>
    <w:rsid w:val="00E55015"/>
    <w:rsid w:val="00E5512B"/>
    <w:rsid w:val="00E55B37"/>
    <w:rsid w:val="00E56094"/>
    <w:rsid w:val="00E560C2"/>
    <w:rsid w:val="00E56229"/>
    <w:rsid w:val="00E567E9"/>
    <w:rsid w:val="00E56CC3"/>
    <w:rsid w:val="00E56CCF"/>
    <w:rsid w:val="00E56FB2"/>
    <w:rsid w:val="00E572A5"/>
    <w:rsid w:val="00E578A1"/>
    <w:rsid w:val="00E57974"/>
    <w:rsid w:val="00E57B0C"/>
    <w:rsid w:val="00E604CE"/>
    <w:rsid w:val="00E60727"/>
    <w:rsid w:val="00E61625"/>
    <w:rsid w:val="00E616EE"/>
    <w:rsid w:val="00E61A60"/>
    <w:rsid w:val="00E624CB"/>
    <w:rsid w:val="00E627E8"/>
    <w:rsid w:val="00E62B07"/>
    <w:rsid w:val="00E62EE6"/>
    <w:rsid w:val="00E6323A"/>
    <w:rsid w:val="00E65168"/>
    <w:rsid w:val="00E6598D"/>
    <w:rsid w:val="00E66073"/>
    <w:rsid w:val="00E665EC"/>
    <w:rsid w:val="00E66C75"/>
    <w:rsid w:val="00E70CD9"/>
    <w:rsid w:val="00E70E38"/>
    <w:rsid w:val="00E71B23"/>
    <w:rsid w:val="00E71E43"/>
    <w:rsid w:val="00E72E88"/>
    <w:rsid w:val="00E74001"/>
    <w:rsid w:val="00E741E5"/>
    <w:rsid w:val="00E74262"/>
    <w:rsid w:val="00E744B9"/>
    <w:rsid w:val="00E7465F"/>
    <w:rsid w:val="00E746EA"/>
    <w:rsid w:val="00E74886"/>
    <w:rsid w:val="00E7499B"/>
    <w:rsid w:val="00E74B52"/>
    <w:rsid w:val="00E74FC6"/>
    <w:rsid w:val="00E75514"/>
    <w:rsid w:val="00E75976"/>
    <w:rsid w:val="00E75EA9"/>
    <w:rsid w:val="00E75F3B"/>
    <w:rsid w:val="00E768FA"/>
    <w:rsid w:val="00E769C2"/>
    <w:rsid w:val="00E76B0B"/>
    <w:rsid w:val="00E76FE1"/>
    <w:rsid w:val="00E776EC"/>
    <w:rsid w:val="00E77BE4"/>
    <w:rsid w:val="00E77D68"/>
    <w:rsid w:val="00E800E7"/>
    <w:rsid w:val="00E80106"/>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6FB8"/>
    <w:rsid w:val="00EA74A1"/>
    <w:rsid w:val="00EB03EE"/>
    <w:rsid w:val="00EB064D"/>
    <w:rsid w:val="00EB0AD2"/>
    <w:rsid w:val="00EB0C80"/>
    <w:rsid w:val="00EB0E44"/>
    <w:rsid w:val="00EB17A9"/>
    <w:rsid w:val="00EB274C"/>
    <w:rsid w:val="00EB2D06"/>
    <w:rsid w:val="00EB2FD3"/>
    <w:rsid w:val="00EB318E"/>
    <w:rsid w:val="00EB3A2F"/>
    <w:rsid w:val="00EB51A2"/>
    <w:rsid w:val="00EB5970"/>
    <w:rsid w:val="00EB5BCD"/>
    <w:rsid w:val="00EB6AEA"/>
    <w:rsid w:val="00EB6B8E"/>
    <w:rsid w:val="00EB6C0A"/>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68D"/>
    <w:rsid w:val="00EC6946"/>
    <w:rsid w:val="00EC7CF1"/>
    <w:rsid w:val="00ED087D"/>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D7510"/>
    <w:rsid w:val="00EE012F"/>
    <w:rsid w:val="00EE0BBC"/>
    <w:rsid w:val="00EE154E"/>
    <w:rsid w:val="00EE163F"/>
    <w:rsid w:val="00EE1D87"/>
    <w:rsid w:val="00EE2116"/>
    <w:rsid w:val="00EE2C66"/>
    <w:rsid w:val="00EE2E97"/>
    <w:rsid w:val="00EE30DB"/>
    <w:rsid w:val="00EE357F"/>
    <w:rsid w:val="00EE36D3"/>
    <w:rsid w:val="00EE3729"/>
    <w:rsid w:val="00EE3AD2"/>
    <w:rsid w:val="00EE3EA3"/>
    <w:rsid w:val="00EE439C"/>
    <w:rsid w:val="00EE479C"/>
    <w:rsid w:val="00EE5D39"/>
    <w:rsid w:val="00EE6377"/>
    <w:rsid w:val="00EE6FBA"/>
    <w:rsid w:val="00EE7B6F"/>
    <w:rsid w:val="00EE7E2E"/>
    <w:rsid w:val="00EE7F65"/>
    <w:rsid w:val="00EF02ED"/>
    <w:rsid w:val="00EF0B61"/>
    <w:rsid w:val="00EF110E"/>
    <w:rsid w:val="00EF1733"/>
    <w:rsid w:val="00EF1A90"/>
    <w:rsid w:val="00EF1B33"/>
    <w:rsid w:val="00EF262A"/>
    <w:rsid w:val="00EF379E"/>
    <w:rsid w:val="00EF37A1"/>
    <w:rsid w:val="00EF3AF8"/>
    <w:rsid w:val="00EF5145"/>
    <w:rsid w:val="00EF556F"/>
    <w:rsid w:val="00EF5C05"/>
    <w:rsid w:val="00EF5C4C"/>
    <w:rsid w:val="00EF737B"/>
    <w:rsid w:val="00F00050"/>
    <w:rsid w:val="00F00E7C"/>
    <w:rsid w:val="00F01224"/>
    <w:rsid w:val="00F013BE"/>
    <w:rsid w:val="00F01436"/>
    <w:rsid w:val="00F01522"/>
    <w:rsid w:val="00F016E2"/>
    <w:rsid w:val="00F02417"/>
    <w:rsid w:val="00F025BB"/>
    <w:rsid w:val="00F02E7F"/>
    <w:rsid w:val="00F02F06"/>
    <w:rsid w:val="00F03FD1"/>
    <w:rsid w:val="00F043C2"/>
    <w:rsid w:val="00F0529D"/>
    <w:rsid w:val="00F055CB"/>
    <w:rsid w:val="00F055E8"/>
    <w:rsid w:val="00F0642D"/>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68A"/>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6957"/>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847"/>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182"/>
    <w:rsid w:val="00F66570"/>
    <w:rsid w:val="00F66A4E"/>
    <w:rsid w:val="00F66CFE"/>
    <w:rsid w:val="00F66EFA"/>
    <w:rsid w:val="00F66F3D"/>
    <w:rsid w:val="00F6704F"/>
    <w:rsid w:val="00F672D0"/>
    <w:rsid w:val="00F67738"/>
    <w:rsid w:val="00F678BA"/>
    <w:rsid w:val="00F70229"/>
    <w:rsid w:val="00F70751"/>
    <w:rsid w:val="00F708F6"/>
    <w:rsid w:val="00F70930"/>
    <w:rsid w:val="00F709E1"/>
    <w:rsid w:val="00F70F50"/>
    <w:rsid w:val="00F71381"/>
    <w:rsid w:val="00F71A74"/>
    <w:rsid w:val="00F71EA6"/>
    <w:rsid w:val="00F72A93"/>
    <w:rsid w:val="00F7319D"/>
    <w:rsid w:val="00F733C6"/>
    <w:rsid w:val="00F73B21"/>
    <w:rsid w:val="00F740CE"/>
    <w:rsid w:val="00F743CF"/>
    <w:rsid w:val="00F74792"/>
    <w:rsid w:val="00F74C6E"/>
    <w:rsid w:val="00F74F24"/>
    <w:rsid w:val="00F751BD"/>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B2B"/>
    <w:rsid w:val="00F83D59"/>
    <w:rsid w:val="00F84AA7"/>
    <w:rsid w:val="00F85858"/>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7DA"/>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A7ECB"/>
    <w:rsid w:val="00FB017C"/>
    <w:rsid w:val="00FB03B2"/>
    <w:rsid w:val="00FB087C"/>
    <w:rsid w:val="00FB0D10"/>
    <w:rsid w:val="00FB1803"/>
    <w:rsid w:val="00FB1A44"/>
    <w:rsid w:val="00FB22D4"/>
    <w:rsid w:val="00FB2330"/>
    <w:rsid w:val="00FB2B55"/>
    <w:rsid w:val="00FB2D53"/>
    <w:rsid w:val="00FB2E97"/>
    <w:rsid w:val="00FB3B0A"/>
    <w:rsid w:val="00FB4AAA"/>
    <w:rsid w:val="00FB50DF"/>
    <w:rsid w:val="00FB5365"/>
    <w:rsid w:val="00FB59B1"/>
    <w:rsid w:val="00FB59D6"/>
    <w:rsid w:val="00FB61CD"/>
    <w:rsid w:val="00FB6723"/>
    <w:rsid w:val="00FB6912"/>
    <w:rsid w:val="00FB6FE2"/>
    <w:rsid w:val="00FB7229"/>
    <w:rsid w:val="00FB743E"/>
    <w:rsid w:val="00FB76B8"/>
    <w:rsid w:val="00FC070A"/>
    <w:rsid w:val="00FC115A"/>
    <w:rsid w:val="00FC172A"/>
    <w:rsid w:val="00FC1CB4"/>
    <w:rsid w:val="00FC2E74"/>
    <w:rsid w:val="00FC3C96"/>
    <w:rsid w:val="00FC4A27"/>
    <w:rsid w:val="00FC4C3D"/>
    <w:rsid w:val="00FC52D2"/>
    <w:rsid w:val="00FC5B40"/>
    <w:rsid w:val="00FC5CD3"/>
    <w:rsid w:val="00FC5F6F"/>
    <w:rsid w:val="00FC6668"/>
    <w:rsid w:val="00FC68D6"/>
    <w:rsid w:val="00FC6D15"/>
    <w:rsid w:val="00FC71B3"/>
    <w:rsid w:val="00FC76FE"/>
    <w:rsid w:val="00FC7E76"/>
    <w:rsid w:val="00FD09FB"/>
    <w:rsid w:val="00FD0A8A"/>
    <w:rsid w:val="00FD0C61"/>
    <w:rsid w:val="00FD1AE6"/>
    <w:rsid w:val="00FD2306"/>
    <w:rsid w:val="00FD241F"/>
    <w:rsid w:val="00FD3635"/>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2C8"/>
    <w:rsid w:val="00FF0E6F"/>
    <w:rsid w:val="00FF127D"/>
    <w:rsid w:val="00FF234E"/>
    <w:rsid w:val="00FF2F23"/>
    <w:rsid w:val="00FF30F5"/>
    <w:rsid w:val="00FF390A"/>
    <w:rsid w:val="00FF3D7A"/>
    <w:rsid w:val="00FF4593"/>
    <w:rsid w:val="00FF45FB"/>
    <w:rsid w:val="00FF4DBE"/>
    <w:rsid w:val="00FF5147"/>
    <w:rsid w:val="00FF5165"/>
    <w:rsid w:val="00FF6412"/>
    <w:rsid w:val="00FF68F3"/>
    <w:rsid w:val="00FF6961"/>
    <w:rsid w:val="00FF7650"/>
    <w:rsid w:val="00FF77C9"/>
    <w:rsid w:val="00FF798A"/>
    <w:rsid w:val="00FF7A03"/>
    <w:rsid w:val="010ADA6A"/>
    <w:rsid w:val="0110B1E9"/>
    <w:rsid w:val="012255D6"/>
    <w:rsid w:val="012C51A4"/>
    <w:rsid w:val="015DEC94"/>
    <w:rsid w:val="01BBBF77"/>
    <w:rsid w:val="01CB76DF"/>
    <w:rsid w:val="01D1BFEF"/>
    <w:rsid w:val="01DE05F8"/>
    <w:rsid w:val="022EBDF5"/>
    <w:rsid w:val="023E975E"/>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78D1D8"/>
    <w:rsid w:val="058E31CC"/>
    <w:rsid w:val="05B68D7A"/>
    <w:rsid w:val="05D7E5DC"/>
    <w:rsid w:val="061D8B39"/>
    <w:rsid w:val="06201F15"/>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2E326A"/>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0192EF"/>
    <w:rsid w:val="0F0D6D59"/>
    <w:rsid w:val="0F11144E"/>
    <w:rsid w:val="0F318B5C"/>
    <w:rsid w:val="0F4AFE3A"/>
    <w:rsid w:val="0F5D6AEB"/>
    <w:rsid w:val="0F7292E8"/>
    <w:rsid w:val="0FA32A10"/>
    <w:rsid w:val="0FA387D6"/>
    <w:rsid w:val="0FBF6CB1"/>
    <w:rsid w:val="0FF5B2BC"/>
    <w:rsid w:val="100362AD"/>
    <w:rsid w:val="103FC61E"/>
    <w:rsid w:val="10628ABE"/>
    <w:rsid w:val="106F35DA"/>
    <w:rsid w:val="10AC3B52"/>
    <w:rsid w:val="10C2EE7D"/>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3F781C1"/>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5A90BE0"/>
    <w:rsid w:val="15C838B5"/>
    <w:rsid w:val="160EFF1C"/>
    <w:rsid w:val="16128BD3"/>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86CC0"/>
    <w:rsid w:val="19EC3C29"/>
    <w:rsid w:val="1A54AC61"/>
    <w:rsid w:val="1A631DCC"/>
    <w:rsid w:val="1A63CB6A"/>
    <w:rsid w:val="1A7DDDF2"/>
    <w:rsid w:val="1ADE0896"/>
    <w:rsid w:val="1AFAF489"/>
    <w:rsid w:val="1B228E8A"/>
    <w:rsid w:val="1B315CBB"/>
    <w:rsid w:val="1B565FA4"/>
    <w:rsid w:val="1B614E54"/>
    <w:rsid w:val="1B657981"/>
    <w:rsid w:val="1B92DC6C"/>
    <w:rsid w:val="1BA0BFC0"/>
    <w:rsid w:val="1BBB734E"/>
    <w:rsid w:val="1BD8766F"/>
    <w:rsid w:val="1BE692D2"/>
    <w:rsid w:val="1BED6CF5"/>
    <w:rsid w:val="1C2901C5"/>
    <w:rsid w:val="1C403679"/>
    <w:rsid w:val="1C4D74CE"/>
    <w:rsid w:val="1C4E7630"/>
    <w:rsid w:val="1C652C37"/>
    <w:rsid w:val="1C75C701"/>
    <w:rsid w:val="1C79A1FE"/>
    <w:rsid w:val="1C89424C"/>
    <w:rsid w:val="1CF41612"/>
    <w:rsid w:val="1D50EE0A"/>
    <w:rsid w:val="1D827FFB"/>
    <w:rsid w:val="1DA6E74D"/>
    <w:rsid w:val="1DD4AA11"/>
    <w:rsid w:val="1DEDBB18"/>
    <w:rsid w:val="1E03C508"/>
    <w:rsid w:val="1E10E0AA"/>
    <w:rsid w:val="1E453342"/>
    <w:rsid w:val="1E521665"/>
    <w:rsid w:val="1E52B59A"/>
    <w:rsid w:val="1E549C5D"/>
    <w:rsid w:val="1E659956"/>
    <w:rsid w:val="1E6E5DED"/>
    <w:rsid w:val="1E74B86B"/>
    <w:rsid w:val="1E7928F7"/>
    <w:rsid w:val="1EC72C63"/>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EDECB"/>
    <w:rsid w:val="232F6AB8"/>
    <w:rsid w:val="233F5886"/>
    <w:rsid w:val="233F7635"/>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71F3AB"/>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3DBBAC"/>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548A28"/>
    <w:rsid w:val="319B921B"/>
    <w:rsid w:val="31A76F12"/>
    <w:rsid w:val="31AB2CAC"/>
    <w:rsid w:val="31D56169"/>
    <w:rsid w:val="31DCF5F5"/>
    <w:rsid w:val="31E34F6C"/>
    <w:rsid w:val="31F27613"/>
    <w:rsid w:val="320BF32A"/>
    <w:rsid w:val="3225120B"/>
    <w:rsid w:val="324475AB"/>
    <w:rsid w:val="3264B70E"/>
    <w:rsid w:val="32D48E7C"/>
    <w:rsid w:val="32F86A13"/>
    <w:rsid w:val="335F61DC"/>
    <w:rsid w:val="3374D1B2"/>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18DF5"/>
    <w:rsid w:val="38133600"/>
    <w:rsid w:val="387F69C3"/>
    <w:rsid w:val="38A77B0E"/>
    <w:rsid w:val="38ABB098"/>
    <w:rsid w:val="38BBFB2B"/>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58D8FF"/>
    <w:rsid w:val="41749E21"/>
    <w:rsid w:val="4196F586"/>
    <w:rsid w:val="419C592E"/>
    <w:rsid w:val="41AB989E"/>
    <w:rsid w:val="41B3B10A"/>
    <w:rsid w:val="41BF6A23"/>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27C660"/>
    <w:rsid w:val="45545A2A"/>
    <w:rsid w:val="4556C866"/>
    <w:rsid w:val="458DB710"/>
    <w:rsid w:val="459BD492"/>
    <w:rsid w:val="45EDC2CB"/>
    <w:rsid w:val="45F85ED3"/>
    <w:rsid w:val="46156234"/>
    <w:rsid w:val="4627DFD8"/>
    <w:rsid w:val="464723CF"/>
    <w:rsid w:val="4689A6C4"/>
    <w:rsid w:val="4692B1E0"/>
    <w:rsid w:val="47002216"/>
    <w:rsid w:val="470DAB59"/>
    <w:rsid w:val="4711CD59"/>
    <w:rsid w:val="472585DB"/>
    <w:rsid w:val="472BAA44"/>
    <w:rsid w:val="477E288F"/>
    <w:rsid w:val="47B09A20"/>
    <w:rsid w:val="47C043D5"/>
    <w:rsid w:val="47C422AE"/>
    <w:rsid w:val="47D28F0E"/>
    <w:rsid w:val="4810248C"/>
    <w:rsid w:val="482168D3"/>
    <w:rsid w:val="48607668"/>
    <w:rsid w:val="4897D615"/>
    <w:rsid w:val="48D314EE"/>
    <w:rsid w:val="48D35992"/>
    <w:rsid w:val="48EDEE02"/>
    <w:rsid w:val="48FFE105"/>
    <w:rsid w:val="491DBFF1"/>
    <w:rsid w:val="49434402"/>
    <w:rsid w:val="49435993"/>
    <w:rsid w:val="496A93AA"/>
    <w:rsid w:val="496D1114"/>
    <w:rsid w:val="49792EB0"/>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387CB4"/>
    <w:rsid w:val="4C4A9668"/>
    <w:rsid w:val="4C5625B6"/>
    <w:rsid w:val="4C5F4FEA"/>
    <w:rsid w:val="4C61FD8C"/>
    <w:rsid w:val="4C6E770E"/>
    <w:rsid w:val="4C74A874"/>
    <w:rsid w:val="4C9A778C"/>
    <w:rsid w:val="4CA79C6D"/>
    <w:rsid w:val="4CD3DAF8"/>
    <w:rsid w:val="4CFF69CA"/>
    <w:rsid w:val="4D2D6E1E"/>
    <w:rsid w:val="4D3D36DE"/>
    <w:rsid w:val="4D661CF4"/>
    <w:rsid w:val="4D9C5A5A"/>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1DE33"/>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4E4230"/>
    <w:rsid w:val="55580C68"/>
    <w:rsid w:val="5564E198"/>
    <w:rsid w:val="55B6A7F2"/>
    <w:rsid w:val="55D7E772"/>
    <w:rsid w:val="55E20622"/>
    <w:rsid w:val="563D2A6C"/>
    <w:rsid w:val="56711FFF"/>
    <w:rsid w:val="56B50BBA"/>
    <w:rsid w:val="57068CB1"/>
    <w:rsid w:val="571504E1"/>
    <w:rsid w:val="571A8C65"/>
    <w:rsid w:val="5734BE78"/>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4DDEC3"/>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A2DAE6"/>
    <w:rsid w:val="67C5B85F"/>
    <w:rsid w:val="67ECCFD3"/>
    <w:rsid w:val="67FDBD9A"/>
    <w:rsid w:val="67FF20EE"/>
    <w:rsid w:val="687613F5"/>
    <w:rsid w:val="68B13307"/>
    <w:rsid w:val="68CAC91F"/>
    <w:rsid w:val="68CB8F1E"/>
    <w:rsid w:val="68E5BE88"/>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CF0604E"/>
    <w:rsid w:val="6D064EA6"/>
    <w:rsid w:val="6D115B35"/>
    <w:rsid w:val="6D16581B"/>
    <w:rsid w:val="6D17333E"/>
    <w:rsid w:val="6D2253AE"/>
    <w:rsid w:val="6D22F808"/>
    <w:rsid w:val="6D4077F8"/>
    <w:rsid w:val="6D550CF6"/>
    <w:rsid w:val="6D64528F"/>
    <w:rsid w:val="6D654BCD"/>
    <w:rsid w:val="6DAB4299"/>
    <w:rsid w:val="6DC4EFF2"/>
    <w:rsid w:val="6DD040DD"/>
    <w:rsid w:val="6DD5DA52"/>
    <w:rsid w:val="6DDC8F89"/>
    <w:rsid w:val="6DF4F835"/>
    <w:rsid w:val="6E122B8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2554A5"/>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8EB0026"/>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4D678317-60D4-40E9-80CF-58805DA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3EA3D-7FAD-4668-8551-17FAC0700A44}"/>
</file>

<file path=customXml/itemProps2.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95</Pages>
  <Words>39952</Words>
  <Characters>218541</Characters>
  <Application>Microsoft Office Word</Application>
  <DocSecurity>0</DocSecurity>
  <Lines>5330</Lines>
  <Paragraphs>1646</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256847</CharactersWithSpaces>
  <SharedDoc>false</SharedDoc>
  <HLinks>
    <vt:vector size="12" baseType="variant">
      <vt:variant>
        <vt:i4>7536764</vt:i4>
      </vt:variant>
      <vt:variant>
        <vt:i4>3</vt:i4>
      </vt:variant>
      <vt:variant>
        <vt:i4>0</vt:i4>
      </vt:variant>
      <vt:variant>
        <vt:i4>5</vt:i4>
      </vt:variant>
      <vt:variant>
        <vt:lpwstr>C:\Users\Crivero\AppData\Local\Microsoft\Windows\Temporary Internet Files\Content.Outlook\C0018HWR\GCRFO195DOCUMENTACINREQUERIDAV27.pdf</vt:lpwstr>
      </vt:variant>
      <vt:variant>
        <vt:lpwstr/>
      </vt:variant>
      <vt:variant>
        <vt:i4>3604595</vt:i4>
      </vt:variant>
      <vt:variant>
        <vt:i4>0</vt:i4>
      </vt:variant>
      <vt:variant>
        <vt:i4>0</vt:i4>
      </vt:variant>
      <vt:variant>
        <vt:i4>5</vt:i4>
      </vt:variant>
      <vt:variant>
        <vt:lpwstr>https://www.alcaldiabogota.gov.co/sisjur/normas/Norma1.jsp?dt=S&amp;i=62512</vt:lpwstr>
      </vt:variant>
      <vt:variant>
        <vt:lpwstr>2.1.11.1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Yuly Paola Vertel De la Ossa</cp:lastModifiedBy>
  <cp:revision>4</cp:revision>
  <cp:lastPrinted>2025-10-16T21:02:00Z</cp:lastPrinted>
  <dcterms:created xsi:type="dcterms:W3CDTF">2025-12-09T15:52:00Z</dcterms:created>
  <dcterms:modified xsi:type="dcterms:W3CDTF">2025-12-09T20:42:00Z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