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DC84" w14:textId="77777777" w:rsidR="00A27B5D" w:rsidRDefault="00A27B5D"/>
    <w:p w14:paraId="34A6B4AE" w14:textId="77777777" w:rsidR="00A27B5D" w:rsidRDefault="00A27B5D"/>
    <w:tbl>
      <w:tblPr>
        <w:tblStyle w:val="Tablaconcuadrcula"/>
        <w:tblpPr w:leftFromText="141" w:rightFromText="141" w:vertAnchor="page" w:horzAnchor="margin" w:tblpY="2341"/>
        <w:tblW w:w="8977" w:type="dxa"/>
        <w:tblLook w:val="04A0" w:firstRow="1" w:lastRow="0" w:firstColumn="1" w:lastColumn="0" w:noHBand="0" w:noVBand="1"/>
      </w:tblPr>
      <w:tblGrid>
        <w:gridCol w:w="8977"/>
      </w:tblGrid>
      <w:tr w:rsidR="00FF1E8D" w14:paraId="3CEDBF29" w14:textId="77777777" w:rsidTr="0011042A">
        <w:trPr>
          <w:trHeight w:val="557"/>
        </w:trPr>
        <w:tc>
          <w:tcPr>
            <w:tcW w:w="8977" w:type="dxa"/>
          </w:tcPr>
          <w:p w14:paraId="7A6E5372" w14:textId="77777777" w:rsidR="00A27B5D" w:rsidRDefault="00A27B5D" w:rsidP="007D6EA7">
            <w:pPr>
              <w:pStyle w:val="Ttulo2"/>
              <w:ind w:right="72"/>
              <w:outlineLvl w:val="1"/>
              <w:rPr>
                <w:rFonts w:cs="Arial"/>
                <w:bCs/>
                <w:sz w:val="24"/>
                <w:szCs w:val="24"/>
              </w:rPr>
            </w:pPr>
          </w:p>
          <w:p w14:paraId="75842D41" w14:textId="77777777" w:rsidR="00FF1E8D" w:rsidRDefault="00FF1E8D" w:rsidP="007D6EA7">
            <w:pPr>
              <w:pStyle w:val="Ttulo2"/>
              <w:ind w:right="72"/>
              <w:outlineLvl w:val="1"/>
              <w:rPr>
                <w:rFonts w:cs="Arial"/>
                <w:bCs/>
                <w:sz w:val="24"/>
                <w:szCs w:val="24"/>
              </w:rPr>
            </w:pPr>
            <w:r w:rsidRPr="009918A3">
              <w:rPr>
                <w:rFonts w:cs="Arial"/>
                <w:bCs/>
                <w:sz w:val="24"/>
                <w:szCs w:val="24"/>
              </w:rPr>
              <w:t xml:space="preserve">MEMORIA </w:t>
            </w:r>
            <w:r w:rsidR="009918A3" w:rsidRPr="009918A3">
              <w:rPr>
                <w:rFonts w:cs="Arial"/>
                <w:bCs/>
                <w:sz w:val="24"/>
                <w:szCs w:val="24"/>
              </w:rPr>
              <w:t>JUSTIFICATIVA – EXPEDICIÓN</w:t>
            </w:r>
            <w:r w:rsidRPr="009918A3">
              <w:rPr>
                <w:rFonts w:cs="Arial"/>
                <w:bCs/>
                <w:sz w:val="24"/>
                <w:szCs w:val="24"/>
              </w:rPr>
              <w:t xml:space="preserve"> NORMATIVA</w:t>
            </w:r>
          </w:p>
          <w:p w14:paraId="6AC905BB" w14:textId="77777777" w:rsidR="00A27B5D" w:rsidRPr="00A27B5D" w:rsidRDefault="00A27B5D" w:rsidP="00A27B5D"/>
        </w:tc>
      </w:tr>
      <w:tr w:rsidR="00FF1E8D" w14:paraId="132109B8" w14:textId="77777777" w:rsidTr="009C2732">
        <w:trPr>
          <w:trHeight w:val="573"/>
        </w:trPr>
        <w:tc>
          <w:tcPr>
            <w:tcW w:w="8977" w:type="dxa"/>
          </w:tcPr>
          <w:p w14:paraId="07CB54DA" w14:textId="77777777" w:rsidR="00B70BBE" w:rsidRDefault="00B70BBE" w:rsidP="00814F54">
            <w:pPr>
              <w:jc w:val="both"/>
              <w:rPr>
                <w:rFonts w:cs="Arial"/>
                <w:b/>
                <w:sz w:val="24"/>
                <w:szCs w:val="24"/>
                <w:lang w:val="es-CO"/>
              </w:rPr>
            </w:pPr>
          </w:p>
          <w:p w14:paraId="1E82D137" w14:textId="77777777" w:rsidR="00FF1E8D" w:rsidRDefault="005539C3" w:rsidP="00814F54">
            <w:pPr>
              <w:jc w:val="both"/>
              <w:rPr>
                <w:rFonts w:cs="Arial"/>
                <w:sz w:val="24"/>
                <w:szCs w:val="24"/>
                <w:lang w:val="es-CO"/>
              </w:rPr>
            </w:pPr>
            <w:r w:rsidRPr="00FF1E8D">
              <w:rPr>
                <w:rFonts w:cs="Arial"/>
                <w:b/>
                <w:sz w:val="24"/>
                <w:szCs w:val="24"/>
                <w:lang w:val="es-CO"/>
              </w:rPr>
              <w:t>ENTIDAD QUE DESARROLLARA EL PROYECTO DE NORMA</w:t>
            </w:r>
            <w:r>
              <w:rPr>
                <w:rFonts w:cs="Arial"/>
                <w:b/>
                <w:sz w:val="24"/>
                <w:szCs w:val="24"/>
                <w:lang w:val="es-CO"/>
              </w:rPr>
              <w:t xml:space="preserve">: </w:t>
            </w:r>
            <w:r w:rsidR="00FF1E8D" w:rsidRPr="00FF1E8D">
              <w:rPr>
                <w:rFonts w:cs="Arial"/>
                <w:sz w:val="24"/>
                <w:szCs w:val="24"/>
                <w:lang w:val="es-CO"/>
              </w:rPr>
              <w:t>Fondo Nacional del Ahorro</w:t>
            </w:r>
            <w:r w:rsidR="00C0667D">
              <w:rPr>
                <w:rFonts w:cs="Arial"/>
                <w:sz w:val="24"/>
                <w:szCs w:val="24"/>
                <w:lang w:val="es-CO"/>
              </w:rPr>
              <w:t xml:space="preserve"> Carlos Lleras Restrepo</w:t>
            </w:r>
            <w:r w:rsidR="00B9058E">
              <w:rPr>
                <w:rFonts w:cs="Arial"/>
                <w:sz w:val="24"/>
                <w:szCs w:val="24"/>
                <w:lang w:val="es-CO"/>
              </w:rPr>
              <w:t>.</w:t>
            </w:r>
          </w:p>
          <w:p w14:paraId="1BA0F04B" w14:textId="77777777" w:rsidR="00A27B5D" w:rsidRDefault="00A27B5D" w:rsidP="00814F54">
            <w:pPr>
              <w:jc w:val="both"/>
              <w:rPr>
                <w:rFonts w:cs="Arial"/>
                <w:sz w:val="24"/>
                <w:szCs w:val="24"/>
                <w:lang w:val="es-CO"/>
              </w:rPr>
            </w:pPr>
          </w:p>
          <w:p w14:paraId="082F2166" w14:textId="77777777" w:rsidR="0017608B" w:rsidRPr="00FF1E8D" w:rsidRDefault="0017608B" w:rsidP="00814F54">
            <w:pPr>
              <w:jc w:val="both"/>
              <w:rPr>
                <w:b/>
              </w:rPr>
            </w:pPr>
          </w:p>
        </w:tc>
      </w:tr>
      <w:tr w:rsidR="00FF1E8D" w14:paraId="4F5E564D" w14:textId="77777777" w:rsidTr="009C2732">
        <w:trPr>
          <w:trHeight w:val="511"/>
        </w:trPr>
        <w:tc>
          <w:tcPr>
            <w:tcW w:w="8977" w:type="dxa"/>
          </w:tcPr>
          <w:p w14:paraId="757E8C24" w14:textId="77777777" w:rsidR="00FF1E8D" w:rsidRDefault="00FF1E8D" w:rsidP="00814F54">
            <w:pPr>
              <w:jc w:val="both"/>
            </w:pPr>
          </w:p>
          <w:p w14:paraId="12D3390B" w14:textId="2CDBC108" w:rsidR="00A27B5D" w:rsidRDefault="005539C3" w:rsidP="0018046A">
            <w:pPr>
              <w:jc w:val="both"/>
              <w:rPr>
                <w:sz w:val="24"/>
                <w:szCs w:val="24"/>
              </w:rPr>
            </w:pPr>
            <w:r w:rsidRPr="00A56AE8">
              <w:rPr>
                <w:b/>
                <w:sz w:val="24"/>
                <w:szCs w:val="24"/>
              </w:rPr>
              <w:t>FECHA</w:t>
            </w:r>
            <w:r w:rsidRPr="008B3C6C">
              <w:rPr>
                <w:sz w:val="24"/>
                <w:szCs w:val="24"/>
              </w:rPr>
              <w:t xml:space="preserve">: </w:t>
            </w:r>
            <w:r w:rsidR="00C41D86">
              <w:rPr>
                <w:sz w:val="24"/>
                <w:szCs w:val="24"/>
              </w:rPr>
              <w:t>1</w:t>
            </w:r>
            <w:r w:rsidR="0063656C">
              <w:rPr>
                <w:sz w:val="24"/>
                <w:szCs w:val="24"/>
              </w:rPr>
              <w:t>2</w:t>
            </w:r>
            <w:r w:rsidR="006E3E91">
              <w:rPr>
                <w:sz w:val="24"/>
                <w:szCs w:val="24"/>
              </w:rPr>
              <w:t xml:space="preserve"> de </w:t>
            </w:r>
            <w:r w:rsidR="0063656C">
              <w:rPr>
                <w:sz w:val="24"/>
                <w:szCs w:val="24"/>
              </w:rPr>
              <w:t>agosto</w:t>
            </w:r>
            <w:r w:rsidR="00F83B25">
              <w:rPr>
                <w:sz w:val="24"/>
                <w:szCs w:val="24"/>
              </w:rPr>
              <w:t xml:space="preserve"> de 202</w:t>
            </w:r>
            <w:r w:rsidR="00C41D86">
              <w:rPr>
                <w:sz w:val="24"/>
                <w:szCs w:val="24"/>
              </w:rPr>
              <w:t>1</w:t>
            </w:r>
          </w:p>
          <w:p w14:paraId="4C400721" w14:textId="77777777" w:rsidR="005779A4" w:rsidRPr="00A56AE8" w:rsidRDefault="00F83B25" w:rsidP="0018046A">
            <w:pPr>
              <w:jc w:val="both"/>
              <w:rPr>
                <w:b/>
                <w:sz w:val="24"/>
                <w:szCs w:val="24"/>
              </w:rPr>
            </w:pPr>
            <w:r>
              <w:rPr>
                <w:sz w:val="24"/>
                <w:szCs w:val="24"/>
              </w:rPr>
              <w:t xml:space="preserve"> </w:t>
            </w:r>
          </w:p>
        </w:tc>
      </w:tr>
      <w:tr w:rsidR="00FF1E8D" w14:paraId="594F06B5" w14:textId="77777777" w:rsidTr="009C2732">
        <w:trPr>
          <w:trHeight w:val="806"/>
        </w:trPr>
        <w:tc>
          <w:tcPr>
            <w:tcW w:w="8977" w:type="dxa"/>
          </w:tcPr>
          <w:p w14:paraId="7121B597" w14:textId="77777777" w:rsidR="00A56AE8" w:rsidRDefault="00A56AE8" w:rsidP="00814F54">
            <w:pPr>
              <w:ind w:right="72"/>
              <w:jc w:val="both"/>
              <w:rPr>
                <w:rFonts w:cs="Arial"/>
                <w:b/>
                <w:bCs/>
                <w:sz w:val="24"/>
                <w:szCs w:val="24"/>
              </w:rPr>
            </w:pPr>
          </w:p>
          <w:p w14:paraId="35405818" w14:textId="1C894397" w:rsidR="006E0705" w:rsidRDefault="005539C3" w:rsidP="006E0705">
            <w:pPr>
              <w:tabs>
                <w:tab w:val="left" w:pos="284"/>
                <w:tab w:val="left" w:pos="8931"/>
              </w:tabs>
              <w:ind w:right="44"/>
              <w:jc w:val="both"/>
              <w:rPr>
                <w:rFonts w:cs="Arial"/>
                <w:iCs/>
                <w:sz w:val="24"/>
                <w:szCs w:val="24"/>
              </w:rPr>
            </w:pPr>
            <w:r w:rsidRPr="00D37A3A">
              <w:rPr>
                <w:rFonts w:cs="Arial"/>
                <w:b/>
                <w:bCs/>
                <w:sz w:val="24"/>
                <w:szCs w:val="24"/>
              </w:rPr>
              <w:t>PROYECTO DE ACTO ADMINISTRATIVO</w:t>
            </w:r>
            <w:r w:rsidRPr="00D37A3A">
              <w:rPr>
                <w:rFonts w:cs="Arial"/>
                <w:bCs/>
                <w:sz w:val="24"/>
                <w:szCs w:val="24"/>
              </w:rPr>
              <w:t xml:space="preserve">: </w:t>
            </w:r>
            <w:r w:rsidR="00A27B5D">
              <w:rPr>
                <w:rFonts w:cs="Arial"/>
                <w:bCs/>
                <w:sz w:val="24"/>
                <w:szCs w:val="24"/>
              </w:rPr>
              <w:t>P</w:t>
            </w:r>
            <w:r w:rsidR="006E0705" w:rsidRPr="00D37A3A">
              <w:rPr>
                <w:rFonts w:cs="Arial"/>
                <w:bCs/>
                <w:sz w:val="24"/>
                <w:szCs w:val="24"/>
              </w:rPr>
              <w:t xml:space="preserve">or medio del cual se </w:t>
            </w:r>
            <w:r w:rsidR="000F5DFE">
              <w:rPr>
                <w:rFonts w:cs="Arial"/>
                <w:bCs/>
                <w:sz w:val="24"/>
                <w:szCs w:val="24"/>
              </w:rPr>
              <w:t xml:space="preserve">adopta </w:t>
            </w:r>
            <w:r w:rsidR="006E0705" w:rsidRPr="00D37A3A">
              <w:rPr>
                <w:rFonts w:cs="Arial"/>
                <w:sz w:val="24"/>
                <w:szCs w:val="24"/>
              </w:rPr>
              <w:t>una nueva versión</w:t>
            </w:r>
            <w:r w:rsidR="00C16770">
              <w:rPr>
                <w:rFonts w:cs="Arial"/>
                <w:sz w:val="24"/>
                <w:szCs w:val="24"/>
              </w:rPr>
              <w:t xml:space="preserve"> </w:t>
            </w:r>
            <w:r w:rsidR="0063656C">
              <w:rPr>
                <w:rFonts w:cs="Arial"/>
                <w:sz w:val="24"/>
                <w:szCs w:val="24"/>
              </w:rPr>
              <w:t xml:space="preserve">- </w:t>
            </w:r>
            <w:r w:rsidR="00C16770">
              <w:rPr>
                <w:rFonts w:cs="Arial"/>
                <w:sz w:val="24"/>
                <w:szCs w:val="24"/>
              </w:rPr>
              <w:t>8</w:t>
            </w:r>
            <w:r w:rsidR="0063656C">
              <w:rPr>
                <w:rFonts w:cs="Arial"/>
                <w:sz w:val="24"/>
                <w:szCs w:val="24"/>
              </w:rPr>
              <w:t xml:space="preserve"> -</w:t>
            </w:r>
            <w:r w:rsidR="00C16770">
              <w:rPr>
                <w:rFonts w:cs="Arial"/>
                <w:sz w:val="24"/>
                <w:szCs w:val="24"/>
              </w:rPr>
              <w:t xml:space="preserve"> </w:t>
            </w:r>
            <w:r w:rsidR="006E0705" w:rsidRPr="00D37A3A">
              <w:rPr>
                <w:rFonts w:cs="Arial"/>
                <w:sz w:val="24"/>
                <w:szCs w:val="24"/>
              </w:rPr>
              <w:t>del</w:t>
            </w:r>
            <w:r w:rsidR="006E0705" w:rsidRPr="00D37A3A">
              <w:rPr>
                <w:rFonts w:cs="Arial"/>
                <w:iCs/>
                <w:sz w:val="24"/>
                <w:szCs w:val="24"/>
              </w:rPr>
              <w:t xml:space="preserve"> </w:t>
            </w:r>
            <w:r w:rsidR="00C16770">
              <w:rPr>
                <w:rFonts w:cs="Arial"/>
                <w:iCs/>
                <w:sz w:val="24"/>
                <w:szCs w:val="24"/>
              </w:rPr>
              <w:t xml:space="preserve">Reglamento de Ahorro Voluntario Contractual </w:t>
            </w:r>
            <w:r w:rsidR="0063656C">
              <w:rPr>
                <w:rFonts w:cs="Arial"/>
                <w:iCs/>
                <w:sz w:val="24"/>
                <w:szCs w:val="24"/>
              </w:rPr>
              <w:t>-</w:t>
            </w:r>
            <w:r w:rsidR="00C16770">
              <w:rPr>
                <w:rFonts w:cs="Arial"/>
                <w:iCs/>
                <w:sz w:val="24"/>
                <w:szCs w:val="24"/>
              </w:rPr>
              <w:t xml:space="preserve"> AVC</w:t>
            </w:r>
            <w:r w:rsidR="0063656C">
              <w:rPr>
                <w:rFonts w:cs="Arial"/>
                <w:iCs/>
                <w:sz w:val="24"/>
                <w:szCs w:val="24"/>
              </w:rPr>
              <w:t xml:space="preserve"> -</w:t>
            </w:r>
            <w:r w:rsidR="00C16770">
              <w:rPr>
                <w:rFonts w:cs="Arial"/>
                <w:iCs/>
                <w:sz w:val="24"/>
                <w:szCs w:val="24"/>
              </w:rPr>
              <w:t xml:space="preserve"> </w:t>
            </w:r>
          </w:p>
          <w:p w14:paraId="00805C7A" w14:textId="77777777" w:rsidR="009C2732" w:rsidRDefault="009C2732" w:rsidP="00814F54">
            <w:pPr>
              <w:tabs>
                <w:tab w:val="left" w:pos="284"/>
                <w:tab w:val="left" w:pos="8931"/>
              </w:tabs>
              <w:ind w:right="44"/>
              <w:jc w:val="both"/>
            </w:pPr>
          </w:p>
          <w:p w14:paraId="576859EF" w14:textId="77777777" w:rsidR="00A27B5D" w:rsidRDefault="00A27B5D" w:rsidP="00814F54">
            <w:pPr>
              <w:tabs>
                <w:tab w:val="left" w:pos="284"/>
                <w:tab w:val="left" w:pos="8931"/>
              </w:tabs>
              <w:ind w:right="44"/>
              <w:jc w:val="both"/>
            </w:pPr>
          </w:p>
        </w:tc>
      </w:tr>
      <w:tr w:rsidR="00FF1E8D" w14:paraId="5652AB20" w14:textId="77777777" w:rsidTr="009C2732">
        <w:trPr>
          <w:trHeight w:val="744"/>
        </w:trPr>
        <w:tc>
          <w:tcPr>
            <w:tcW w:w="8977" w:type="dxa"/>
          </w:tcPr>
          <w:p w14:paraId="47C12DBD" w14:textId="77777777" w:rsidR="009C2732" w:rsidRDefault="009C2732" w:rsidP="00814F54">
            <w:pPr>
              <w:jc w:val="both"/>
            </w:pPr>
          </w:p>
          <w:p w14:paraId="59047949" w14:textId="77777777" w:rsidR="00ED0A60" w:rsidRDefault="00ED0A60" w:rsidP="00814F54">
            <w:pPr>
              <w:jc w:val="both"/>
              <w:rPr>
                <w:rFonts w:cs="Arial"/>
                <w:b/>
                <w:bCs/>
                <w:sz w:val="24"/>
                <w:szCs w:val="24"/>
              </w:rPr>
            </w:pPr>
            <w:r w:rsidRPr="00ED0A60">
              <w:rPr>
                <w:rFonts w:cs="Arial"/>
                <w:b/>
                <w:bCs/>
                <w:sz w:val="24"/>
                <w:szCs w:val="24"/>
              </w:rPr>
              <w:t>NORMAS QUE OTORGAN COMPETENCIA PARA LA EXPEDICIÓN DEL ACTO</w:t>
            </w:r>
            <w:r>
              <w:rPr>
                <w:rFonts w:cs="Arial"/>
                <w:b/>
                <w:bCs/>
                <w:sz w:val="24"/>
                <w:szCs w:val="24"/>
              </w:rPr>
              <w:t>:</w:t>
            </w:r>
          </w:p>
          <w:p w14:paraId="1BADC641" w14:textId="77777777" w:rsidR="00C143E8" w:rsidRDefault="00C143E8" w:rsidP="00166ABD">
            <w:pPr>
              <w:ind w:left="720"/>
              <w:jc w:val="both"/>
              <w:rPr>
                <w:i/>
                <w:sz w:val="22"/>
                <w:szCs w:val="22"/>
              </w:rPr>
            </w:pPr>
          </w:p>
          <w:p w14:paraId="749B7231" w14:textId="2A821589" w:rsidR="00A27B5D" w:rsidRPr="00B6423C" w:rsidRDefault="00474C7B" w:rsidP="00C16770">
            <w:pPr>
              <w:jc w:val="both"/>
              <w:rPr>
                <w:color w:val="FF0000"/>
                <w:sz w:val="24"/>
                <w:szCs w:val="24"/>
              </w:rPr>
            </w:pPr>
            <w:r>
              <w:rPr>
                <w:sz w:val="24"/>
                <w:szCs w:val="24"/>
              </w:rPr>
              <w:t xml:space="preserve">Literal F) del artículo 12 del </w:t>
            </w:r>
            <w:r w:rsidRPr="00EC5DBC">
              <w:rPr>
                <w:sz w:val="24"/>
                <w:szCs w:val="24"/>
              </w:rPr>
              <w:t>Decreto 1454 de 1998,</w:t>
            </w:r>
            <w:r>
              <w:rPr>
                <w:sz w:val="24"/>
                <w:szCs w:val="24"/>
              </w:rPr>
              <w:t xml:space="preserve"> por medio del cual se establecen los Estatutos del Fondo Nacional del Ahorro, el cual establece como función de la J</w:t>
            </w:r>
            <w:r w:rsidRPr="00C41D86">
              <w:rPr>
                <w:color w:val="000000" w:themeColor="text1"/>
                <w:sz w:val="24"/>
                <w:szCs w:val="24"/>
              </w:rPr>
              <w:t>unta Directiva de la Entidad</w:t>
            </w:r>
            <w:r w:rsidR="001012C3" w:rsidRPr="00C41D86">
              <w:rPr>
                <w:color w:val="000000" w:themeColor="text1"/>
                <w:sz w:val="24"/>
                <w:szCs w:val="24"/>
              </w:rPr>
              <w:t>, entre otras,</w:t>
            </w:r>
            <w:r w:rsidRPr="00C41D86">
              <w:rPr>
                <w:color w:val="000000" w:themeColor="text1"/>
                <w:sz w:val="24"/>
                <w:szCs w:val="24"/>
              </w:rPr>
              <w:t xml:space="preserve"> </w:t>
            </w:r>
            <w:r w:rsidR="00B6423C" w:rsidRPr="00C41D86">
              <w:rPr>
                <w:color w:val="000000" w:themeColor="text1"/>
                <w:sz w:val="24"/>
                <w:szCs w:val="24"/>
              </w:rPr>
              <w:t>expedir el reglamento de Ahorro Voluntario.</w:t>
            </w:r>
          </w:p>
          <w:p w14:paraId="0A78C60E" w14:textId="77777777" w:rsidR="00C16770" w:rsidRPr="00F32BF4" w:rsidRDefault="00C16770" w:rsidP="00C16770">
            <w:pPr>
              <w:jc w:val="both"/>
            </w:pPr>
          </w:p>
        </w:tc>
      </w:tr>
      <w:tr w:rsidR="00FF1E8D" w14:paraId="6E476576" w14:textId="77777777" w:rsidTr="009C2732">
        <w:trPr>
          <w:trHeight w:val="527"/>
        </w:trPr>
        <w:tc>
          <w:tcPr>
            <w:tcW w:w="8977" w:type="dxa"/>
          </w:tcPr>
          <w:p w14:paraId="3C7BD2A0" w14:textId="77777777" w:rsidR="00A27B5D" w:rsidRDefault="00A27B5D" w:rsidP="00F32BF4">
            <w:pPr>
              <w:jc w:val="both"/>
              <w:rPr>
                <w:rFonts w:cs="Arial"/>
                <w:b/>
                <w:bCs/>
                <w:sz w:val="24"/>
                <w:szCs w:val="24"/>
              </w:rPr>
            </w:pPr>
          </w:p>
          <w:p w14:paraId="754C2275" w14:textId="77777777" w:rsidR="00740DF4" w:rsidRDefault="00474C7B" w:rsidP="00F32BF4">
            <w:pPr>
              <w:jc w:val="both"/>
              <w:rPr>
                <w:rFonts w:cs="Arial"/>
                <w:b/>
                <w:bCs/>
                <w:sz w:val="24"/>
                <w:szCs w:val="24"/>
              </w:rPr>
            </w:pPr>
            <w:r w:rsidRPr="00A57862">
              <w:rPr>
                <w:rFonts w:cs="Arial"/>
                <w:b/>
                <w:bCs/>
                <w:sz w:val="24"/>
                <w:szCs w:val="24"/>
              </w:rPr>
              <w:t>VIGENCIA DE LA NORMA REGLAMENTADA O DESARROLLADA</w:t>
            </w:r>
            <w:r>
              <w:rPr>
                <w:rFonts w:cs="Arial"/>
                <w:b/>
                <w:bCs/>
                <w:sz w:val="24"/>
                <w:szCs w:val="24"/>
              </w:rPr>
              <w:t>.</w:t>
            </w:r>
          </w:p>
          <w:p w14:paraId="04D2D6A6" w14:textId="77777777" w:rsidR="00474C7B" w:rsidRDefault="00474C7B" w:rsidP="00F32BF4">
            <w:pPr>
              <w:jc w:val="both"/>
              <w:rPr>
                <w:rFonts w:cs="Arial"/>
                <w:b/>
                <w:bCs/>
                <w:sz w:val="24"/>
                <w:szCs w:val="24"/>
              </w:rPr>
            </w:pPr>
          </w:p>
          <w:p w14:paraId="007092C6" w14:textId="77777777" w:rsidR="00A3639C" w:rsidRPr="00A3639C" w:rsidRDefault="00A3639C" w:rsidP="00A0737C">
            <w:pPr>
              <w:jc w:val="both"/>
              <w:rPr>
                <w:rFonts w:cs="Arial"/>
                <w:bCs/>
                <w:sz w:val="24"/>
                <w:szCs w:val="24"/>
              </w:rPr>
            </w:pPr>
            <w:r w:rsidRPr="00A3639C">
              <w:rPr>
                <w:rFonts w:cs="Arial"/>
                <w:bCs/>
                <w:sz w:val="24"/>
                <w:szCs w:val="24"/>
              </w:rPr>
              <w:t xml:space="preserve">La norma empieza a regir una vez se cuente con </w:t>
            </w:r>
            <w:r w:rsidRPr="00A3639C">
              <w:rPr>
                <w:rFonts w:cs="Arial"/>
                <w:bCs/>
                <w:sz w:val="24"/>
                <w:szCs w:val="24"/>
              </w:rPr>
              <w:t xml:space="preserve">la aprobación del Reglamento de Ahorro Voluntario Contractual por parte de la Superintendencia Financiera de Colombia y </w:t>
            </w:r>
            <w:r w:rsidRPr="00A3639C">
              <w:rPr>
                <w:rFonts w:cs="Arial"/>
                <w:bCs/>
                <w:sz w:val="24"/>
                <w:szCs w:val="24"/>
              </w:rPr>
              <w:t xml:space="preserve">entren </w:t>
            </w:r>
            <w:r w:rsidRPr="00A3639C">
              <w:rPr>
                <w:rFonts w:cs="Arial"/>
                <w:bCs/>
                <w:sz w:val="24"/>
                <w:szCs w:val="24"/>
              </w:rPr>
              <w:t>en producción los desarrollos tecnológicos necesarios para esta implementación</w:t>
            </w:r>
            <w:r w:rsidRPr="00A3639C">
              <w:rPr>
                <w:rFonts w:cs="Arial"/>
                <w:bCs/>
                <w:sz w:val="24"/>
                <w:szCs w:val="24"/>
              </w:rPr>
              <w:t>.</w:t>
            </w:r>
          </w:p>
          <w:p w14:paraId="50267445" w14:textId="051136D1" w:rsidR="00A3639C" w:rsidRPr="00A57862" w:rsidRDefault="00A3639C" w:rsidP="00A0737C">
            <w:pPr>
              <w:jc w:val="both"/>
              <w:rPr>
                <w:b/>
              </w:rPr>
            </w:pPr>
          </w:p>
        </w:tc>
      </w:tr>
      <w:tr w:rsidR="00FF1E8D" w14:paraId="23C49351" w14:textId="77777777" w:rsidTr="009C2732">
        <w:trPr>
          <w:trHeight w:val="1085"/>
        </w:trPr>
        <w:tc>
          <w:tcPr>
            <w:tcW w:w="8977" w:type="dxa"/>
          </w:tcPr>
          <w:p w14:paraId="440C5D5F" w14:textId="77777777" w:rsidR="00A27B5D" w:rsidRDefault="00A27B5D" w:rsidP="00814F54">
            <w:pPr>
              <w:jc w:val="both"/>
              <w:rPr>
                <w:rFonts w:cs="Arial"/>
                <w:b/>
                <w:bCs/>
                <w:sz w:val="24"/>
                <w:szCs w:val="24"/>
              </w:rPr>
            </w:pPr>
          </w:p>
          <w:p w14:paraId="2966E8F1" w14:textId="77777777" w:rsidR="00211908" w:rsidRDefault="00474C7B" w:rsidP="00814F54">
            <w:pPr>
              <w:jc w:val="both"/>
              <w:rPr>
                <w:rFonts w:cs="Arial"/>
                <w:b/>
                <w:bCs/>
                <w:sz w:val="24"/>
                <w:szCs w:val="24"/>
              </w:rPr>
            </w:pPr>
            <w:r w:rsidRPr="0009232C">
              <w:rPr>
                <w:rFonts w:cs="Arial"/>
                <w:b/>
                <w:bCs/>
                <w:sz w:val="24"/>
                <w:szCs w:val="24"/>
              </w:rPr>
              <w:t>DISPOSICIONES DEROGADAS, SUBROGADAS, MODIFICADAS, ADICIONADAS O SUSTITUIDAS</w:t>
            </w:r>
            <w:r w:rsidR="004F7BFB">
              <w:rPr>
                <w:rFonts w:cs="Arial"/>
                <w:b/>
                <w:bCs/>
                <w:sz w:val="24"/>
                <w:szCs w:val="24"/>
              </w:rPr>
              <w:t xml:space="preserve">. </w:t>
            </w:r>
          </w:p>
          <w:p w14:paraId="6C0340D0" w14:textId="77777777" w:rsidR="007D1360" w:rsidRDefault="007D1360" w:rsidP="00814F54">
            <w:pPr>
              <w:jc w:val="both"/>
              <w:rPr>
                <w:rFonts w:cs="Arial"/>
                <w:b/>
                <w:bCs/>
                <w:sz w:val="24"/>
                <w:szCs w:val="24"/>
              </w:rPr>
            </w:pPr>
          </w:p>
          <w:p w14:paraId="53DA4E8B" w14:textId="45AD1E0B" w:rsidR="00B70C51" w:rsidRDefault="003461A8" w:rsidP="0029342C">
            <w:pPr>
              <w:jc w:val="both"/>
              <w:rPr>
                <w:rFonts w:cs="Arial"/>
                <w:iCs/>
                <w:sz w:val="24"/>
                <w:szCs w:val="24"/>
              </w:rPr>
            </w:pPr>
            <w:r>
              <w:rPr>
                <w:rFonts w:cs="Arial"/>
                <w:bCs/>
                <w:sz w:val="24"/>
                <w:szCs w:val="24"/>
              </w:rPr>
              <w:t>La nueva disposición deroga e</w:t>
            </w:r>
            <w:r w:rsidR="00017D04" w:rsidRPr="0029342C">
              <w:rPr>
                <w:rFonts w:cs="Arial"/>
                <w:bCs/>
                <w:sz w:val="24"/>
                <w:szCs w:val="24"/>
              </w:rPr>
              <w:t>l</w:t>
            </w:r>
            <w:r w:rsidR="00532202" w:rsidRPr="00463FD9">
              <w:rPr>
                <w:rFonts w:cs="Arial"/>
              </w:rPr>
              <w:t xml:space="preserve"> </w:t>
            </w:r>
            <w:r w:rsidR="00532202" w:rsidRPr="00020929">
              <w:rPr>
                <w:rFonts w:cs="Arial"/>
                <w:bCs/>
                <w:color w:val="000000" w:themeColor="text1"/>
                <w:sz w:val="24"/>
                <w:szCs w:val="24"/>
              </w:rPr>
              <w:t>Acuerdo 2186 de 2017</w:t>
            </w:r>
            <w:r w:rsidR="00A960FC" w:rsidRPr="00020929">
              <w:rPr>
                <w:rFonts w:cs="Arial"/>
                <w:iCs/>
                <w:color w:val="000000" w:themeColor="text1"/>
                <w:sz w:val="24"/>
                <w:szCs w:val="24"/>
              </w:rPr>
              <w:t>,</w:t>
            </w:r>
            <w:r w:rsidR="00474C7B" w:rsidRPr="00020929">
              <w:rPr>
                <w:rFonts w:cs="Arial"/>
                <w:iCs/>
                <w:color w:val="000000" w:themeColor="text1"/>
                <w:sz w:val="24"/>
                <w:szCs w:val="24"/>
              </w:rPr>
              <w:t xml:space="preserve"> </w:t>
            </w:r>
            <w:r w:rsidR="00474C7B">
              <w:rPr>
                <w:rFonts w:cs="Arial"/>
                <w:iCs/>
                <w:sz w:val="24"/>
                <w:szCs w:val="24"/>
              </w:rPr>
              <w:t>por</w:t>
            </w:r>
            <w:r w:rsidR="00C16770">
              <w:rPr>
                <w:rFonts w:cs="Arial"/>
                <w:iCs/>
                <w:sz w:val="24"/>
                <w:szCs w:val="24"/>
              </w:rPr>
              <w:t xml:space="preserve"> medio del cual se adopta la </w:t>
            </w:r>
            <w:r w:rsidR="008D59A8">
              <w:rPr>
                <w:rFonts w:cs="Arial"/>
                <w:iCs/>
                <w:sz w:val="24"/>
                <w:szCs w:val="24"/>
              </w:rPr>
              <w:t>versión</w:t>
            </w:r>
            <w:r w:rsidR="00C16770">
              <w:rPr>
                <w:rFonts w:cs="Arial"/>
                <w:iCs/>
                <w:sz w:val="24"/>
                <w:szCs w:val="24"/>
              </w:rPr>
              <w:t xml:space="preserve"> 7</w:t>
            </w:r>
            <w:r w:rsidR="00474C7B">
              <w:rPr>
                <w:rFonts w:cs="Arial"/>
                <w:iCs/>
                <w:sz w:val="24"/>
                <w:szCs w:val="24"/>
              </w:rPr>
              <w:t xml:space="preserve"> del Reglamento de </w:t>
            </w:r>
            <w:r w:rsidR="00C16770">
              <w:rPr>
                <w:rFonts w:cs="Arial"/>
                <w:iCs/>
                <w:sz w:val="24"/>
                <w:szCs w:val="24"/>
              </w:rPr>
              <w:t>Ahorro Voluntario Contractual AVC.</w:t>
            </w:r>
          </w:p>
          <w:p w14:paraId="79040262" w14:textId="77777777" w:rsidR="00B70C51" w:rsidRDefault="00B70C51" w:rsidP="0029342C">
            <w:pPr>
              <w:jc w:val="both"/>
              <w:rPr>
                <w:rFonts w:cs="Arial"/>
                <w:iCs/>
                <w:sz w:val="24"/>
                <w:szCs w:val="24"/>
              </w:rPr>
            </w:pPr>
          </w:p>
          <w:p w14:paraId="29DC6C47" w14:textId="77777777" w:rsidR="00B70C51" w:rsidRDefault="00B70C51" w:rsidP="0029342C">
            <w:pPr>
              <w:jc w:val="both"/>
              <w:rPr>
                <w:rFonts w:cs="Arial"/>
                <w:iCs/>
                <w:sz w:val="24"/>
                <w:szCs w:val="24"/>
              </w:rPr>
            </w:pPr>
          </w:p>
          <w:p w14:paraId="0832B13E" w14:textId="77777777" w:rsidR="00B70C51" w:rsidRDefault="00B70C51" w:rsidP="0029342C">
            <w:pPr>
              <w:jc w:val="both"/>
              <w:rPr>
                <w:rFonts w:cs="Arial"/>
                <w:iCs/>
                <w:sz w:val="24"/>
                <w:szCs w:val="24"/>
              </w:rPr>
            </w:pPr>
          </w:p>
          <w:p w14:paraId="1BC65C03" w14:textId="77777777" w:rsidR="0029342C" w:rsidRPr="0009232C" w:rsidRDefault="0029342C" w:rsidP="0029342C">
            <w:pPr>
              <w:jc w:val="both"/>
              <w:rPr>
                <w:b/>
              </w:rPr>
            </w:pPr>
          </w:p>
        </w:tc>
      </w:tr>
      <w:tr w:rsidR="00A56AE8" w14:paraId="6267B388" w14:textId="77777777" w:rsidTr="003B08BF">
        <w:trPr>
          <w:trHeight w:val="5094"/>
        </w:trPr>
        <w:tc>
          <w:tcPr>
            <w:tcW w:w="8977" w:type="dxa"/>
          </w:tcPr>
          <w:p w14:paraId="4754550E" w14:textId="77777777" w:rsidR="00A27B5D" w:rsidRDefault="00A27B5D" w:rsidP="00814F54">
            <w:pPr>
              <w:jc w:val="both"/>
              <w:rPr>
                <w:rFonts w:cs="Arial"/>
                <w:b/>
                <w:sz w:val="24"/>
                <w:szCs w:val="24"/>
                <w:lang w:val="es-CO"/>
              </w:rPr>
            </w:pPr>
          </w:p>
          <w:p w14:paraId="094FD0A2" w14:textId="77777777" w:rsidR="000845D5" w:rsidRDefault="00A27B5D" w:rsidP="00814F54">
            <w:pPr>
              <w:jc w:val="both"/>
              <w:rPr>
                <w:rFonts w:cs="Arial"/>
                <w:b/>
                <w:sz w:val="24"/>
                <w:szCs w:val="24"/>
                <w:lang w:val="es-CO"/>
              </w:rPr>
            </w:pPr>
            <w:r w:rsidRPr="008A563D">
              <w:rPr>
                <w:rFonts w:cs="Arial"/>
                <w:b/>
                <w:sz w:val="24"/>
                <w:szCs w:val="24"/>
                <w:lang w:val="es-CO"/>
              </w:rPr>
              <w:t>A</w:t>
            </w:r>
            <w:r>
              <w:rPr>
                <w:rFonts w:cs="Arial"/>
                <w:b/>
                <w:sz w:val="24"/>
                <w:szCs w:val="24"/>
                <w:lang w:val="es-CO"/>
              </w:rPr>
              <w:t xml:space="preserve">NTECEDENTES Y RAZONES DE OPORTUNIDAD Y CONVENIENCIA QUE JUSTIFICAN LA EXPEDICIÓN DEL PROYECTO:  </w:t>
            </w:r>
          </w:p>
          <w:p w14:paraId="56038275" w14:textId="77777777" w:rsidR="00ED0A60" w:rsidRDefault="00ED0A60" w:rsidP="00ED0A60">
            <w:pPr>
              <w:ind w:right="51"/>
              <w:jc w:val="both"/>
              <w:rPr>
                <w:b/>
                <w:sz w:val="24"/>
                <w:szCs w:val="24"/>
                <w:highlight w:val="red"/>
              </w:rPr>
            </w:pPr>
          </w:p>
          <w:p w14:paraId="6D043047" w14:textId="572E9F65" w:rsidR="00C223EF" w:rsidRPr="00020929" w:rsidRDefault="00C223EF" w:rsidP="00C223EF">
            <w:pPr>
              <w:pStyle w:val="Textocomentario"/>
              <w:jc w:val="both"/>
              <w:rPr>
                <w:rFonts w:ascii="Arial" w:hAnsi="Arial" w:cs="Arial"/>
                <w:color w:val="000000" w:themeColor="text1"/>
                <w:sz w:val="24"/>
                <w:szCs w:val="24"/>
              </w:rPr>
            </w:pPr>
            <w:r w:rsidRPr="00020929">
              <w:rPr>
                <w:rFonts w:ascii="Arial" w:hAnsi="Arial" w:cs="Arial"/>
                <w:color w:val="000000" w:themeColor="text1"/>
                <w:sz w:val="24"/>
                <w:szCs w:val="24"/>
              </w:rPr>
              <w:t>Como respuesta a la dinámica de los mercados, los productos o servicios se deben adaptar a los nuevos requerimientos de los consumidores. Es así como surge la necesidad de ajustar las políticas y procedimientos del AVC, de tal manera que beneficien al mayor número de personas posible y así lograr alta satisfacción en los clientes y una mejor fuente de fondeo para el FNA.</w:t>
            </w:r>
          </w:p>
          <w:p w14:paraId="5DFFB5A4" w14:textId="119F5F48" w:rsidR="00C223EF" w:rsidRPr="00020929" w:rsidRDefault="00C223EF" w:rsidP="001A57FE">
            <w:pPr>
              <w:pStyle w:val="Textocomentario"/>
              <w:jc w:val="both"/>
              <w:rPr>
                <w:rFonts w:ascii="Arial" w:hAnsi="Arial" w:cs="Arial"/>
                <w:color w:val="000000" w:themeColor="text1"/>
                <w:sz w:val="24"/>
                <w:szCs w:val="24"/>
              </w:rPr>
            </w:pPr>
            <w:r w:rsidRPr="00020929">
              <w:rPr>
                <w:rFonts w:ascii="Arial" w:hAnsi="Arial" w:cs="Arial"/>
                <w:color w:val="000000" w:themeColor="text1"/>
                <w:sz w:val="24"/>
                <w:szCs w:val="24"/>
              </w:rPr>
              <w:t>En Colombia son pocas las familias que ahorran</w:t>
            </w:r>
            <w:r w:rsidR="00020929" w:rsidRPr="00020929">
              <w:rPr>
                <w:rFonts w:ascii="Arial" w:hAnsi="Arial" w:cs="Arial"/>
                <w:color w:val="000000" w:themeColor="text1"/>
                <w:sz w:val="24"/>
                <w:szCs w:val="24"/>
              </w:rPr>
              <w:t>,</w:t>
            </w:r>
            <w:r w:rsidRPr="00020929">
              <w:rPr>
                <w:rFonts w:ascii="Arial" w:hAnsi="Arial" w:cs="Arial"/>
                <w:color w:val="000000" w:themeColor="text1"/>
                <w:sz w:val="24"/>
                <w:szCs w:val="24"/>
              </w:rPr>
              <w:t xml:space="preserve"> lo que impide que puedan atender sus necesidades de vivienda, educación, salud</w:t>
            </w:r>
            <w:r w:rsidR="00A465FA" w:rsidRPr="00020929">
              <w:rPr>
                <w:rFonts w:ascii="Arial" w:hAnsi="Arial" w:cs="Arial"/>
                <w:color w:val="000000" w:themeColor="text1"/>
                <w:sz w:val="24"/>
                <w:szCs w:val="24"/>
              </w:rPr>
              <w:t xml:space="preserve"> y</w:t>
            </w:r>
            <w:r w:rsidRPr="00020929">
              <w:rPr>
                <w:rFonts w:ascii="Arial" w:hAnsi="Arial" w:cs="Arial"/>
                <w:color w:val="000000" w:themeColor="text1"/>
                <w:sz w:val="24"/>
                <w:szCs w:val="24"/>
              </w:rPr>
              <w:t xml:space="preserve"> bienestar</w:t>
            </w:r>
            <w:r w:rsidR="00A465FA" w:rsidRPr="00020929">
              <w:rPr>
                <w:rFonts w:ascii="Arial" w:hAnsi="Arial" w:cs="Arial"/>
                <w:color w:val="000000" w:themeColor="text1"/>
                <w:sz w:val="24"/>
                <w:szCs w:val="24"/>
              </w:rPr>
              <w:t>, por ello el AVC debe convertirse, principalmente, en un actor indispensable para lograr el cierre financiero</w:t>
            </w:r>
            <w:r w:rsidR="001A57FE" w:rsidRPr="00020929">
              <w:rPr>
                <w:rFonts w:ascii="Arial" w:hAnsi="Arial" w:cs="Arial"/>
                <w:color w:val="000000" w:themeColor="text1"/>
                <w:sz w:val="24"/>
                <w:szCs w:val="24"/>
              </w:rPr>
              <w:t xml:space="preserve"> </w:t>
            </w:r>
            <w:r w:rsidR="003E324A" w:rsidRPr="00020929">
              <w:rPr>
                <w:rFonts w:ascii="Arial" w:hAnsi="Arial" w:cs="Arial"/>
                <w:color w:val="000000" w:themeColor="text1"/>
                <w:sz w:val="24"/>
                <w:szCs w:val="24"/>
              </w:rPr>
              <w:t xml:space="preserve">para la adquisición de </w:t>
            </w:r>
            <w:r w:rsidR="001A57FE" w:rsidRPr="00020929">
              <w:rPr>
                <w:rFonts w:ascii="Arial" w:hAnsi="Arial" w:cs="Arial"/>
                <w:color w:val="000000" w:themeColor="text1"/>
                <w:sz w:val="24"/>
                <w:szCs w:val="24"/>
              </w:rPr>
              <w:t>vivienda</w:t>
            </w:r>
            <w:r w:rsidR="00A465FA" w:rsidRPr="00020929">
              <w:rPr>
                <w:rFonts w:ascii="Arial" w:hAnsi="Arial" w:cs="Arial"/>
                <w:color w:val="000000" w:themeColor="text1"/>
                <w:sz w:val="24"/>
                <w:szCs w:val="24"/>
              </w:rPr>
              <w:t>, sin perder de vista que permite crear y fortalecer el hábito del ahorro y la disciplina de pago.</w:t>
            </w:r>
          </w:p>
          <w:p w14:paraId="343560B2" w14:textId="25271958" w:rsidR="00C00A7D" w:rsidRPr="00020929" w:rsidRDefault="00C00A7D" w:rsidP="00C00A7D">
            <w:pPr>
              <w:pStyle w:val="Textocomentario"/>
              <w:jc w:val="both"/>
              <w:rPr>
                <w:rFonts w:ascii="Arial" w:hAnsi="Arial" w:cs="Arial"/>
                <w:color w:val="000000" w:themeColor="text1"/>
                <w:sz w:val="24"/>
                <w:szCs w:val="24"/>
              </w:rPr>
            </w:pPr>
            <w:r w:rsidRPr="00020929">
              <w:rPr>
                <w:rFonts w:ascii="Arial" w:hAnsi="Arial" w:cs="Arial"/>
                <w:color w:val="000000" w:themeColor="text1"/>
                <w:sz w:val="24"/>
                <w:szCs w:val="24"/>
              </w:rPr>
              <w:t>Con el propósito de mejorar el producto, se hace necesario generar una nueva versión del Reglamento de Ahorro Voluntario Contractual con el fin de modificar algunas políticas, entre otras, la fecha para la consignación oportuna de la cuota de ahorro, el establecimiento de cuotas futuras, el pago de intereses remuneratorios, el vencimiento del plazo inicial del contrato, la posibilidad de disminución del monto total del mismo y la subsanación.</w:t>
            </w:r>
          </w:p>
          <w:p w14:paraId="613FA9F3" w14:textId="77777777" w:rsidR="00C16770" w:rsidRPr="00557544" w:rsidRDefault="00C16770" w:rsidP="00C16770">
            <w:pPr>
              <w:suppressLineNumbers/>
              <w:ind w:right="34"/>
              <w:jc w:val="both"/>
            </w:pPr>
          </w:p>
        </w:tc>
      </w:tr>
      <w:tr w:rsidR="00A56AE8" w14:paraId="4815627B" w14:textId="77777777" w:rsidTr="00692C91">
        <w:trPr>
          <w:trHeight w:val="813"/>
        </w:trPr>
        <w:tc>
          <w:tcPr>
            <w:tcW w:w="8977" w:type="dxa"/>
          </w:tcPr>
          <w:p w14:paraId="3F5F4398" w14:textId="77777777" w:rsidR="003B08BF" w:rsidRDefault="003B08BF" w:rsidP="00814F54">
            <w:pPr>
              <w:jc w:val="both"/>
              <w:rPr>
                <w:rFonts w:cs="Arial"/>
                <w:b/>
                <w:sz w:val="24"/>
                <w:szCs w:val="24"/>
              </w:rPr>
            </w:pPr>
          </w:p>
          <w:p w14:paraId="44B0FA3B" w14:textId="4A7B5A32" w:rsidR="005902B8" w:rsidRDefault="004D71E2" w:rsidP="00814F54">
            <w:pPr>
              <w:jc w:val="both"/>
              <w:rPr>
                <w:rFonts w:cs="Arial"/>
                <w:sz w:val="24"/>
                <w:szCs w:val="24"/>
              </w:rPr>
            </w:pPr>
            <w:r>
              <w:rPr>
                <w:rFonts w:cs="Arial"/>
                <w:b/>
                <w:sz w:val="24"/>
                <w:szCs w:val="24"/>
              </w:rPr>
              <w:t>Á</w:t>
            </w:r>
            <w:r w:rsidR="00557544" w:rsidRPr="008A563D">
              <w:rPr>
                <w:rFonts w:cs="Arial"/>
                <w:b/>
                <w:sz w:val="24"/>
                <w:szCs w:val="24"/>
              </w:rPr>
              <w:t>MBITO DE APLICACIÓN DEL RESPECTIVO ACTO Y SUJETO A QUIEN VA DIRIGIDO</w:t>
            </w:r>
            <w:r w:rsidR="00557544">
              <w:rPr>
                <w:rFonts w:cs="Arial"/>
                <w:b/>
                <w:sz w:val="24"/>
                <w:szCs w:val="24"/>
              </w:rPr>
              <w:t>:</w:t>
            </w:r>
            <w:r w:rsidR="004F7BFB">
              <w:rPr>
                <w:rFonts w:cs="Arial"/>
                <w:b/>
                <w:sz w:val="24"/>
                <w:szCs w:val="24"/>
              </w:rPr>
              <w:t xml:space="preserve"> </w:t>
            </w:r>
            <w:r w:rsidR="004F7BFB" w:rsidRPr="004F7BFB">
              <w:rPr>
                <w:rFonts w:cs="Arial"/>
                <w:sz w:val="24"/>
                <w:szCs w:val="24"/>
              </w:rPr>
              <w:t>El proyecto va dirigido a los afiliados</w:t>
            </w:r>
            <w:r w:rsidR="002B4CAC">
              <w:rPr>
                <w:rFonts w:cs="Arial"/>
                <w:sz w:val="24"/>
                <w:szCs w:val="24"/>
              </w:rPr>
              <w:t xml:space="preserve"> por</w:t>
            </w:r>
            <w:r w:rsidR="00C16770">
              <w:rPr>
                <w:rFonts w:cs="Arial"/>
                <w:sz w:val="24"/>
                <w:szCs w:val="24"/>
              </w:rPr>
              <w:t xml:space="preserve"> AVC</w:t>
            </w:r>
            <w:r w:rsidR="002B4CAC">
              <w:rPr>
                <w:rFonts w:cs="Arial"/>
                <w:sz w:val="24"/>
                <w:szCs w:val="24"/>
              </w:rPr>
              <w:t xml:space="preserve"> </w:t>
            </w:r>
            <w:r w:rsidR="00020929">
              <w:rPr>
                <w:rFonts w:cs="Arial"/>
                <w:sz w:val="24"/>
                <w:szCs w:val="24"/>
              </w:rPr>
              <w:t>del</w:t>
            </w:r>
            <w:r w:rsidR="004F7BFB" w:rsidRPr="004F7BFB">
              <w:rPr>
                <w:rFonts w:cs="Arial"/>
                <w:sz w:val="24"/>
                <w:szCs w:val="24"/>
              </w:rPr>
              <w:t xml:space="preserve"> Fondo Nacional del Ahorro</w:t>
            </w:r>
            <w:r w:rsidR="00202777">
              <w:rPr>
                <w:rFonts w:cs="Arial"/>
                <w:sz w:val="24"/>
                <w:szCs w:val="24"/>
              </w:rPr>
              <w:t>.</w:t>
            </w:r>
          </w:p>
          <w:p w14:paraId="547C855F" w14:textId="77777777" w:rsidR="00F32BF4" w:rsidRDefault="00F32BF4" w:rsidP="00814F54">
            <w:pPr>
              <w:jc w:val="both"/>
            </w:pPr>
          </w:p>
        </w:tc>
      </w:tr>
      <w:tr w:rsidR="00A56AE8" w14:paraId="6FCC3630" w14:textId="77777777" w:rsidTr="00692C91">
        <w:trPr>
          <w:trHeight w:val="414"/>
        </w:trPr>
        <w:tc>
          <w:tcPr>
            <w:tcW w:w="8977" w:type="dxa"/>
          </w:tcPr>
          <w:p w14:paraId="776FE1C5" w14:textId="77777777" w:rsidR="003B08BF" w:rsidRDefault="003B08BF" w:rsidP="005531C7">
            <w:pPr>
              <w:pStyle w:val="Ttulo2"/>
              <w:ind w:right="72"/>
              <w:jc w:val="both"/>
              <w:outlineLvl w:val="1"/>
              <w:rPr>
                <w:rFonts w:cs="Arial"/>
                <w:sz w:val="24"/>
                <w:szCs w:val="24"/>
              </w:rPr>
            </w:pPr>
          </w:p>
          <w:p w14:paraId="1A3541A6" w14:textId="77777777" w:rsidR="00211908" w:rsidRDefault="00FD3B2A" w:rsidP="005531C7">
            <w:pPr>
              <w:pStyle w:val="Ttulo2"/>
              <w:ind w:right="72"/>
              <w:jc w:val="both"/>
              <w:outlineLvl w:val="1"/>
              <w:rPr>
                <w:rFonts w:cs="Arial"/>
                <w:b w:val="0"/>
                <w:sz w:val="24"/>
                <w:szCs w:val="24"/>
              </w:rPr>
            </w:pPr>
            <w:r w:rsidRPr="00CD06A4">
              <w:rPr>
                <w:rFonts w:cs="Arial"/>
                <w:sz w:val="24"/>
                <w:szCs w:val="24"/>
              </w:rPr>
              <w:t>VIABILIDAD JURÍDICA</w:t>
            </w:r>
            <w:r>
              <w:rPr>
                <w:rFonts w:cs="Arial"/>
                <w:b w:val="0"/>
                <w:sz w:val="24"/>
                <w:szCs w:val="24"/>
              </w:rPr>
              <w:t xml:space="preserve">: </w:t>
            </w:r>
            <w:r w:rsidR="004611E9">
              <w:rPr>
                <w:rFonts w:cs="Arial"/>
                <w:b w:val="0"/>
                <w:sz w:val="24"/>
                <w:szCs w:val="24"/>
              </w:rPr>
              <w:t>El proyecto cuenta con viabilidad jurídica</w:t>
            </w:r>
            <w:r w:rsidR="00DD7542">
              <w:rPr>
                <w:rFonts w:cs="Arial"/>
                <w:b w:val="0"/>
                <w:sz w:val="24"/>
                <w:szCs w:val="24"/>
              </w:rPr>
              <w:t xml:space="preserve"> impartida por la Oficina Jurídica de la Entidad</w:t>
            </w:r>
            <w:r w:rsidR="005531C7">
              <w:rPr>
                <w:rFonts w:cs="Arial"/>
                <w:b w:val="0"/>
                <w:sz w:val="24"/>
                <w:szCs w:val="24"/>
              </w:rPr>
              <w:t>.</w:t>
            </w:r>
          </w:p>
          <w:p w14:paraId="0824332F" w14:textId="77777777" w:rsidR="005D4E44" w:rsidRPr="005D4E44" w:rsidRDefault="005D4E44" w:rsidP="005D4E44"/>
        </w:tc>
      </w:tr>
      <w:tr w:rsidR="00A56AE8" w14:paraId="65AEC50E" w14:textId="77777777" w:rsidTr="009C2732">
        <w:trPr>
          <w:trHeight w:val="511"/>
        </w:trPr>
        <w:tc>
          <w:tcPr>
            <w:tcW w:w="8977" w:type="dxa"/>
          </w:tcPr>
          <w:p w14:paraId="0847BE69" w14:textId="77777777" w:rsidR="003B08BF" w:rsidRDefault="003B08BF" w:rsidP="003B08BF">
            <w:pPr>
              <w:jc w:val="both"/>
              <w:rPr>
                <w:rFonts w:cs="Arial"/>
                <w:b/>
                <w:sz w:val="24"/>
                <w:szCs w:val="24"/>
              </w:rPr>
            </w:pPr>
          </w:p>
          <w:p w14:paraId="5FAE80A6" w14:textId="7799F4DA" w:rsidR="00ED31D9" w:rsidRDefault="00AA6BD0" w:rsidP="00ED31D9">
            <w:pPr>
              <w:jc w:val="both"/>
            </w:pPr>
            <w:r w:rsidRPr="008A563D">
              <w:rPr>
                <w:rFonts w:cs="Arial"/>
                <w:b/>
                <w:sz w:val="24"/>
                <w:szCs w:val="24"/>
              </w:rPr>
              <w:t>IMPACTO ECONÓMICO</w:t>
            </w:r>
            <w:r w:rsidR="005203A3">
              <w:rPr>
                <w:rFonts w:cs="Arial"/>
                <w:b/>
                <w:sz w:val="24"/>
                <w:szCs w:val="24"/>
              </w:rPr>
              <w:t>:</w:t>
            </w:r>
            <w:r w:rsidR="00D657E3">
              <w:rPr>
                <w:rFonts w:cs="Arial"/>
                <w:b/>
                <w:sz w:val="24"/>
                <w:szCs w:val="24"/>
              </w:rPr>
              <w:t xml:space="preserve"> </w:t>
            </w:r>
            <w:r w:rsidR="00ED31D9">
              <w:rPr>
                <w:rFonts w:cs="Arial"/>
                <w:b/>
                <w:sz w:val="24"/>
                <w:szCs w:val="24"/>
              </w:rPr>
              <w:t xml:space="preserve"> </w:t>
            </w:r>
            <w:r w:rsidR="00ED31D9" w:rsidRPr="00ED31D9">
              <w:rPr>
                <w:rFonts w:cs="Arial"/>
                <w:bCs/>
                <w:sz w:val="24"/>
                <w:szCs w:val="24"/>
              </w:rPr>
              <w:t>I</w:t>
            </w:r>
            <w:r w:rsidR="00ED31D9" w:rsidRPr="00ED31D9">
              <w:rPr>
                <w:rFonts w:cs="Arial"/>
                <w:sz w:val="24"/>
                <w:szCs w:val="24"/>
              </w:rPr>
              <w:t>ncremento</w:t>
            </w:r>
            <w:r w:rsidR="00ED31D9">
              <w:rPr>
                <w:rFonts w:cs="Arial"/>
                <w:sz w:val="24"/>
                <w:szCs w:val="24"/>
              </w:rPr>
              <w:t xml:space="preserve"> en el costo financiero</w:t>
            </w:r>
            <w:r w:rsidR="00ED31D9" w:rsidRPr="00ED31D9">
              <w:rPr>
                <w:rFonts w:cs="Arial"/>
                <w:sz w:val="24"/>
                <w:szCs w:val="24"/>
              </w:rPr>
              <w:t xml:space="preserve"> </w:t>
            </w:r>
            <w:r w:rsidR="00ED31D9">
              <w:rPr>
                <w:rFonts w:cs="Arial"/>
                <w:sz w:val="24"/>
                <w:szCs w:val="24"/>
              </w:rPr>
              <w:t xml:space="preserve">de </w:t>
            </w:r>
            <w:r w:rsidR="00ED31D9" w:rsidRPr="00ED31D9">
              <w:rPr>
                <w:rFonts w:cs="Arial"/>
                <w:sz w:val="24"/>
                <w:szCs w:val="24"/>
              </w:rPr>
              <w:t>entre el 3% y el 4% aproximadamente sobre el valor de los rendimientos que actualmente se reconocen</w:t>
            </w:r>
            <w:r w:rsidR="00ED31D9">
              <w:rPr>
                <w:rFonts w:cs="Arial"/>
                <w:sz w:val="24"/>
                <w:szCs w:val="24"/>
              </w:rPr>
              <w:t>.</w:t>
            </w:r>
          </w:p>
          <w:p w14:paraId="669E65A8" w14:textId="6CDFB996" w:rsidR="008F2D25" w:rsidRDefault="008F2D25" w:rsidP="008F2D25">
            <w:pPr>
              <w:tabs>
                <w:tab w:val="left" w:pos="4245"/>
              </w:tabs>
              <w:jc w:val="both"/>
            </w:pPr>
          </w:p>
        </w:tc>
      </w:tr>
      <w:tr w:rsidR="00A56AE8" w14:paraId="51EA1592" w14:textId="77777777" w:rsidTr="00692C91">
        <w:trPr>
          <w:trHeight w:val="432"/>
        </w:trPr>
        <w:tc>
          <w:tcPr>
            <w:tcW w:w="8977" w:type="dxa"/>
          </w:tcPr>
          <w:p w14:paraId="7CCAA0EB" w14:textId="77777777" w:rsidR="003B08BF" w:rsidRDefault="003B08BF" w:rsidP="003B08BF">
            <w:pPr>
              <w:jc w:val="both"/>
              <w:rPr>
                <w:rFonts w:cs="Arial"/>
                <w:b/>
                <w:sz w:val="24"/>
                <w:szCs w:val="24"/>
              </w:rPr>
            </w:pPr>
          </w:p>
          <w:p w14:paraId="048C5AB9" w14:textId="55DE86F6" w:rsidR="00D41EE3" w:rsidRDefault="00DC41F0" w:rsidP="003B08BF">
            <w:pPr>
              <w:jc w:val="both"/>
              <w:rPr>
                <w:rFonts w:cs="Arial"/>
                <w:sz w:val="24"/>
                <w:szCs w:val="24"/>
              </w:rPr>
            </w:pPr>
            <w:r>
              <w:rPr>
                <w:rFonts w:cs="Arial"/>
                <w:b/>
                <w:sz w:val="24"/>
                <w:szCs w:val="24"/>
              </w:rPr>
              <w:t xml:space="preserve">DISPONIBILIDAD PRESUPUESTAL. </w:t>
            </w:r>
            <w:r w:rsidR="001D7466">
              <w:rPr>
                <w:rFonts w:cs="Arial"/>
                <w:b/>
                <w:sz w:val="24"/>
                <w:szCs w:val="24"/>
              </w:rPr>
              <w:t xml:space="preserve"> </w:t>
            </w:r>
            <w:r w:rsidR="00D657E3" w:rsidRPr="00255B91">
              <w:rPr>
                <w:rFonts w:cs="Arial"/>
                <w:bCs/>
                <w:color w:val="000000" w:themeColor="text1"/>
                <w:sz w:val="24"/>
                <w:szCs w:val="24"/>
              </w:rPr>
              <w:t>No aplica.</w:t>
            </w:r>
          </w:p>
          <w:p w14:paraId="17812EB8" w14:textId="77777777" w:rsidR="003B08BF" w:rsidRDefault="003B08BF" w:rsidP="003B08BF">
            <w:pPr>
              <w:jc w:val="both"/>
            </w:pPr>
          </w:p>
        </w:tc>
      </w:tr>
      <w:tr w:rsidR="00A56AE8" w14:paraId="41DBCF12" w14:textId="77777777" w:rsidTr="009C2732">
        <w:trPr>
          <w:trHeight w:val="806"/>
        </w:trPr>
        <w:tc>
          <w:tcPr>
            <w:tcW w:w="8977" w:type="dxa"/>
          </w:tcPr>
          <w:p w14:paraId="1C4A5BE1" w14:textId="77777777" w:rsidR="00A56AE8" w:rsidRDefault="00AA6BD0" w:rsidP="00814F54">
            <w:pPr>
              <w:jc w:val="both"/>
              <w:rPr>
                <w:rFonts w:cs="Arial"/>
                <w:b/>
                <w:sz w:val="24"/>
                <w:szCs w:val="24"/>
              </w:rPr>
            </w:pPr>
            <w:r w:rsidRPr="008A563D">
              <w:rPr>
                <w:rFonts w:cs="Arial"/>
                <w:b/>
                <w:sz w:val="24"/>
                <w:szCs w:val="24"/>
              </w:rPr>
              <w:t>IMPACTO MEDIOAMBIENTAL O SOBRE EL PATRIMONIO CULTURAL DE LA NACIÓN</w:t>
            </w:r>
            <w:r w:rsidR="0021642F">
              <w:rPr>
                <w:rFonts w:cs="Arial"/>
                <w:b/>
                <w:sz w:val="24"/>
                <w:szCs w:val="24"/>
              </w:rPr>
              <w:t xml:space="preserve">. </w:t>
            </w:r>
          </w:p>
          <w:p w14:paraId="6BB39868" w14:textId="77777777" w:rsidR="00D41EE3" w:rsidRDefault="001D7466" w:rsidP="001D7466">
            <w:pPr>
              <w:jc w:val="both"/>
              <w:rPr>
                <w:rFonts w:cs="Arial"/>
                <w:sz w:val="24"/>
                <w:szCs w:val="24"/>
              </w:rPr>
            </w:pPr>
            <w:r>
              <w:rPr>
                <w:rFonts w:cs="Arial"/>
                <w:sz w:val="24"/>
                <w:szCs w:val="24"/>
              </w:rPr>
              <w:t>No aplica</w:t>
            </w:r>
          </w:p>
          <w:p w14:paraId="63EACD88" w14:textId="77777777" w:rsidR="007E53A2" w:rsidRDefault="007E53A2" w:rsidP="001D7466">
            <w:pPr>
              <w:jc w:val="both"/>
            </w:pPr>
          </w:p>
        </w:tc>
      </w:tr>
      <w:tr w:rsidR="00A56AE8" w14:paraId="6EF3A7D5" w14:textId="77777777" w:rsidTr="009C2732">
        <w:trPr>
          <w:trHeight w:val="1085"/>
        </w:trPr>
        <w:tc>
          <w:tcPr>
            <w:tcW w:w="8977" w:type="dxa"/>
          </w:tcPr>
          <w:p w14:paraId="28A3B843" w14:textId="77777777" w:rsidR="00C65C5D" w:rsidRDefault="00AA6BD0" w:rsidP="00C47989">
            <w:pPr>
              <w:jc w:val="both"/>
              <w:rPr>
                <w:rFonts w:cs="Arial"/>
                <w:sz w:val="24"/>
                <w:szCs w:val="24"/>
              </w:rPr>
            </w:pPr>
            <w:r w:rsidRPr="008A563D">
              <w:rPr>
                <w:rFonts w:cs="Arial"/>
                <w:b/>
                <w:sz w:val="24"/>
                <w:szCs w:val="24"/>
              </w:rPr>
              <w:lastRenderedPageBreak/>
              <w:t>CUMPLIMIENTO DE LOS REQUISITOS DE CONSULTA Y PUBLICIDAD</w:t>
            </w:r>
            <w:r w:rsidR="00426971">
              <w:rPr>
                <w:rFonts w:cs="Arial"/>
                <w:sz w:val="24"/>
                <w:szCs w:val="24"/>
              </w:rPr>
              <w:t>.</w:t>
            </w:r>
            <w:r w:rsidRPr="004F7BFB">
              <w:rPr>
                <w:rFonts w:cs="Arial"/>
                <w:sz w:val="24"/>
                <w:szCs w:val="24"/>
              </w:rPr>
              <w:t xml:space="preserve"> </w:t>
            </w:r>
          </w:p>
          <w:p w14:paraId="2BE0AA33" w14:textId="77777777" w:rsidR="00C47989" w:rsidRDefault="00C47989" w:rsidP="00C47989">
            <w:pPr>
              <w:jc w:val="both"/>
              <w:rPr>
                <w:rFonts w:cs="Arial"/>
                <w:sz w:val="24"/>
                <w:szCs w:val="24"/>
              </w:rPr>
            </w:pPr>
          </w:p>
          <w:p w14:paraId="5E75D796" w14:textId="1C566D7A" w:rsidR="00296228" w:rsidRPr="00B26C10" w:rsidRDefault="00296228" w:rsidP="00296228">
            <w:pPr>
              <w:jc w:val="both"/>
              <w:rPr>
                <w:rFonts w:cs="Arial"/>
                <w:sz w:val="24"/>
                <w:szCs w:val="24"/>
              </w:rPr>
            </w:pPr>
            <w:r w:rsidRPr="00B26C10">
              <w:rPr>
                <w:rFonts w:cs="Arial"/>
                <w:sz w:val="24"/>
                <w:szCs w:val="24"/>
              </w:rPr>
              <w:t xml:space="preserve">Se publica para comentarios del público del </w:t>
            </w:r>
            <w:proofErr w:type="spellStart"/>
            <w:r w:rsidR="00FB1579" w:rsidRPr="00FB1579">
              <w:rPr>
                <w:rFonts w:cs="Arial"/>
                <w:sz w:val="24"/>
                <w:szCs w:val="24"/>
                <w:highlight w:val="red"/>
              </w:rPr>
              <w:t>xx</w:t>
            </w:r>
            <w:proofErr w:type="spellEnd"/>
            <w:r w:rsidRPr="00B26C10">
              <w:rPr>
                <w:rFonts w:cs="Arial"/>
                <w:sz w:val="24"/>
                <w:szCs w:val="24"/>
              </w:rPr>
              <w:t xml:space="preserve"> al</w:t>
            </w:r>
            <w:r w:rsidR="00B26C10" w:rsidRPr="00B26C10">
              <w:rPr>
                <w:rFonts w:cs="Arial"/>
                <w:sz w:val="24"/>
                <w:szCs w:val="24"/>
              </w:rPr>
              <w:t xml:space="preserve"> </w:t>
            </w:r>
            <w:proofErr w:type="spellStart"/>
            <w:r w:rsidR="00FB1579" w:rsidRPr="00FB1579">
              <w:rPr>
                <w:rFonts w:cs="Arial"/>
                <w:sz w:val="24"/>
                <w:szCs w:val="24"/>
                <w:highlight w:val="red"/>
              </w:rPr>
              <w:t>xx</w:t>
            </w:r>
            <w:proofErr w:type="spellEnd"/>
            <w:r w:rsidRPr="00B26C10">
              <w:rPr>
                <w:rFonts w:cs="Arial"/>
                <w:sz w:val="24"/>
                <w:szCs w:val="24"/>
              </w:rPr>
              <w:t xml:space="preserve"> de </w:t>
            </w:r>
            <w:r w:rsidR="00FB1579">
              <w:rPr>
                <w:rFonts w:cs="Arial"/>
                <w:sz w:val="24"/>
                <w:szCs w:val="24"/>
              </w:rPr>
              <w:t>agosto</w:t>
            </w:r>
            <w:r w:rsidRPr="00B26C10">
              <w:rPr>
                <w:rFonts w:cs="Arial"/>
                <w:sz w:val="24"/>
                <w:szCs w:val="24"/>
              </w:rPr>
              <w:t xml:space="preserve"> de 202</w:t>
            </w:r>
            <w:r w:rsidR="00020929" w:rsidRPr="00B26C10">
              <w:rPr>
                <w:rFonts w:cs="Arial"/>
                <w:sz w:val="24"/>
                <w:szCs w:val="24"/>
              </w:rPr>
              <w:t>1</w:t>
            </w:r>
            <w:r w:rsidRPr="00B26C10">
              <w:rPr>
                <w:rFonts w:cs="Arial"/>
                <w:sz w:val="24"/>
                <w:szCs w:val="24"/>
              </w:rPr>
              <w:t xml:space="preserve">. </w:t>
            </w:r>
          </w:p>
          <w:p w14:paraId="1E84FD3C" w14:textId="77777777" w:rsidR="00C47989" w:rsidRDefault="00C47989" w:rsidP="00C47989">
            <w:pPr>
              <w:jc w:val="both"/>
            </w:pPr>
          </w:p>
        </w:tc>
      </w:tr>
      <w:tr w:rsidR="00A971D7" w14:paraId="161F838B" w14:textId="77777777" w:rsidTr="009C2732">
        <w:trPr>
          <w:trHeight w:val="701"/>
        </w:trPr>
        <w:tc>
          <w:tcPr>
            <w:tcW w:w="8977" w:type="dxa"/>
          </w:tcPr>
          <w:p w14:paraId="147A89B2" w14:textId="77777777" w:rsidR="000839F7" w:rsidRDefault="000839F7" w:rsidP="00814F54">
            <w:pPr>
              <w:jc w:val="both"/>
              <w:rPr>
                <w:rFonts w:cs="Arial"/>
                <w:b/>
                <w:sz w:val="24"/>
                <w:szCs w:val="24"/>
              </w:rPr>
            </w:pPr>
          </w:p>
          <w:p w14:paraId="3C013A1F" w14:textId="0E8E21C5" w:rsidR="009F5EF8" w:rsidRDefault="00D460FA" w:rsidP="00447E7F">
            <w:pPr>
              <w:jc w:val="both"/>
              <w:rPr>
                <w:rFonts w:cs="Arial"/>
                <w:b/>
                <w:sz w:val="24"/>
                <w:szCs w:val="24"/>
              </w:rPr>
            </w:pPr>
            <w:r>
              <w:rPr>
                <w:rFonts w:cs="Arial"/>
                <w:b/>
                <w:sz w:val="24"/>
                <w:szCs w:val="24"/>
              </w:rPr>
              <w:t>COMENTARIOS DE LOS CIUDADANOS</w:t>
            </w:r>
            <w:r w:rsidR="000839F7">
              <w:rPr>
                <w:rFonts w:cs="Arial"/>
                <w:b/>
                <w:sz w:val="24"/>
                <w:szCs w:val="24"/>
              </w:rPr>
              <w:t>:</w:t>
            </w:r>
            <w:r w:rsidR="004F7BFB">
              <w:rPr>
                <w:rFonts w:cs="Arial"/>
                <w:b/>
                <w:sz w:val="24"/>
                <w:szCs w:val="24"/>
              </w:rPr>
              <w:t xml:space="preserve"> </w:t>
            </w:r>
            <w:r w:rsidR="00B26C10">
              <w:rPr>
                <w:rFonts w:cs="Arial"/>
                <w:b/>
                <w:sz w:val="24"/>
                <w:szCs w:val="24"/>
              </w:rPr>
              <w:t xml:space="preserve"> </w:t>
            </w:r>
            <w:r w:rsidR="00B26C10" w:rsidRPr="00FB1579">
              <w:rPr>
                <w:rFonts w:cs="Arial"/>
                <w:bCs/>
                <w:sz w:val="24"/>
                <w:szCs w:val="24"/>
                <w:highlight w:val="red"/>
              </w:rPr>
              <w:t>No hubo comentarios del público</w:t>
            </w:r>
            <w:r w:rsidR="00B26C10" w:rsidRPr="00FB1579">
              <w:rPr>
                <w:rFonts w:cs="Arial"/>
                <w:b/>
                <w:sz w:val="24"/>
                <w:szCs w:val="24"/>
                <w:highlight w:val="red"/>
              </w:rPr>
              <w:t>.</w:t>
            </w:r>
          </w:p>
        </w:tc>
      </w:tr>
      <w:tr w:rsidR="00A56AE8" w14:paraId="69A0AC68" w14:textId="77777777" w:rsidTr="009C2732">
        <w:trPr>
          <w:trHeight w:val="279"/>
        </w:trPr>
        <w:tc>
          <w:tcPr>
            <w:tcW w:w="8977" w:type="dxa"/>
          </w:tcPr>
          <w:p w14:paraId="52061B86" w14:textId="77777777" w:rsidR="002606A2" w:rsidRDefault="002606A2" w:rsidP="00814F54">
            <w:pPr>
              <w:jc w:val="both"/>
              <w:rPr>
                <w:rFonts w:cs="Arial"/>
                <w:b/>
                <w:sz w:val="24"/>
                <w:szCs w:val="24"/>
              </w:rPr>
            </w:pPr>
          </w:p>
          <w:p w14:paraId="742AB7EE" w14:textId="19FD4B66" w:rsidR="002606A2" w:rsidRPr="00FB1579" w:rsidRDefault="00AA6BD0" w:rsidP="00C16770">
            <w:pPr>
              <w:jc w:val="both"/>
              <w:rPr>
                <w:rFonts w:cs="Arial"/>
                <w:bCs/>
                <w:sz w:val="24"/>
                <w:szCs w:val="24"/>
              </w:rPr>
            </w:pPr>
            <w:r w:rsidRPr="008A563D">
              <w:rPr>
                <w:rFonts w:cs="Arial"/>
                <w:b/>
                <w:sz w:val="24"/>
                <w:szCs w:val="24"/>
              </w:rPr>
              <w:t>ASPECTOS ADICIONALES IMPORTANTES</w:t>
            </w:r>
            <w:r w:rsidR="00296228">
              <w:rPr>
                <w:rFonts w:cs="Arial"/>
                <w:b/>
                <w:sz w:val="24"/>
                <w:szCs w:val="24"/>
              </w:rPr>
              <w:t>:</w:t>
            </w:r>
            <w:r w:rsidR="00FB1579">
              <w:rPr>
                <w:rFonts w:cs="Arial"/>
                <w:b/>
                <w:sz w:val="24"/>
                <w:szCs w:val="24"/>
              </w:rPr>
              <w:t xml:space="preserve"> </w:t>
            </w:r>
            <w:r w:rsidR="00FB1579" w:rsidRPr="00FB1579">
              <w:rPr>
                <w:rFonts w:cs="Arial"/>
                <w:bCs/>
                <w:sz w:val="24"/>
                <w:szCs w:val="24"/>
              </w:rPr>
              <w:t>El texto de la norma se presentó a consideración de la Superintendencia Financiera de Colombia para su aprobación.</w:t>
            </w:r>
          </w:p>
          <w:p w14:paraId="4F5ACE14" w14:textId="3AB2B085" w:rsidR="00FB1579" w:rsidRDefault="00FB1579" w:rsidP="00C16770">
            <w:pPr>
              <w:jc w:val="both"/>
            </w:pPr>
          </w:p>
        </w:tc>
      </w:tr>
      <w:tr w:rsidR="00163713" w14:paraId="58AE7C5E" w14:textId="77777777" w:rsidTr="000839F7">
        <w:trPr>
          <w:trHeight w:val="872"/>
        </w:trPr>
        <w:tc>
          <w:tcPr>
            <w:tcW w:w="8977" w:type="dxa"/>
          </w:tcPr>
          <w:p w14:paraId="5402F523" w14:textId="77777777" w:rsidR="00163713" w:rsidRDefault="00163713" w:rsidP="00814F54">
            <w:pPr>
              <w:jc w:val="both"/>
              <w:rPr>
                <w:rFonts w:cs="Arial"/>
                <w:b/>
                <w:sz w:val="24"/>
                <w:szCs w:val="24"/>
              </w:rPr>
            </w:pPr>
          </w:p>
          <w:p w14:paraId="10831403" w14:textId="38F477CC" w:rsidR="00825584" w:rsidRDefault="00163713" w:rsidP="00825584">
            <w:pPr>
              <w:jc w:val="both"/>
              <w:rPr>
                <w:rFonts w:cs="Arial"/>
                <w:sz w:val="24"/>
                <w:szCs w:val="24"/>
              </w:rPr>
            </w:pPr>
            <w:r w:rsidRPr="008A563D">
              <w:rPr>
                <w:rFonts w:cs="Arial"/>
                <w:b/>
                <w:sz w:val="24"/>
                <w:szCs w:val="24"/>
              </w:rPr>
              <w:t>IMPACTO QUE TENDRÁ EN LA SEGURIDAD JURÍDICA</w:t>
            </w:r>
            <w:r w:rsidR="00FA5FBB">
              <w:rPr>
                <w:rFonts w:cs="Arial"/>
                <w:b/>
                <w:sz w:val="24"/>
                <w:szCs w:val="24"/>
              </w:rPr>
              <w:t>:</w:t>
            </w:r>
            <w:r w:rsidR="00825584">
              <w:rPr>
                <w:rFonts w:cs="Arial"/>
                <w:b/>
                <w:sz w:val="24"/>
                <w:szCs w:val="24"/>
              </w:rPr>
              <w:t xml:space="preserve"> </w:t>
            </w:r>
            <w:r w:rsidR="00825584" w:rsidRPr="008A563D">
              <w:rPr>
                <w:rFonts w:cs="Arial"/>
                <w:sz w:val="24"/>
                <w:szCs w:val="24"/>
              </w:rPr>
              <w:t>En caso de que dentro del año inmediatamente anterior ya se hubiere reglamentado la misma materia</w:t>
            </w:r>
            <w:r w:rsidR="00825584">
              <w:rPr>
                <w:rFonts w:cs="Arial"/>
                <w:sz w:val="24"/>
                <w:szCs w:val="24"/>
              </w:rPr>
              <w:t>.</w:t>
            </w:r>
          </w:p>
          <w:p w14:paraId="0D38D776" w14:textId="77777777" w:rsidR="002B4CAC" w:rsidRPr="00202777" w:rsidRDefault="002B4CAC" w:rsidP="00C16770">
            <w:pPr>
              <w:jc w:val="both"/>
              <w:rPr>
                <w:rFonts w:cs="Arial"/>
                <w:sz w:val="24"/>
                <w:szCs w:val="24"/>
              </w:rPr>
            </w:pPr>
          </w:p>
        </w:tc>
      </w:tr>
    </w:tbl>
    <w:p w14:paraId="38E60C53" w14:textId="77777777" w:rsidR="008516AF" w:rsidRPr="008516AF" w:rsidRDefault="008516AF" w:rsidP="00814F54">
      <w:pPr>
        <w:jc w:val="both"/>
        <w:rPr>
          <w:sz w:val="24"/>
          <w:szCs w:val="24"/>
        </w:rPr>
      </w:pPr>
    </w:p>
    <w:sectPr w:rsidR="008516AF" w:rsidRPr="008516AF" w:rsidSect="00615C52">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92850" w14:textId="77777777" w:rsidR="0027710C" w:rsidRDefault="0027710C" w:rsidP="00143CFA">
      <w:r>
        <w:separator/>
      </w:r>
    </w:p>
  </w:endnote>
  <w:endnote w:type="continuationSeparator" w:id="0">
    <w:p w14:paraId="4963D3B9" w14:textId="77777777" w:rsidR="0027710C" w:rsidRDefault="0027710C" w:rsidP="00143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C8A2" w14:textId="77777777" w:rsidR="0027710C" w:rsidRDefault="0027710C" w:rsidP="00143CFA">
      <w:r>
        <w:separator/>
      </w:r>
    </w:p>
  </w:footnote>
  <w:footnote w:type="continuationSeparator" w:id="0">
    <w:p w14:paraId="7059ACFA" w14:textId="77777777" w:rsidR="0027710C" w:rsidRDefault="0027710C" w:rsidP="00143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35B0" w14:textId="77777777" w:rsidR="009C2732" w:rsidRDefault="009C2732">
    <w:pPr>
      <w:pStyle w:val="Encabezado"/>
    </w:pPr>
    <w:r>
      <w:rPr>
        <w:noProof/>
        <w:lang w:val="es-CO" w:eastAsia="es-CO"/>
      </w:rPr>
      <w:drawing>
        <wp:anchor distT="0" distB="0" distL="114300" distR="114300" simplePos="0" relativeHeight="251658240" behindDoc="1" locked="0" layoutInCell="1" allowOverlap="1" wp14:anchorId="28FD093A" wp14:editId="0E57ABCC">
          <wp:simplePos x="0" y="0"/>
          <wp:positionH relativeFrom="margin">
            <wp:posOffset>3806190</wp:posOffset>
          </wp:positionH>
          <wp:positionV relativeFrom="paragraph">
            <wp:posOffset>-287655</wp:posOffset>
          </wp:positionV>
          <wp:extent cx="2493010" cy="790575"/>
          <wp:effectExtent l="0" t="0" r="0" b="9525"/>
          <wp:wrapNone/>
          <wp:docPr id="1" name="Imagen 1" descr="../EXPORTE/OT%23%201006%20Inventario%20de%20Certificados%20-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XPORTE/OT%23%201006%20Inventario%20de%20Certificados%20-07.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9301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2475FC" w14:textId="77777777" w:rsidR="009C2732" w:rsidRDefault="009C2732">
    <w:pPr>
      <w:pStyle w:val="Encabezado"/>
    </w:pPr>
  </w:p>
  <w:p w14:paraId="60CEFE3D" w14:textId="77777777" w:rsidR="009C2732" w:rsidRDefault="009C2732">
    <w:pPr>
      <w:pStyle w:val="Encabezado"/>
    </w:pPr>
  </w:p>
  <w:p w14:paraId="7FFC651D" w14:textId="77777777" w:rsidR="009C2732" w:rsidRDefault="009C27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69B5"/>
    <w:multiLevelType w:val="hybridMultilevel"/>
    <w:tmpl w:val="18F853E0"/>
    <w:lvl w:ilvl="0" w:tplc="41C6DDD4">
      <w:start w:val="1"/>
      <w:numFmt w:val="lowerLetter"/>
      <w:lvlText w:val="%1)"/>
      <w:lvlJc w:val="left"/>
      <w:pPr>
        <w:tabs>
          <w:tab w:val="num" w:pos="720"/>
        </w:tabs>
        <w:ind w:left="720" w:hanging="360"/>
      </w:pPr>
    </w:lvl>
    <w:lvl w:ilvl="1" w:tplc="B0EA88AC" w:tentative="1">
      <w:start w:val="1"/>
      <w:numFmt w:val="lowerLetter"/>
      <w:lvlText w:val="%2)"/>
      <w:lvlJc w:val="left"/>
      <w:pPr>
        <w:tabs>
          <w:tab w:val="num" w:pos="1440"/>
        </w:tabs>
        <w:ind w:left="1440" w:hanging="360"/>
      </w:pPr>
    </w:lvl>
    <w:lvl w:ilvl="2" w:tplc="A34C4876" w:tentative="1">
      <w:start w:val="1"/>
      <w:numFmt w:val="lowerLetter"/>
      <w:lvlText w:val="%3)"/>
      <w:lvlJc w:val="left"/>
      <w:pPr>
        <w:tabs>
          <w:tab w:val="num" w:pos="2160"/>
        </w:tabs>
        <w:ind w:left="2160" w:hanging="360"/>
      </w:pPr>
    </w:lvl>
    <w:lvl w:ilvl="3" w:tplc="44F01E7A" w:tentative="1">
      <w:start w:val="1"/>
      <w:numFmt w:val="lowerLetter"/>
      <w:lvlText w:val="%4)"/>
      <w:lvlJc w:val="left"/>
      <w:pPr>
        <w:tabs>
          <w:tab w:val="num" w:pos="2880"/>
        </w:tabs>
        <w:ind w:left="2880" w:hanging="360"/>
      </w:pPr>
    </w:lvl>
    <w:lvl w:ilvl="4" w:tplc="7DCEE164" w:tentative="1">
      <w:start w:val="1"/>
      <w:numFmt w:val="lowerLetter"/>
      <w:lvlText w:val="%5)"/>
      <w:lvlJc w:val="left"/>
      <w:pPr>
        <w:tabs>
          <w:tab w:val="num" w:pos="3600"/>
        </w:tabs>
        <w:ind w:left="3600" w:hanging="360"/>
      </w:pPr>
    </w:lvl>
    <w:lvl w:ilvl="5" w:tplc="61DE0D86" w:tentative="1">
      <w:start w:val="1"/>
      <w:numFmt w:val="lowerLetter"/>
      <w:lvlText w:val="%6)"/>
      <w:lvlJc w:val="left"/>
      <w:pPr>
        <w:tabs>
          <w:tab w:val="num" w:pos="4320"/>
        </w:tabs>
        <w:ind w:left="4320" w:hanging="360"/>
      </w:pPr>
    </w:lvl>
    <w:lvl w:ilvl="6" w:tplc="4B16FEF0" w:tentative="1">
      <w:start w:val="1"/>
      <w:numFmt w:val="lowerLetter"/>
      <w:lvlText w:val="%7)"/>
      <w:lvlJc w:val="left"/>
      <w:pPr>
        <w:tabs>
          <w:tab w:val="num" w:pos="5040"/>
        </w:tabs>
        <w:ind w:left="5040" w:hanging="360"/>
      </w:pPr>
    </w:lvl>
    <w:lvl w:ilvl="7" w:tplc="CE60AF04" w:tentative="1">
      <w:start w:val="1"/>
      <w:numFmt w:val="lowerLetter"/>
      <w:lvlText w:val="%8)"/>
      <w:lvlJc w:val="left"/>
      <w:pPr>
        <w:tabs>
          <w:tab w:val="num" w:pos="5760"/>
        </w:tabs>
        <w:ind w:left="5760" w:hanging="360"/>
      </w:pPr>
    </w:lvl>
    <w:lvl w:ilvl="8" w:tplc="E27EB836" w:tentative="1">
      <w:start w:val="1"/>
      <w:numFmt w:val="lowerLetter"/>
      <w:lvlText w:val="%9)"/>
      <w:lvlJc w:val="left"/>
      <w:pPr>
        <w:tabs>
          <w:tab w:val="num" w:pos="6480"/>
        </w:tabs>
        <w:ind w:left="6480" w:hanging="360"/>
      </w:pPr>
    </w:lvl>
  </w:abstractNum>
  <w:abstractNum w:abstractNumId="1" w15:restartNumberingAfterBreak="0">
    <w:nsid w:val="11F75E9F"/>
    <w:multiLevelType w:val="hybridMultilevel"/>
    <w:tmpl w:val="A15028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854575C"/>
    <w:multiLevelType w:val="hybridMultilevel"/>
    <w:tmpl w:val="70F28A7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3" w15:restartNumberingAfterBreak="0">
    <w:nsid w:val="319D1E13"/>
    <w:multiLevelType w:val="hybridMultilevel"/>
    <w:tmpl w:val="CFDA8552"/>
    <w:lvl w:ilvl="0" w:tplc="1220A32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9B758E9"/>
    <w:multiLevelType w:val="hybridMultilevel"/>
    <w:tmpl w:val="43D468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A6902EF"/>
    <w:multiLevelType w:val="hybridMultilevel"/>
    <w:tmpl w:val="756077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DFD2E05"/>
    <w:multiLevelType w:val="hybridMultilevel"/>
    <w:tmpl w:val="6974FC32"/>
    <w:lvl w:ilvl="0" w:tplc="8D825806">
      <w:start w:val="1"/>
      <w:numFmt w:val="decimal"/>
      <w:lvlText w:val="%1)"/>
      <w:lvlJc w:val="left"/>
      <w:pPr>
        <w:ind w:left="502" w:hanging="360"/>
      </w:pPr>
      <w:rPr>
        <w:rFonts w:hint="default"/>
        <w:sz w:val="24"/>
        <w:szCs w:val="24"/>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7" w15:restartNumberingAfterBreak="0">
    <w:nsid w:val="5DFD0BAF"/>
    <w:multiLevelType w:val="hybridMultilevel"/>
    <w:tmpl w:val="81D65F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FAD2B92"/>
    <w:multiLevelType w:val="hybridMultilevel"/>
    <w:tmpl w:val="5F98ACE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9FD39CE"/>
    <w:multiLevelType w:val="multilevel"/>
    <w:tmpl w:val="9490DF92"/>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A6426C9"/>
    <w:multiLevelType w:val="multilevel"/>
    <w:tmpl w:val="11D0C594"/>
    <w:lvl w:ilvl="0">
      <w:start w:val="16"/>
      <w:numFmt w:val="decimal"/>
      <w:lvlText w:val="%1"/>
      <w:lvlJc w:val="left"/>
      <w:pPr>
        <w:ind w:left="465" w:hanging="465"/>
      </w:pPr>
      <w:rPr>
        <w:rFonts w:hint="default"/>
        <w:b/>
      </w:rPr>
    </w:lvl>
    <w:lvl w:ilvl="1">
      <w:start w:val="1"/>
      <w:numFmt w:val="decimal"/>
      <w:lvlText w:val="%1.%2"/>
      <w:lvlJc w:val="left"/>
      <w:pPr>
        <w:ind w:left="606" w:hanging="465"/>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3"/>
  </w:num>
  <w:num w:numId="2">
    <w:abstractNumId w:val="2"/>
  </w:num>
  <w:num w:numId="3">
    <w:abstractNumId w:val="7"/>
  </w:num>
  <w:num w:numId="4">
    <w:abstractNumId w:val="0"/>
  </w:num>
  <w:num w:numId="5">
    <w:abstractNumId w:val="5"/>
  </w:num>
  <w:num w:numId="6">
    <w:abstractNumId w:val="10"/>
  </w:num>
  <w:num w:numId="7">
    <w:abstractNumId w:val="1"/>
  </w:num>
  <w:num w:numId="8">
    <w:abstractNumId w:val="8"/>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8D"/>
    <w:rsid w:val="000116F9"/>
    <w:rsid w:val="00011B0B"/>
    <w:rsid w:val="000136D2"/>
    <w:rsid w:val="00017D04"/>
    <w:rsid w:val="000203BA"/>
    <w:rsid w:val="00020929"/>
    <w:rsid w:val="000520C6"/>
    <w:rsid w:val="00057025"/>
    <w:rsid w:val="00071DE6"/>
    <w:rsid w:val="000839F7"/>
    <w:rsid w:val="000845D5"/>
    <w:rsid w:val="0008483B"/>
    <w:rsid w:val="00086658"/>
    <w:rsid w:val="00086DEF"/>
    <w:rsid w:val="0009232C"/>
    <w:rsid w:val="000A36FD"/>
    <w:rsid w:val="000B3D8C"/>
    <w:rsid w:val="000B6E31"/>
    <w:rsid w:val="000D17A1"/>
    <w:rsid w:val="000D24CD"/>
    <w:rsid w:val="000E0AF6"/>
    <w:rsid w:val="000E7642"/>
    <w:rsid w:val="000F4094"/>
    <w:rsid w:val="000F5DFE"/>
    <w:rsid w:val="001012C3"/>
    <w:rsid w:val="0011042A"/>
    <w:rsid w:val="00112E21"/>
    <w:rsid w:val="00120D43"/>
    <w:rsid w:val="00126DC0"/>
    <w:rsid w:val="00143CFA"/>
    <w:rsid w:val="00153288"/>
    <w:rsid w:val="001541D9"/>
    <w:rsid w:val="00163713"/>
    <w:rsid w:val="00166ABD"/>
    <w:rsid w:val="00170742"/>
    <w:rsid w:val="00170BC2"/>
    <w:rsid w:val="0017608B"/>
    <w:rsid w:val="0017772A"/>
    <w:rsid w:val="0018046A"/>
    <w:rsid w:val="001818D4"/>
    <w:rsid w:val="00182D35"/>
    <w:rsid w:val="00187CAC"/>
    <w:rsid w:val="001A57FE"/>
    <w:rsid w:val="001D4736"/>
    <w:rsid w:val="001D7466"/>
    <w:rsid w:val="001E7837"/>
    <w:rsid w:val="001F7234"/>
    <w:rsid w:val="00202777"/>
    <w:rsid w:val="00211908"/>
    <w:rsid w:val="0021642F"/>
    <w:rsid w:val="0022020A"/>
    <w:rsid w:val="0023236C"/>
    <w:rsid w:val="0023348A"/>
    <w:rsid w:val="00234935"/>
    <w:rsid w:val="002349B4"/>
    <w:rsid w:val="00235707"/>
    <w:rsid w:val="00246E1C"/>
    <w:rsid w:val="0025563A"/>
    <w:rsid w:val="00255B91"/>
    <w:rsid w:val="002606A2"/>
    <w:rsid w:val="002734B4"/>
    <w:rsid w:val="00274B0C"/>
    <w:rsid w:val="00274CB3"/>
    <w:rsid w:val="0027710C"/>
    <w:rsid w:val="00282A1A"/>
    <w:rsid w:val="00283BEE"/>
    <w:rsid w:val="0029342C"/>
    <w:rsid w:val="00294B78"/>
    <w:rsid w:val="00296228"/>
    <w:rsid w:val="00296C8F"/>
    <w:rsid w:val="002A6F95"/>
    <w:rsid w:val="002A757F"/>
    <w:rsid w:val="002B4CAC"/>
    <w:rsid w:val="002B5B11"/>
    <w:rsid w:val="002B7543"/>
    <w:rsid w:val="002C00C2"/>
    <w:rsid w:val="002C09F2"/>
    <w:rsid w:val="002F1B64"/>
    <w:rsid w:val="002F5EFD"/>
    <w:rsid w:val="002F6FA6"/>
    <w:rsid w:val="002F7FA6"/>
    <w:rsid w:val="00313707"/>
    <w:rsid w:val="00327E68"/>
    <w:rsid w:val="00333246"/>
    <w:rsid w:val="0033481C"/>
    <w:rsid w:val="00335DCF"/>
    <w:rsid w:val="00335E82"/>
    <w:rsid w:val="003367CE"/>
    <w:rsid w:val="00336E8C"/>
    <w:rsid w:val="00336FB2"/>
    <w:rsid w:val="0033762B"/>
    <w:rsid w:val="00337786"/>
    <w:rsid w:val="00337C71"/>
    <w:rsid w:val="003415E1"/>
    <w:rsid w:val="003461A8"/>
    <w:rsid w:val="0036574C"/>
    <w:rsid w:val="003676FB"/>
    <w:rsid w:val="003A07B5"/>
    <w:rsid w:val="003A568B"/>
    <w:rsid w:val="003B08BF"/>
    <w:rsid w:val="003B180C"/>
    <w:rsid w:val="003E324A"/>
    <w:rsid w:val="003E5126"/>
    <w:rsid w:val="003F56F4"/>
    <w:rsid w:val="004024EB"/>
    <w:rsid w:val="0042403D"/>
    <w:rsid w:val="00426971"/>
    <w:rsid w:val="00441FFA"/>
    <w:rsid w:val="00444EED"/>
    <w:rsid w:val="00447E7F"/>
    <w:rsid w:val="004503B9"/>
    <w:rsid w:val="004611E9"/>
    <w:rsid w:val="00472E44"/>
    <w:rsid w:val="00474C7B"/>
    <w:rsid w:val="00487C74"/>
    <w:rsid w:val="004974DF"/>
    <w:rsid w:val="004A11DB"/>
    <w:rsid w:val="004B06FD"/>
    <w:rsid w:val="004D2607"/>
    <w:rsid w:val="004D71E2"/>
    <w:rsid w:val="004D74E5"/>
    <w:rsid w:val="004E7A7F"/>
    <w:rsid w:val="004F2D10"/>
    <w:rsid w:val="004F4887"/>
    <w:rsid w:val="004F79F8"/>
    <w:rsid w:val="004F7BFB"/>
    <w:rsid w:val="0051785D"/>
    <w:rsid w:val="005203A3"/>
    <w:rsid w:val="00532202"/>
    <w:rsid w:val="005379AB"/>
    <w:rsid w:val="00542687"/>
    <w:rsid w:val="005531C7"/>
    <w:rsid w:val="005539C3"/>
    <w:rsid w:val="00557544"/>
    <w:rsid w:val="00572B06"/>
    <w:rsid w:val="005779A4"/>
    <w:rsid w:val="0058620E"/>
    <w:rsid w:val="005902B8"/>
    <w:rsid w:val="00592753"/>
    <w:rsid w:val="00592CAA"/>
    <w:rsid w:val="005A6873"/>
    <w:rsid w:val="005A7CE8"/>
    <w:rsid w:val="005B341E"/>
    <w:rsid w:val="005C48CC"/>
    <w:rsid w:val="005D01B4"/>
    <w:rsid w:val="005D2ED8"/>
    <w:rsid w:val="005D4E44"/>
    <w:rsid w:val="005F1B4D"/>
    <w:rsid w:val="00605095"/>
    <w:rsid w:val="00615C52"/>
    <w:rsid w:val="0063656C"/>
    <w:rsid w:val="0063729D"/>
    <w:rsid w:val="00645625"/>
    <w:rsid w:val="0065663E"/>
    <w:rsid w:val="006610C9"/>
    <w:rsid w:val="00665105"/>
    <w:rsid w:val="00691602"/>
    <w:rsid w:val="00692C91"/>
    <w:rsid w:val="006948A4"/>
    <w:rsid w:val="006B3A17"/>
    <w:rsid w:val="006B590A"/>
    <w:rsid w:val="006D0611"/>
    <w:rsid w:val="006D26E6"/>
    <w:rsid w:val="006D562F"/>
    <w:rsid w:val="006E0705"/>
    <w:rsid w:val="006E36C4"/>
    <w:rsid w:val="006E3E91"/>
    <w:rsid w:val="006F26C0"/>
    <w:rsid w:val="007048A7"/>
    <w:rsid w:val="00707B66"/>
    <w:rsid w:val="007174AC"/>
    <w:rsid w:val="00721051"/>
    <w:rsid w:val="00722FC7"/>
    <w:rsid w:val="00725341"/>
    <w:rsid w:val="00730061"/>
    <w:rsid w:val="00730E9D"/>
    <w:rsid w:val="00740DF4"/>
    <w:rsid w:val="00741EED"/>
    <w:rsid w:val="00743923"/>
    <w:rsid w:val="007449AB"/>
    <w:rsid w:val="00747C4C"/>
    <w:rsid w:val="0075157D"/>
    <w:rsid w:val="0075562E"/>
    <w:rsid w:val="00772B5A"/>
    <w:rsid w:val="0077692F"/>
    <w:rsid w:val="007809F2"/>
    <w:rsid w:val="00780B81"/>
    <w:rsid w:val="007810D5"/>
    <w:rsid w:val="00782409"/>
    <w:rsid w:val="00783B7F"/>
    <w:rsid w:val="007913FA"/>
    <w:rsid w:val="00795D60"/>
    <w:rsid w:val="00797504"/>
    <w:rsid w:val="00797689"/>
    <w:rsid w:val="007977EC"/>
    <w:rsid w:val="007A35B2"/>
    <w:rsid w:val="007B5CBD"/>
    <w:rsid w:val="007D1360"/>
    <w:rsid w:val="007D2AFD"/>
    <w:rsid w:val="007D5A81"/>
    <w:rsid w:val="007D6EA7"/>
    <w:rsid w:val="007E53A2"/>
    <w:rsid w:val="007F14F5"/>
    <w:rsid w:val="007F58C3"/>
    <w:rsid w:val="00814F54"/>
    <w:rsid w:val="0082182A"/>
    <w:rsid w:val="00825584"/>
    <w:rsid w:val="00836BC0"/>
    <w:rsid w:val="00845F78"/>
    <w:rsid w:val="008470B4"/>
    <w:rsid w:val="008516AF"/>
    <w:rsid w:val="0086310F"/>
    <w:rsid w:val="00867D98"/>
    <w:rsid w:val="008778FC"/>
    <w:rsid w:val="00891591"/>
    <w:rsid w:val="00893213"/>
    <w:rsid w:val="00895AB6"/>
    <w:rsid w:val="008B2C32"/>
    <w:rsid w:val="008B3C6C"/>
    <w:rsid w:val="008B4EE1"/>
    <w:rsid w:val="008D59A8"/>
    <w:rsid w:val="008D600D"/>
    <w:rsid w:val="008E1BA1"/>
    <w:rsid w:val="008E24EA"/>
    <w:rsid w:val="008F28CD"/>
    <w:rsid w:val="008F2D25"/>
    <w:rsid w:val="00923782"/>
    <w:rsid w:val="009453CC"/>
    <w:rsid w:val="00964E68"/>
    <w:rsid w:val="00973138"/>
    <w:rsid w:val="00974BC6"/>
    <w:rsid w:val="00985F67"/>
    <w:rsid w:val="009918A3"/>
    <w:rsid w:val="009935DB"/>
    <w:rsid w:val="009943CE"/>
    <w:rsid w:val="009A0DA1"/>
    <w:rsid w:val="009A4994"/>
    <w:rsid w:val="009A6494"/>
    <w:rsid w:val="009B2911"/>
    <w:rsid w:val="009B3D43"/>
    <w:rsid w:val="009B4749"/>
    <w:rsid w:val="009B6931"/>
    <w:rsid w:val="009C2732"/>
    <w:rsid w:val="009C2C35"/>
    <w:rsid w:val="009D4DAB"/>
    <w:rsid w:val="009E04A2"/>
    <w:rsid w:val="009F5EF8"/>
    <w:rsid w:val="00A0737C"/>
    <w:rsid w:val="00A1374D"/>
    <w:rsid w:val="00A13EA8"/>
    <w:rsid w:val="00A27B5D"/>
    <w:rsid w:val="00A31A6D"/>
    <w:rsid w:val="00A340EC"/>
    <w:rsid w:val="00A3639C"/>
    <w:rsid w:val="00A40889"/>
    <w:rsid w:val="00A465FA"/>
    <w:rsid w:val="00A51B5E"/>
    <w:rsid w:val="00A56AE8"/>
    <w:rsid w:val="00A57554"/>
    <w:rsid w:val="00A57862"/>
    <w:rsid w:val="00A606B7"/>
    <w:rsid w:val="00A667F2"/>
    <w:rsid w:val="00A66EFE"/>
    <w:rsid w:val="00A67E54"/>
    <w:rsid w:val="00A7277B"/>
    <w:rsid w:val="00A747EB"/>
    <w:rsid w:val="00A74C20"/>
    <w:rsid w:val="00A91563"/>
    <w:rsid w:val="00A960FC"/>
    <w:rsid w:val="00A965D8"/>
    <w:rsid w:val="00A971D7"/>
    <w:rsid w:val="00AA6BD0"/>
    <w:rsid w:val="00AB4E9B"/>
    <w:rsid w:val="00AB64BF"/>
    <w:rsid w:val="00AE2453"/>
    <w:rsid w:val="00B009D3"/>
    <w:rsid w:val="00B033B1"/>
    <w:rsid w:val="00B211D9"/>
    <w:rsid w:val="00B2436C"/>
    <w:rsid w:val="00B26C10"/>
    <w:rsid w:val="00B3070C"/>
    <w:rsid w:val="00B31CD9"/>
    <w:rsid w:val="00B32974"/>
    <w:rsid w:val="00B44160"/>
    <w:rsid w:val="00B6161F"/>
    <w:rsid w:val="00B6423C"/>
    <w:rsid w:val="00B67328"/>
    <w:rsid w:val="00B70BBE"/>
    <w:rsid w:val="00B70C51"/>
    <w:rsid w:val="00B724D5"/>
    <w:rsid w:val="00B80C50"/>
    <w:rsid w:val="00B820DB"/>
    <w:rsid w:val="00B9058E"/>
    <w:rsid w:val="00B95247"/>
    <w:rsid w:val="00B95712"/>
    <w:rsid w:val="00B97361"/>
    <w:rsid w:val="00BD47A3"/>
    <w:rsid w:val="00BE2D29"/>
    <w:rsid w:val="00BE3889"/>
    <w:rsid w:val="00BF524C"/>
    <w:rsid w:val="00C00A7D"/>
    <w:rsid w:val="00C0667D"/>
    <w:rsid w:val="00C0766B"/>
    <w:rsid w:val="00C077BD"/>
    <w:rsid w:val="00C128B5"/>
    <w:rsid w:val="00C143E8"/>
    <w:rsid w:val="00C16770"/>
    <w:rsid w:val="00C168A3"/>
    <w:rsid w:val="00C223EF"/>
    <w:rsid w:val="00C3175A"/>
    <w:rsid w:val="00C3361D"/>
    <w:rsid w:val="00C33D66"/>
    <w:rsid w:val="00C41D86"/>
    <w:rsid w:val="00C44693"/>
    <w:rsid w:val="00C47989"/>
    <w:rsid w:val="00C51C4F"/>
    <w:rsid w:val="00C655DD"/>
    <w:rsid w:val="00C657B1"/>
    <w:rsid w:val="00C6595D"/>
    <w:rsid w:val="00C65BE3"/>
    <w:rsid w:val="00C65C5D"/>
    <w:rsid w:val="00C735BC"/>
    <w:rsid w:val="00C86116"/>
    <w:rsid w:val="00C8656B"/>
    <w:rsid w:val="00C90B58"/>
    <w:rsid w:val="00CA57DD"/>
    <w:rsid w:val="00CC2071"/>
    <w:rsid w:val="00CC30A9"/>
    <w:rsid w:val="00CD06A4"/>
    <w:rsid w:val="00CE5BF5"/>
    <w:rsid w:val="00CF462B"/>
    <w:rsid w:val="00D01576"/>
    <w:rsid w:val="00D03EFB"/>
    <w:rsid w:val="00D066E8"/>
    <w:rsid w:val="00D06C61"/>
    <w:rsid w:val="00D11A76"/>
    <w:rsid w:val="00D15257"/>
    <w:rsid w:val="00D155AF"/>
    <w:rsid w:val="00D1719E"/>
    <w:rsid w:val="00D37A3A"/>
    <w:rsid w:val="00D41117"/>
    <w:rsid w:val="00D41EE3"/>
    <w:rsid w:val="00D460FA"/>
    <w:rsid w:val="00D512AD"/>
    <w:rsid w:val="00D51313"/>
    <w:rsid w:val="00D56182"/>
    <w:rsid w:val="00D566E0"/>
    <w:rsid w:val="00D657E3"/>
    <w:rsid w:val="00D6689A"/>
    <w:rsid w:val="00D73B6C"/>
    <w:rsid w:val="00D7791B"/>
    <w:rsid w:val="00D8316D"/>
    <w:rsid w:val="00DA0551"/>
    <w:rsid w:val="00DA5DC6"/>
    <w:rsid w:val="00DB3E1E"/>
    <w:rsid w:val="00DC41F0"/>
    <w:rsid w:val="00DD2925"/>
    <w:rsid w:val="00DD3C0C"/>
    <w:rsid w:val="00DD7542"/>
    <w:rsid w:val="00DE192C"/>
    <w:rsid w:val="00DE1D17"/>
    <w:rsid w:val="00DF0547"/>
    <w:rsid w:val="00DF4520"/>
    <w:rsid w:val="00E16591"/>
    <w:rsid w:val="00E30E40"/>
    <w:rsid w:val="00E32C35"/>
    <w:rsid w:val="00E5024A"/>
    <w:rsid w:val="00E54F6B"/>
    <w:rsid w:val="00E564EE"/>
    <w:rsid w:val="00E573DA"/>
    <w:rsid w:val="00E64A8C"/>
    <w:rsid w:val="00E70310"/>
    <w:rsid w:val="00E87E94"/>
    <w:rsid w:val="00E92FC8"/>
    <w:rsid w:val="00E952F1"/>
    <w:rsid w:val="00EB0159"/>
    <w:rsid w:val="00EC0042"/>
    <w:rsid w:val="00EC5AFF"/>
    <w:rsid w:val="00EC5DBC"/>
    <w:rsid w:val="00EC72CE"/>
    <w:rsid w:val="00EC7DF5"/>
    <w:rsid w:val="00ED0A60"/>
    <w:rsid w:val="00ED193D"/>
    <w:rsid w:val="00ED31D9"/>
    <w:rsid w:val="00ED3D50"/>
    <w:rsid w:val="00ED704A"/>
    <w:rsid w:val="00ED71E6"/>
    <w:rsid w:val="00EE3EC4"/>
    <w:rsid w:val="00EF3539"/>
    <w:rsid w:val="00EF63EC"/>
    <w:rsid w:val="00F002F4"/>
    <w:rsid w:val="00F034E5"/>
    <w:rsid w:val="00F32BF4"/>
    <w:rsid w:val="00F35C25"/>
    <w:rsid w:val="00F44253"/>
    <w:rsid w:val="00F464F7"/>
    <w:rsid w:val="00F6792B"/>
    <w:rsid w:val="00F70628"/>
    <w:rsid w:val="00F83B25"/>
    <w:rsid w:val="00F8648F"/>
    <w:rsid w:val="00F87046"/>
    <w:rsid w:val="00F92E7D"/>
    <w:rsid w:val="00F9786F"/>
    <w:rsid w:val="00FA5FBB"/>
    <w:rsid w:val="00FA6307"/>
    <w:rsid w:val="00FB1579"/>
    <w:rsid w:val="00FB23BF"/>
    <w:rsid w:val="00FB5630"/>
    <w:rsid w:val="00FD3B2A"/>
    <w:rsid w:val="00FE2A71"/>
    <w:rsid w:val="00FE562C"/>
    <w:rsid w:val="00FF066D"/>
    <w:rsid w:val="00FF0BDC"/>
    <w:rsid w:val="00FF1E8D"/>
    <w:rsid w:val="00FF7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97083"/>
  <w15:docId w15:val="{1FE6196D-9A48-4775-BFF6-1779099B4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E8D"/>
    <w:pPr>
      <w:spacing w:after="0" w:line="240" w:lineRule="auto"/>
    </w:pPr>
    <w:rPr>
      <w:rFonts w:ascii="Arial" w:eastAsia="Times New Roman" w:hAnsi="Arial" w:cs="Times New Roman"/>
      <w:sz w:val="20"/>
      <w:szCs w:val="20"/>
      <w:lang w:val="es-ES" w:eastAsia="es-ES"/>
    </w:rPr>
  </w:style>
  <w:style w:type="paragraph" w:styleId="Ttulo2">
    <w:name w:val="heading 2"/>
    <w:basedOn w:val="Normal"/>
    <w:next w:val="Normal"/>
    <w:link w:val="Ttulo2Car"/>
    <w:qFormat/>
    <w:rsid w:val="00FF1E8D"/>
    <w:pPr>
      <w:keepNext/>
      <w:jc w:val="center"/>
      <w:outlineLvl w:val="1"/>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F1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F1E8D"/>
    <w:rPr>
      <w:rFonts w:ascii="Arial" w:eastAsia="Times New Roman" w:hAnsi="Arial" w:cs="Times New Roman"/>
      <w:b/>
      <w:sz w:val="20"/>
      <w:szCs w:val="20"/>
      <w:lang w:val="es-ES" w:eastAsia="es-ES"/>
    </w:rPr>
  </w:style>
  <w:style w:type="paragraph" w:styleId="Prrafodelista">
    <w:name w:val="List Paragraph"/>
    <w:basedOn w:val="Normal"/>
    <w:link w:val="PrrafodelistaCar"/>
    <w:uiPriority w:val="34"/>
    <w:qFormat/>
    <w:rsid w:val="00557544"/>
    <w:pPr>
      <w:spacing w:after="200" w:line="276" w:lineRule="auto"/>
      <w:ind w:left="720"/>
      <w:contextualSpacing/>
    </w:pPr>
    <w:rPr>
      <w:rFonts w:ascii="Calibri" w:eastAsia="Calibri" w:hAnsi="Calibri"/>
      <w:sz w:val="22"/>
      <w:szCs w:val="22"/>
      <w:lang w:val="es-CO" w:eastAsia="en-US"/>
    </w:rPr>
  </w:style>
  <w:style w:type="character" w:customStyle="1" w:styleId="PrrafodelistaCar">
    <w:name w:val="Párrafo de lista Car"/>
    <w:basedOn w:val="Fuentedeprrafopredeter"/>
    <w:link w:val="Prrafodelista"/>
    <w:uiPriority w:val="34"/>
    <w:locked/>
    <w:rsid w:val="00557544"/>
    <w:rPr>
      <w:rFonts w:ascii="Calibri" w:eastAsia="Calibri" w:hAnsi="Calibri" w:cs="Times New Roman"/>
      <w:lang w:val="es-CO"/>
    </w:rPr>
  </w:style>
  <w:style w:type="paragraph" w:styleId="NormalWeb">
    <w:name w:val="Normal (Web)"/>
    <w:basedOn w:val="Normal"/>
    <w:uiPriority w:val="99"/>
    <w:rsid w:val="00557544"/>
    <w:pPr>
      <w:spacing w:before="100" w:beforeAutospacing="1" w:after="100" w:afterAutospacing="1"/>
    </w:pPr>
    <w:rPr>
      <w:rFonts w:ascii="Arial Unicode MS" w:eastAsia="Arial Unicode MS" w:hAnsi="Arial Unicode MS" w:cs="Arial Unicode MS"/>
      <w:sz w:val="24"/>
      <w:szCs w:val="24"/>
    </w:rPr>
  </w:style>
  <w:style w:type="character" w:customStyle="1" w:styleId="TextonotapieCar">
    <w:name w:val="Texto nota pie Car"/>
    <w:aliases w:val="Footnote Text Char Char Char Char Char Car,Footnote Text Char Char Char Char Car,Footnote reference Car,FA Fu Car,texto de nota al pie Car,Footnote Text Char Car Car,Texto nota pie Car Car Car,texto de nota al pie Car Car Car,Car Car"/>
    <w:basedOn w:val="Fuentedeprrafopredeter"/>
    <w:link w:val="Textonotapie"/>
    <w:semiHidden/>
    <w:locked/>
    <w:rsid w:val="00143CFA"/>
    <w:rPr>
      <w:rFonts w:ascii="Arial" w:hAnsi="Arial" w:cs="Arial"/>
      <w:color w:val="000000"/>
      <w:lang w:eastAsia="es-MX"/>
    </w:rPr>
  </w:style>
  <w:style w:type="paragraph" w:styleId="Textonotapie">
    <w:name w:val="footnote text"/>
    <w:aliases w:val="Footnote Text Char Char Char Char Char,Footnote Text Char Char Char Char,Footnote reference,FA Fu,texto de nota al pie,Footnote Text Char Car,Texto nota pie Car Car,texto de nota al pie Car Car,ft Car Car Car,Car,ft"/>
    <w:basedOn w:val="Normal"/>
    <w:link w:val="TextonotapieCar"/>
    <w:semiHidden/>
    <w:unhideWhenUsed/>
    <w:rsid w:val="00143CFA"/>
    <w:rPr>
      <w:rFonts w:eastAsiaTheme="minorHAnsi" w:cs="Arial"/>
      <w:color w:val="000000"/>
      <w:sz w:val="22"/>
      <w:szCs w:val="22"/>
      <w:lang w:val="en-US" w:eastAsia="es-MX"/>
    </w:rPr>
  </w:style>
  <w:style w:type="character" w:customStyle="1" w:styleId="TextonotapieCar1">
    <w:name w:val="Texto nota pie Car1"/>
    <w:basedOn w:val="Fuentedeprrafopredeter"/>
    <w:uiPriority w:val="99"/>
    <w:semiHidden/>
    <w:rsid w:val="00143CFA"/>
    <w:rPr>
      <w:rFonts w:ascii="Arial" w:eastAsia="Times New Roman" w:hAnsi="Arial" w:cs="Times New Roman"/>
      <w:sz w:val="20"/>
      <w:szCs w:val="20"/>
      <w:lang w:val="es-ES" w:eastAsia="es-ES"/>
    </w:rPr>
  </w:style>
  <w:style w:type="character" w:styleId="Refdenotaalpie">
    <w:name w:val="footnote reference"/>
    <w:aliases w:val="referencia nota al pie,Texto de nota al pie,Nota de pie,Texto nota al pie,Appel note de bas de page"/>
    <w:basedOn w:val="Fuentedeprrafopredeter"/>
    <w:uiPriority w:val="99"/>
    <w:semiHidden/>
    <w:unhideWhenUsed/>
    <w:rsid w:val="00143CFA"/>
    <w:rPr>
      <w:vertAlign w:val="superscript"/>
    </w:rPr>
  </w:style>
  <w:style w:type="paragraph" w:styleId="Encabezado">
    <w:name w:val="header"/>
    <w:basedOn w:val="Normal"/>
    <w:link w:val="EncabezadoCar"/>
    <w:uiPriority w:val="99"/>
    <w:unhideWhenUsed/>
    <w:rsid w:val="009C2732"/>
    <w:pPr>
      <w:tabs>
        <w:tab w:val="center" w:pos="4419"/>
        <w:tab w:val="right" w:pos="8838"/>
      </w:tabs>
    </w:pPr>
  </w:style>
  <w:style w:type="character" w:customStyle="1" w:styleId="EncabezadoCar">
    <w:name w:val="Encabezado Car"/>
    <w:basedOn w:val="Fuentedeprrafopredeter"/>
    <w:link w:val="Encabezado"/>
    <w:uiPriority w:val="99"/>
    <w:rsid w:val="009C2732"/>
    <w:rPr>
      <w:rFonts w:ascii="Arial" w:eastAsia="Times New Roman" w:hAnsi="Arial" w:cs="Times New Roman"/>
      <w:sz w:val="20"/>
      <w:szCs w:val="20"/>
      <w:lang w:val="es-ES" w:eastAsia="es-ES"/>
    </w:rPr>
  </w:style>
  <w:style w:type="paragraph" w:styleId="Piedepgina">
    <w:name w:val="footer"/>
    <w:basedOn w:val="Normal"/>
    <w:link w:val="PiedepginaCar"/>
    <w:uiPriority w:val="99"/>
    <w:unhideWhenUsed/>
    <w:rsid w:val="009C2732"/>
    <w:pPr>
      <w:tabs>
        <w:tab w:val="center" w:pos="4419"/>
        <w:tab w:val="right" w:pos="8838"/>
      </w:tabs>
    </w:pPr>
  </w:style>
  <w:style w:type="character" w:customStyle="1" w:styleId="PiedepginaCar">
    <w:name w:val="Pie de página Car"/>
    <w:basedOn w:val="Fuentedeprrafopredeter"/>
    <w:link w:val="Piedepgina"/>
    <w:uiPriority w:val="99"/>
    <w:rsid w:val="009C2732"/>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9453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453CC"/>
    <w:rPr>
      <w:rFonts w:ascii="Segoe UI" w:eastAsia="Times New Roman" w:hAnsi="Segoe UI" w:cs="Segoe UI"/>
      <w:sz w:val="18"/>
      <w:szCs w:val="18"/>
      <w:lang w:val="es-ES" w:eastAsia="es-ES"/>
    </w:rPr>
  </w:style>
  <w:style w:type="paragraph" w:styleId="Sinespaciado">
    <w:name w:val="No Spacing"/>
    <w:uiPriority w:val="1"/>
    <w:qFormat/>
    <w:rsid w:val="009B3D43"/>
    <w:pPr>
      <w:spacing w:after="0" w:line="240" w:lineRule="auto"/>
    </w:pPr>
    <w:rPr>
      <w:rFonts w:ascii="Arial" w:eastAsia="Times New Roman" w:hAnsi="Arial" w:cs="Times New Roman"/>
      <w:sz w:val="20"/>
      <w:szCs w:val="20"/>
      <w:lang w:val="es-ES" w:eastAsia="es-ES"/>
    </w:rPr>
  </w:style>
  <w:style w:type="paragraph" w:customStyle="1" w:styleId="CM16">
    <w:name w:val="CM16"/>
    <w:basedOn w:val="Normal"/>
    <w:next w:val="Normal"/>
    <w:uiPriority w:val="99"/>
    <w:rsid w:val="00A27B5D"/>
    <w:pPr>
      <w:autoSpaceDE w:val="0"/>
      <w:autoSpaceDN w:val="0"/>
      <w:adjustRightInd w:val="0"/>
    </w:pPr>
    <w:rPr>
      <w:rFonts w:eastAsiaTheme="minorHAnsi" w:cs="Arial"/>
      <w:sz w:val="24"/>
      <w:szCs w:val="24"/>
      <w:lang w:val="es-CO" w:eastAsia="en-US"/>
    </w:rPr>
  </w:style>
  <w:style w:type="paragraph" w:customStyle="1" w:styleId="Default">
    <w:name w:val="Default"/>
    <w:rsid w:val="00A27B5D"/>
    <w:pPr>
      <w:autoSpaceDE w:val="0"/>
      <w:autoSpaceDN w:val="0"/>
      <w:adjustRightInd w:val="0"/>
      <w:spacing w:after="0" w:line="240" w:lineRule="auto"/>
    </w:pPr>
    <w:rPr>
      <w:rFonts w:ascii="Arial" w:hAnsi="Arial" w:cs="Arial"/>
      <w:color w:val="000000"/>
      <w:sz w:val="24"/>
      <w:szCs w:val="24"/>
      <w:lang w:val="es-CO"/>
    </w:rPr>
  </w:style>
  <w:style w:type="paragraph" w:customStyle="1" w:styleId="CM20">
    <w:name w:val="CM20"/>
    <w:basedOn w:val="Default"/>
    <w:next w:val="Default"/>
    <w:uiPriority w:val="99"/>
    <w:rsid w:val="00A27B5D"/>
    <w:rPr>
      <w:color w:val="auto"/>
    </w:rPr>
  </w:style>
  <w:style w:type="paragraph" w:styleId="Textocomentario">
    <w:name w:val="annotation text"/>
    <w:basedOn w:val="Normal"/>
    <w:link w:val="TextocomentarioCar"/>
    <w:uiPriority w:val="99"/>
    <w:unhideWhenUsed/>
    <w:rsid w:val="00C223EF"/>
    <w:pPr>
      <w:spacing w:after="200"/>
    </w:pPr>
    <w:rPr>
      <w:rFonts w:asciiTheme="minorHAnsi" w:eastAsiaTheme="minorHAnsi" w:hAnsiTheme="minorHAnsi" w:cstheme="minorBidi"/>
      <w:lang w:val="es-CO" w:eastAsia="en-US"/>
    </w:rPr>
  </w:style>
  <w:style w:type="character" w:customStyle="1" w:styleId="TextocomentarioCar">
    <w:name w:val="Texto comentario Car"/>
    <w:basedOn w:val="Fuentedeprrafopredeter"/>
    <w:link w:val="Textocomentario"/>
    <w:uiPriority w:val="99"/>
    <w:rsid w:val="00C223EF"/>
    <w:rPr>
      <w:sz w:val="20"/>
      <w:szCs w:val="2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098666">
      <w:bodyDiv w:val="1"/>
      <w:marLeft w:val="0"/>
      <w:marRight w:val="0"/>
      <w:marTop w:val="0"/>
      <w:marBottom w:val="0"/>
      <w:divBdr>
        <w:top w:val="none" w:sz="0" w:space="0" w:color="auto"/>
        <w:left w:val="none" w:sz="0" w:space="0" w:color="auto"/>
        <w:bottom w:val="none" w:sz="0" w:space="0" w:color="auto"/>
        <w:right w:val="none" w:sz="0" w:space="0" w:color="auto"/>
      </w:divBdr>
    </w:div>
    <w:div w:id="512231106">
      <w:bodyDiv w:val="1"/>
      <w:marLeft w:val="0"/>
      <w:marRight w:val="0"/>
      <w:marTop w:val="0"/>
      <w:marBottom w:val="0"/>
      <w:divBdr>
        <w:top w:val="none" w:sz="0" w:space="0" w:color="auto"/>
        <w:left w:val="none" w:sz="0" w:space="0" w:color="auto"/>
        <w:bottom w:val="none" w:sz="0" w:space="0" w:color="auto"/>
        <w:right w:val="none" w:sz="0" w:space="0" w:color="auto"/>
      </w:divBdr>
    </w:div>
    <w:div w:id="596137427">
      <w:bodyDiv w:val="1"/>
      <w:marLeft w:val="0"/>
      <w:marRight w:val="0"/>
      <w:marTop w:val="0"/>
      <w:marBottom w:val="0"/>
      <w:divBdr>
        <w:top w:val="none" w:sz="0" w:space="0" w:color="auto"/>
        <w:left w:val="none" w:sz="0" w:space="0" w:color="auto"/>
        <w:bottom w:val="none" w:sz="0" w:space="0" w:color="auto"/>
        <w:right w:val="none" w:sz="0" w:space="0" w:color="auto"/>
      </w:divBdr>
    </w:div>
    <w:div w:id="1042484179">
      <w:bodyDiv w:val="1"/>
      <w:marLeft w:val="0"/>
      <w:marRight w:val="0"/>
      <w:marTop w:val="0"/>
      <w:marBottom w:val="0"/>
      <w:divBdr>
        <w:top w:val="none" w:sz="0" w:space="0" w:color="auto"/>
        <w:left w:val="none" w:sz="0" w:space="0" w:color="auto"/>
        <w:bottom w:val="none" w:sz="0" w:space="0" w:color="auto"/>
        <w:right w:val="none" w:sz="0" w:space="0" w:color="auto"/>
      </w:divBdr>
    </w:div>
    <w:div w:id="1048380789">
      <w:bodyDiv w:val="1"/>
      <w:marLeft w:val="0"/>
      <w:marRight w:val="0"/>
      <w:marTop w:val="0"/>
      <w:marBottom w:val="0"/>
      <w:divBdr>
        <w:top w:val="none" w:sz="0" w:space="0" w:color="auto"/>
        <w:left w:val="none" w:sz="0" w:space="0" w:color="auto"/>
        <w:bottom w:val="none" w:sz="0" w:space="0" w:color="auto"/>
        <w:right w:val="none" w:sz="0" w:space="0" w:color="auto"/>
      </w:divBdr>
    </w:div>
    <w:div w:id="1050492657">
      <w:bodyDiv w:val="1"/>
      <w:marLeft w:val="0"/>
      <w:marRight w:val="0"/>
      <w:marTop w:val="0"/>
      <w:marBottom w:val="0"/>
      <w:divBdr>
        <w:top w:val="none" w:sz="0" w:space="0" w:color="auto"/>
        <w:left w:val="none" w:sz="0" w:space="0" w:color="auto"/>
        <w:bottom w:val="none" w:sz="0" w:space="0" w:color="auto"/>
        <w:right w:val="none" w:sz="0" w:space="0" w:color="auto"/>
      </w:divBdr>
    </w:div>
    <w:div w:id="1069689453">
      <w:bodyDiv w:val="1"/>
      <w:marLeft w:val="0"/>
      <w:marRight w:val="0"/>
      <w:marTop w:val="0"/>
      <w:marBottom w:val="0"/>
      <w:divBdr>
        <w:top w:val="none" w:sz="0" w:space="0" w:color="auto"/>
        <w:left w:val="none" w:sz="0" w:space="0" w:color="auto"/>
        <w:bottom w:val="none" w:sz="0" w:space="0" w:color="auto"/>
        <w:right w:val="none" w:sz="0" w:space="0" w:color="auto"/>
      </w:divBdr>
    </w:div>
    <w:div w:id="1076628996">
      <w:bodyDiv w:val="1"/>
      <w:marLeft w:val="0"/>
      <w:marRight w:val="0"/>
      <w:marTop w:val="0"/>
      <w:marBottom w:val="0"/>
      <w:divBdr>
        <w:top w:val="none" w:sz="0" w:space="0" w:color="auto"/>
        <w:left w:val="none" w:sz="0" w:space="0" w:color="auto"/>
        <w:bottom w:val="none" w:sz="0" w:space="0" w:color="auto"/>
        <w:right w:val="none" w:sz="0" w:space="0" w:color="auto"/>
      </w:divBdr>
    </w:div>
    <w:div w:id="1273705756">
      <w:bodyDiv w:val="1"/>
      <w:marLeft w:val="0"/>
      <w:marRight w:val="0"/>
      <w:marTop w:val="0"/>
      <w:marBottom w:val="0"/>
      <w:divBdr>
        <w:top w:val="none" w:sz="0" w:space="0" w:color="auto"/>
        <w:left w:val="none" w:sz="0" w:space="0" w:color="auto"/>
        <w:bottom w:val="none" w:sz="0" w:space="0" w:color="auto"/>
        <w:right w:val="none" w:sz="0" w:space="0" w:color="auto"/>
      </w:divBdr>
    </w:div>
    <w:div w:id="1342703404">
      <w:bodyDiv w:val="1"/>
      <w:marLeft w:val="0"/>
      <w:marRight w:val="0"/>
      <w:marTop w:val="0"/>
      <w:marBottom w:val="0"/>
      <w:divBdr>
        <w:top w:val="none" w:sz="0" w:space="0" w:color="auto"/>
        <w:left w:val="none" w:sz="0" w:space="0" w:color="auto"/>
        <w:bottom w:val="none" w:sz="0" w:space="0" w:color="auto"/>
        <w:right w:val="none" w:sz="0" w:space="0" w:color="auto"/>
      </w:divBdr>
    </w:div>
    <w:div w:id="1410039548">
      <w:bodyDiv w:val="1"/>
      <w:marLeft w:val="0"/>
      <w:marRight w:val="0"/>
      <w:marTop w:val="0"/>
      <w:marBottom w:val="0"/>
      <w:divBdr>
        <w:top w:val="none" w:sz="0" w:space="0" w:color="auto"/>
        <w:left w:val="none" w:sz="0" w:space="0" w:color="auto"/>
        <w:bottom w:val="none" w:sz="0" w:space="0" w:color="auto"/>
        <w:right w:val="none" w:sz="0" w:space="0" w:color="auto"/>
      </w:divBdr>
    </w:div>
    <w:div w:id="1423255572">
      <w:bodyDiv w:val="1"/>
      <w:marLeft w:val="0"/>
      <w:marRight w:val="0"/>
      <w:marTop w:val="0"/>
      <w:marBottom w:val="0"/>
      <w:divBdr>
        <w:top w:val="none" w:sz="0" w:space="0" w:color="auto"/>
        <w:left w:val="none" w:sz="0" w:space="0" w:color="auto"/>
        <w:bottom w:val="none" w:sz="0" w:space="0" w:color="auto"/>
        <w:right w:val="none" w:sz="0" w:space="0" w:color="auto"/>
      </w:divBdr>
      <w:divsChild>
        <w:div w:id="208342257">
          <w:marLeft w:val="547"/>
          <w:marRight w:val="0"/>
          <w:marTop w:val="0"/>
          <w:marBottom w:val="0"/>
          <w:divBdr>
            <w:top w:val="none" w:sz="0" w:space="0" w:color="auto"/>
            <w:left w:val="none" w:sz="0" w:space="0" w:color="auto"/>
            <w:bottom w:val="none" w:sz="0" w:space="0" w:color="auto"/>
            <w:right w:val="none" w:sz="0" w:space="0" w:color="auto"/>
          </w:divBdr>
        </w:div>
        <w:div w:id="895704810">
          <w:marLeft w:val="547"/>
          <w:marRight w:val="0"/>
          <w:marTop w:val="0"/>
          <w:marBottom w:val="0"/>
          <w:divBdr>
            <w:top w:val="none" w:sz="0" w:space="0" w:color="auto"/>
            <w:left w:val="none" w:sz="0" w:space="0" w:color="auto"/>
            <w:bottom w:val="none" w:sz="0" w:space="0" w:color="auto"/>
            <w:right w:val="none" w:sz="0" w:space="0" w:color="auto"/>
          </w:divBdr>
        </w:div>
      </w:divsChild>
    </w:div>
    <w:div w:id="1455564713">
      <w:bodyDiv w:val="1"/>
      <w:marLeft w:val="0"/>
      <w:marRight w:val="0"/>
      <w:marTop w:val="0"/>
      <w:marBottom w:val="0"/>
      <w:divBdr>
        <w:top w:val="none" w:sz="0" w:space="0" w:color="auto"/>
        <w:left w:val="none" w:sz="0" w:space="0" w:color="auto"/>
        <w:bottom w:val="none" w:sz="0" w:space="0" w:color="auto"/>
        <w:right w:val="none" w:sz="0" w:space="0" w:color="auto"/>
      </w:divBdr>
    </w:div>
    <w:div w:id="1628008993">
      <w:bodyDiv w:val="1"/>
      <w:marLeft w:val="0"/>
      <w:marRight w:val="0"/>
      <w:marTop w:val="0"/>
      <w:marBottom w:val="0"/>
      <w:divBdr>
        <w:top w:val="none" w:sz="0" w:space="0" w:color="auto"/>
        <w:left w:val="none" w:sz="0" w:space="0" w:color="auto"/>
        <w:bottom w:val="none" w:sz="0" w:space="0" w:color="auto"/>
        <w:right w:val="none" w:sz="0" w:space="0" w:color="auto"/>
      </w:divBdr>
    </w:div>
    <w:div w:id="1752238255">
      <w:bodyDiv w:val="1"/>
      <w:marLeft w:val="0"/>
      <w:marRight w:val="0"/>
      <w:marTop w:val="0"/>
      <w:marBottom w:val="0"/>
      <w:divBdr>
        <w:top w:val="none" w:sz="0" w:space="0" w:color="auto"/>
        <w:left w:val="none" w:sz="0" w:space="0" w:color="auto"/>
        <w:bottom w:val="none" w:sz="0" w:space="0" w:color="auto"/>
        <w:right w:val="none" w:sz="0" w:space="0" w:color="auto"/>
      </w:divBdr>
    </w:div>
    <w:div w:id="1780642957">
      <w:bodyDiv w:val="1"/>
      <w:marLeft w:val="0"/>
      <w:marRight w:val="0"/>
      <w:marTop w:val="0"/>
      <w:marBottom w:val="0"/>
      <w:divBdr>
        <w:top w:val="none" w:sz="0" w:space="0" w:color="auto"/>
        <w:left w:val="none" w:sz="0" w:space="0" w:color="auto"/>
        <w:bottom w:val="none" w:sz="0" w:space="0" w:color="auto"/>
        <w:right w:val="none" w:sz="0" w:space="0" w:color="auto"/>
      </w:divBdr>
    </w:div>
    <w:div w:id="1942447366">
      <w:bodyDiv w:val="1"/>
      <w:marLeft w:val="0"/>
      <w:marRight w:val="0"/>
      <w:marTop w:val="0"/>
      <w:marBottom w:val="0"/>
      <w:divBdr>
        <w:top w:val="none" w:sz="0" w:space="0" w:color="auto"/>
        <w:left w:val="none" w:sz="0" w:space="0" w:color="auto"/>
        <w:bottom w:val="none" w:sz="0" w:space="0" w:color="auto"/>
        <w:right w:val="none" w:sz="0" w:space="0" w:color="auto"/>
      </w:divBdr>
    </w:div>
    <w:div w:id="2049211102">
      <w:bodyDiv w:val="1"/>
      <w:marLeft w:val="0"/>
      <w:marRight w:val="0"/>
      <w:marTop w:val="0"/>
      <w:marBottom w:val="0"/>
      <w:divBdr>
        <w:top w:val="none" w:sz="0" w:space="0" w:color="auto"/>
        <w:left w:val="none" w:sz="0" w:space="0" w:color="auto"/>
        <w:bottom w:val="none" w:sz="0" w:space="0" w:color="auto"/>
        <w:right w:val="none" w:sz="0" w:space="0" w:color="auto"/>
      </w:divBdr>
    </w:div>
    <w:div w:id="205765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9.png@01D4C93C.373B494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217F41592CF23F44BA192D40B3C01440" ma:contentTypeVersion="0" ma:contentTypeDescription="Crear nuevo documento." ma:contentTypeScope="" ma:versionID="8a674393fb0d92f2301060e219d4cf0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B9AC4D-D215-4604-B67D-2BD6F4B91A52}">
  <ds:schemaRefs>
    <ds:schemaRef ds:uri="http://schemas.openxmlformats.org/officeDocument/2006/bibliography"/>
  </ds:schemaRefs>
</ds:datastoreItem>
</file>

<file path=customXml/itemProps2.xml><?xml version="1.0" encoding="utf-8"?>
<ds:datastoreItem xmlns:ds="http://schemas.openxmlformats.org/officeDocument/2006/customXml" ds:itemID="{A60D64FE-1DC0-43BF-A58A-CCEE5D24F01C}"/>
</file>

<file path=customXml/itemProps3.xml><?xml version="1.0" encoding="utf-8"?>
<ds:datastoreItem xmlns:ds="http://schemas.openxmlformats.org/officeDocument/2006/customXml" ds:itemID="{55CE7CE1-A348-4254-A3B1-94F8C4511216}"/>
</file>

<file path=customXml/itemProps4.xml><?xml version="1.0" encoding="utf-8"?>
<ds:datastoreItem xmlns:ds="http://schemas.openxmlformats.org/officeDocument/2006/customXml" ds:itemID="{95603579-7E0A-42B9-9953-1FC4326CCDA4}"/>
</file>

<file path=docProps/app.xml><?xml version="1.0" encoding="utf-8"?>
<Properties xmlns="http://schemas.openxmlformats.org/officeDocument/2006/extended-properties" xmlns:vt="http://schemas.openxmlformats.org/officeDocument/2006/docPropsVTypes">
  <Template>Normal</Template>
  <TotalTime>12</TotalTime>
  <Pages>3</Pages>
  <Words>546</Words>
  <Characters>3003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Fondo Nacional de Ahorro</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Zgonzalez</dc:creator>
  <cp:lastModifiedBy>Olga Lucia Alzate Giraldo</cp:lastModifiedBy>
  <cp:revision>8</cp:revision>
  <cp:lastPrinted>2019-12-03T19:43:00Z</cp:lastPrinted>
  <dcterms:created xsi:type="dcterms:W3CDTF">2021-01-29T20:12:00Z</dcterms:created>
  <dcterms:modified xsi:type="dcterms:W3CDTF">2021-08-11T17:24:00Z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0x010100217F41592CF23F44BA192D40B3C01440</vt:lpwstr>
  </property>
</Properties>
</file>