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9054"/>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34060788"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proofErr w:type="gramStart"/>
            <w:r w:rsidR="00F66150">
              <w:rPr>
                <w:rFonts w:cs="Arial"/>
                <w:sz w:val="24"/>
                <w:szCs w:val="24"/>
              </w:rPr>
              <w:t>Febrero</w:t>
            </w:r>
            <w:proofErr w:type="gramEnd"/>
            <w:r w:rsidR="00225FCC">
              <w:rPr>
                <w:rFonts w:cs="Arial"/>
                <w:sz w:val="24"/>
                <w:szCs w:val="24"/>
              </w:rPr>
              <w:t xml:space="preserve"> </w:t>
            </w:r>
            <w:r w:rsidR="00F66150">
              <w:rPr>
                <w:rFonts w:cs="Arial"/>
                <w:sz w:val="24"/>
                <w:szCs w:val="24"/>
              </w:rPr>
              <w:t>1</w:t>
            </w:r>
            <w:r w:rsidR="00DE1C53">
              <w:rPr>
                <w:rFonts w:cs="Arial"/>
                <w:sz w:val="24"/>
                <w:szCs w:val="24"/>
              </w:rPr>
              <w:t>3</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6275A2FB"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606EC1">
              <w:rPr>
                <w:rFonts w:cs="Arial"/>
                <w:sz w:val="24"/>
                <w:szCs w:val="24"/>
                <w:lang w:val="es-ES_tradnl"/>
              </w:rPr>
              <w:t>6</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43218AD2"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66C073DD"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3E4BDA">
              <w:rPr>
                <w:rFonts w:cs="Arial"/>
                <w:sz w:val="24"/>
                <w:szCs w:val="24"/>
              </w:rPr>
              <w:t xml:space="preserve">El </w:t>
            </w:r>
            <w:r w:rsidR="00C06E3A" w:rsidRPr="003E4BDA">
              <w:rPr>
                <w:rFonts w:cs="Arial"/>
                <w:sz w:val="24"/>
                <w:szCs w:val="24"/>
              </w:rPr>
              <w:t xml:space="preserve">Acuerdo </w:t>
            </w:r>
            <w:r w:rsidR="00C06E3A">
              <w:rPr>
                <w:rFonts w:cs="Arial"/>
                <w:sz w:val="24"/>
                <w:szCs w:val="24"/>
              </w:rPr>
              <w:t>empezará</w:t>
            </w:r>
            <w:r w:rsidR="003E4BDA">
              <w:rPr>
                <w:rFonts w:cs="Arial"/>
                <w:sz w:val="24"/>
                <w:szCs w:val="24"/>
              </w:rPr>
              <w:t xml:space="preserve"> a </w:t>
            </w:r>
            <w:r w:rsidR="003E4BDA" w:rsidRPr="003E4BDA">
              <w:rPr>
                <w:rFonts w:cs="Arial"/>
                <w:sz w:val="24"/>
                <w:szCs w:val="24"/>
              </w:rPr>
              <w:t>r</w:t>
            </w:r>
            <w:r w:rsidR="003E4BDA">
              <w:rPr>
                <w:rFonts w:cs="Arial"/>
                <w:sz w:val="24"/>
                <w:szCs w:val="24"/>
              </w:rPr>
              <w:t>e</w:t>
            </w:r>
            <w:r w:rsidR="003E4BDA" w:rsidRPr="003E4BDA">
              <w:rPr>
                <w:rFonts w:cs="Arial"/>
                <w:sz w:val="24"/>
                <w:szCs w:val="24"/>
              </w:rPr>
              <w:t>g</w:t>
            </w:r>
            <w:r w:rsidR="003E4BDA">
              <w:rPr>
                <w:rFonts w:cs="Arial"/>
                <w:sz w:val="24"/>
                <w:szCs w:val="24"/>
              </w:rPr>
              <w:t>ir</w:t>
            </w:r>
            <w:r w:rsidR="003E4BDA" w:rsidRPr="003E4BDA">
              <w:rPr>
                <w:rFonts w:cs="Arial"/>
                <w:sz w:val="24"/>
                <w:szCs w:val="24"/>
              </w:rPr>
              <w:t xml:space="preserve"> a partir de su publicación</w:t>
            </w:r>
            <w:r w:rsidR="003E4BDA">
              <w:rPr>
                <w:rFonts w:cs="Arial"/>
                <w:sz w:val="24"/>
                <w:szCs w:val="24"/>
              </w:rPr>
              <w:t>,</w:t>
            </w:r>
            <w:r w:rsidR="003E4BDA" w:rsidRPr="003E4BDA">
              <w:rPr>
                <w:rFonts w:cs="Arial"/>
                <w:sz w:val="24"/>
                <w:szCs w:val="24"/>
              </w:rPr>
              <w:t xml:space="preserve"> salvo el capítulo 4 “Crédito Educativo AVC y Cesantías</w:t>
            </w:r>
            <w:r w:rsidR="003E4BDA">
              <w:rPr>
                <w:rFonts w:cs="Arial"/>
                <w:sz w:val="24"/>
                <w:szCs w:val="24"/>
              </w:rPr>
              <w:t>”</w:t>
            </w:r>
            <w:r w:rsidR="003E4BDA" w:rsidRPr="003E4BDA">
              <w:rPr>
                <w:rFonts w:cs="Arial"/>
                <w:sz w:val="24"/>
                <w:szCs w:val="24"/>
              </w:rPr>
              <w:t>,</w:t>
            </w:r>
            <w:r w:rsidR="003E4BDA">
              <w:rPr>
                <w:rFonts w:cs="Arial"/>
                <w:sz w:val="24"/>
                <w:szCs w:val="24"/>
              </w:rPr>
              <w:t xml:space="preserve"> que entrará en operación por desarrollos tecnológicos </w:t>
            </w:r>
            <w:r w:rsidR="003E4BDA" w:rsidRPr="003E4BDA">
              <w:rPr>
                <w:rFonts w:cs="Arial"/>
                <w:sz w:val="24"/>
                <w:szCs w:val="24"/>
              </w:rPr>
              <w:t>a más tarda</w:t>
            </w:r>
            <w:r w:rsidR="003E4BDA">
              <w:rPr>
                <w:rFonts w:cs="Arial"/>
                <w:sz w:val="24"/>
                <w:szCs w:val="24"/>
              </w:rPr>
              <w:t>r</w:t>
            </w:r>
            <w:r w:rsidR="003E4BDA" w:rsidRPr="003E4BDA">
              <w:rPr>
                <w:rFonts w:cs="Arial"/>
                <w:sz w:val="24"/>
                <w:szCs w:val="24"/>
              </w:rPr>
              <w:t xml:space="preserve"> el 31 de julio de 2025</w:t>
            </w:r>
            <w:r w:rsidR="00DE1C53">
              <w:rPr>
                <w:rFonts w:cs="Arial"/>
                <w:sz w:val="24"/>
                <w:szCs w:val="24"/>
              </w:rPr>
              <w:t xml:space="preserve"> y el</w:t>
            </w:r>
            <w:r w:rsidR="00DE1C53">
              <w:rPr>
                <w:rFonts w:ascii="DIN 2014" w:hAnsi="DIN 2014"/>
              </w:rPr>
              <w:t xml:space="preserve"> </w:t>
            </w:r>
            <w:r w:rsidR="00DE1C53" w:rsidRPr="00DE1C53">
              <w:rPr>
                <w:rFonts w:cs="Arial"/>
                <w:sz w:val="24"/>
                <w:szCs w:val="24"/>
              </w:rPr>
              <w:t xml:space="preserve">numeral 5.4.2 Pagos a Capital a Prorrata: </w:t>
            </w:r>
            <w:r w:rsidR="00DE1C53">
              <w:rPr>
                <w:rFonts w:cs="Arial"/>
                <w:sz w:val="24"/>
                <w:szCs w:val="24"/>
              </w:rPr>
              <w:t>E</w:t>
            </w:r>
            <w:r w:rsidR="00DE1C53" w:rsidRPr="00DE1C53">
              <w:rPr>
                <w:rFonts w:cs="Arial"/>
                <w:sz w:val="24"/>
                <w:szCs w:val="24"/>
              </w:rPr>
              <w:t xml:space="preserve">n cuanto al cálculo </w:t>
            </w:r>
            <w:proofErr w:type="gramStart"/>
            <w:r w:rsidR="00DE1C53" w:rsidRPr="00DE1C53">
              <w:rPr>
                <w:rFonts w:cs="Arial"/>
                <w:sz w:val="24"/>
                <w:szCs w:val="24"/>
              </w:rPr>
              <w:t>del mismo</w:t>
            </w:r>
            <w:proofErr w:type="gramEnd"/>
            <w:r w:rsidR="00DE1C53" w:rsidRPr="00DE1C53">
              <w:rPr>
                <w:rFonts w:cs="Arial"/>
                <w:sz w:val="24"/>
                <w:szCs w:val="24"/>
              </w:rPr>
              <w:t xml:space="preserve"> </w:t>
            </w:r>
            <w:proofErr w:type="spellStart"/>
            <w:r w:rsidR="00DE1C53" w:rsidRPr="00DE1C53">
              <w:rPr>
                <w:rFonts w:cs="Arial"/>
                <w:sz w:val="24"/>
                <w:szCs w:val="24"/>
              </w:rPr>
              <w:t>entrar</w:t>
            </w:r>
            <w:r w:rsidR="00DE1C53">
              <w:rPr>
                <w:rFonts w:cs="Arial"/>
                <w:sz w:val="24"/>
                <w:szCs w:val="24"/>
              </w:rPr>
              <w:t>à</w:t>
            </w:r>
            <w:proofErr w:type="spellEnd"/>
            <w:r w:rsidR="00DE1C53" w:rsidRPr="00DE1C53">
              <w:rPr>
                <w:rFonts w:cs="Arial"/>
                <w:sz w:val="24"/>
                <w:szCs w:val="24"/>
              </w:rPr>
              <w:t xml:space="preserve"> en operación a más tardar el 30 de abril de 2025, o antes si los desarrollos tecnológicos lo permiten.</w:t>
            </w:r>
          </w:p>
        </w:tc>
      </w:tr>
      <w:tr w:rsidR="00FF1E8D" w:rsidRPr="001234DE" w14:paraId="4DFAF129" w14:textId="77777777" w:rsidTr="009C2732">
        <w:trPr>
          <w:trHeight w:val="1085"/>
        </w:trPr>
        <w:tc>
          <w:tcPr>
            <w:tcW w:w="8977" w:type="dxa"/>
          </w:tcPr>
          <w:p w14:paraId="5CE16560" w14:textId="18782C0E"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9925B3" w:rsidRPr="001234DE">
              <w:rPr>
                <w:rFonts w:cs="Arial"/>
                <w:bCs/>
                <w:sz w:val="24"/>
                <w:szCs w:val="24"/>
              </w:rPr>
              <w:t>2</w:t>
            </w:r>
            <w:r w:rsidR="007B7260">
              <w:rPr>
                <w:rFonts w:cs="Arial"/>
                <w:bCs/>
                <w:sz w:val="24"/>
                <w:szCs w:val="24"/>
              </w:rPr>
              <w:t>5</w:t>
            </w:r>
            <w:r w:rsidR="00E264C1">
              <w:rPr>
                <w:rFonts w:cs="Arial"/>
                <w:bCs/>
                <w:sz w:val="24"/>
                <w:szCs w:val="24"/>
              </w:rPr>
              <w:t>99</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E264C1">
              <w:rPr>
                <w:rFonts w:cs="Arial"/>
                <w:bCs/>
                <w:sz w:val="24"/>
                <w:szCs w:val="24"/>
              </w:rPr>
              <w:t>5</w:t>
            </w:r>
            <w:r w:rsidR="00353B58" w:rsidRPr="001234DE">
              <w:rPr>
                <w:rFonts w:cs="Arial"/>
                <w:bCs/>
                <w:sz w:val="24"/>
                <w:szCs w:val="24"/>
              </w:rPr>
              <w:t>,</w:t>
            </w:r>
            <w:r w:rsidR="001745EE" w:rsidRPr="001234DE">
              <w:rPr>
                <w:rFonts w:cs="Arial"/>
                <w:bCs/>
                <w:sz w:val="24"/>
                <w:szCs w:val="24"/>
              </w:rPr>
              <w:t xml:space="preserve"> por medio del cual se adopta la Versión </w:t>
            </w:r>
            <w:r w:rsidR="00E264C1">
              <w:rPr>
                <w:rFonts w:cs="Arial"/>
                <w:bCs/>
                <w:sz w:val="24"/>
                <w:szCs w:val="24"/>
              </w:rPr>
              <w:t>5</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20680C">
              <w:rPr>
                <w:rFonts w:cs="Arial"/>
                <w:iCs/>
                <w:sz w:val="24"/>
                <w:szCs w:val="24"/>
              </w:rPr>
              <w:t xml:space="preserve"> S.A</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7F7036CD" w14:textId="33142CCB" w:rsidR="00C7549E" w:rsidRPr="00C7549E" w:rsidRDefault="00C7549E" w:rsidP="00C7549E">
            <w:pPr>
              <w:jc w:val="both"/>
              <w:rPr>
                <w:rFonts w:cs="Arial"/>
                <w:iCs/>
                <w:sz w:val="24"/>
                <w:szCs w:val="24"/>
              </w:rPr>
            </w:pPr>
            <w:r>
              <w:rPr>
                <w:rFonts w:cs="Arial"/>
                <w:iCs/>
                <w:sz w:val="24"/>
                <w:szCs w:val="24"/>
              </w:rPr>
              <w:t>A</w:t>
            </w:r>
            <w:r w:rsidRPr="00C7549E">
              <w:rPr>
                <w:rFonts w:cs="Arial"/>
                <w:iCs/>
                <w:sz w:val="24"/>
                <w:szCs w:val="24"/>
              </w:rPr>
              <w:t xml:space="preserve"> raíz de la maduración del crédito constructor y con el propósito de otorgar un mayor dinamismo a la colocación del producto, la Vicepresidencia de Crédito en conjunto con la Gerencia Constructor de la entidad, consideran pertinente ajustar determinadas políticas contempladas en el Reglamento de producto.</w:t>
            </w:r>
          </w:p>
          <w:p w14:paraId="0EF35B06" w14:textId="77777777" w:rsidR="00C7549E" w:rsidRPr="00C7549E" w:rsidRDefault="00C7549E" w:rsidP="00C7549E">
            <w:pPr>
              <w:jc w:val="both"/>
              <w:rPr>
                <w:rFonts w:cs="Arial"/>
                <w:iCs/>
                <w:sz w:val="24"/>
                <w:szCs w:val="24"/>
              </w:rPr>
            </w:pPr>
          </w:p>
          <w:p w14:paraId="7B5165B5" w14:textId="77777777" w:rsidR="00DE1C53" w:rsidRDefault="00C7549E" w:rsidP="00C7549E">
            <w:pPr>
              <w:jc w:val="both"/>
              <w:rPr>
                <w:rFonts w:cs="Arial"/>
                <w:iCs/>
                <w:sz w:val="24"/>
                <w:szCs w:val="24"/>
              </w:rPr>
            </w:pPr>
            <w:r>
              <w:rPr>
                <w:rFonts w:cs="Arial"/>
                <w:iCs/>
                <w:sz w:val="24"/>
                <w:szCs w:val="24"/>
              </w:rPr>
              <w:t>S</w:t>
            </w:r>
            <w:r w:rsidRPr="00C7549E">
              <w:rPr>
                <w:rFonts w:cs="Arial"/>
                <w:iCs/>
                <w:sz w:val="24"/>
                <w:szCs w:val="24"/>
              </w:rPr>
              <w:t>e hace necesaria la modificación del Reglamento de Crédito y Leasing Habitacional, en los siguientes numerales:  1.5.2 Interés moratorio, 5.</w:t>
            </w:r>
            <w:r w:rsidR="00DE1C53">
              <w:rPr>
                <w:rFonts w:cs="Arial"/>
                <w:iCs/>
                <w:sz w:val="24"/>
                <w:szCs w:val="24"/>
              </w:rPr>
              <w:t>4 Fuente de pago del Crédito Constructor y 5.12.2 Aplicación de las Subrogaciones.</w:t>
            </w:r>
          </w:p>
          <w:p w14:paraId="28F7B518" w14:textId="07A26034" w:rsidR="00C7549E" w:rsidRPr="00C7549E" w:rsidRDefault="00DE1C53" w:rsidP="00C7549E">
            <w:pPr>
              <w:jc w:val="both"/>
              <w:rPr>
                <w:rFonts w:cs="Arial"/>
                <w:iCs/>
                <w:sz w:val="24"/>
                <w:szCs w:val="24"/>
              </w:rPr>
            </w:pPr>
            <w:r>
              <w:rPr>
                <w:rFonts w:cs="Arial"/>
                <w:iCs/>
                <w:sz w:val="24"/>
                <w:szCs w:val="24"/>
              </w:rPr>
              <w:t xml:space="preserve"> </w:t>
            </w: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C6468AC" w14:textId="7277F3EB" w:rsidR="00E264C1" w:rsidRPr="00ED1835" w:rsidRDefault="00AA6BD0" w:rsidP="0054542E">
            <w:pPr>
              <w:rPr>
                <w:rFonts w:cs="Arial"/>
                <w:bCs/>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54542E" w:rsidRPr="0054542E">
              <w:rPr>
                <w:rFonts w:cs="Arial"/>
                <w:bCs/>
                <w:sz w:val="24"/>
                <w:szCs w:val="24"/>
                <w:lang w:val="es-CO"/>
              </w:rPr>
              <w:object w:dxaOrig="8838" w:dyaOrig="552" w14:anchorId="73B14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7.75pt" o:ole="">
                  <v:imagedata r:id="rId11" o:title=""/>
                </v:shape>
                <o:OLEObject Type="Embed" ProgID="Word.Document.12" ShapeID="_x0000_i1025" DrawAspect="Content" ObjectID="_1800967627" r:id="rId12">
                  <o:FieldCodes>\s</o:FieldCodes>
                </o:OLEObject>
              </w:objec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2EDA497A"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BB0C5A">
              <w:rPr>
                <w:rFonts w:cs="Arial"/>
                <w:sz w:val="24"/>
                <w:szCs w:val="24"/>
              </w:rPr>
              <w:t>14</w:t>
            </w:r>
            <w:r w:rsidR="003C4DD9" w:rsidRPr="001234DE">
              <w:rPr>
                <w:rFonts w:cs="Arial"/>
                <w:sz w:val="24"/>
                <w:szCs w:val="24"/>
              </w:rPr>
              <w:t xml:space="preserve"> </w:t>
            </w:r>
            <w:r w:rsidR="008E782A" w:rsidRPr="001234DE">
              <w:rPr>
                <w:rFonts w:cs="Arial"/>
                <w:sz w:val="24"/>
                <w:szCs w:val="24"/>
              </w:rPr>
              <w:t>al</w:t>
            </w:r>
            <w:r w:rsidR="00BB0C5A">
              <w:rPr>
                <w:rFonts w:cs="Arial"/>
                <w:sz w:val="24"/>
                <w:szCs w:val="24"/>
              </w:rPr>
              <w:t xml:space="preserve"> </w:t>
            </w:r>
            <w:proofErr w:type="gramStart"/>
            <w:r w:rsidR="00BB0C5A">
              <w:rPr>
                <w:rFonts w:cs="Arial"/>
                <w:sz w:val="24"/>
                <w:szCs w:val="24"/>
              </w:rPr>
              <w:t>24</w:t>
            </w:r>
            <w:r w:rsidR="00F46B7E" w:rsidRPr="001234DE">
              <w:rPr>
                <w:rFonts w:cs="Arial"/>
                <w:sz w:val="24"/>
                <w:szCs w:val="24"/>
              </w:rPr>
              <w:t xml:space="preserve">  </w:t>
            </w:r>
            <w:r w:rsidR="00210CDD" w:rsidRPr="001234DE">
              <w:rPr>
                <w:rFonts w:cs="Arial"/>
                <w:sz w:val="24"/>
                <w:szCs w:val="24"/>
              </w:rPr>
              <w:t>de</w:t>
            </w:r>
            <w:proofErr w:type="gramEnd"/>
            <w:r w:rsidR="00210CDD" w:rsidRPr="001234DE">
              <w:rPr>
                <w:rFonts w:cs="Arial"/>
                <w:sz w:val="24"/>
                <w:szCs w:val="24"/>
              </w:rPr>
              <w:t xml:space="preserve"> </w:t>
            </w:r>
            <w:r w:rsidR="0041647A">
              <w:rPr>
                <w:rFonts w:cs="Arial"/>
                <w:sz w:val="24"/>
                <w:szCs w:val="24"/>
              </w:rPr>
              <w:t xml:space="preserve"> </w:t>
            </w:r>
            <w:r w:rsidR="00E264C1">
              <w:rPr>
                <w:rFonts w:cs="Arial"/>
                <w:sz w:val="24"/>
                <w:szCs w:val="24"/>
              </w:rPr>
              <w:t>febrero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04DA699E" w14:textId="77777777" w:rsidR="003D7DC6" w:rsidRPr="001234DE" w:rsidRDefault="003D7DC6" w:rsidP="001D02CA">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109C8" w14:textId="77777777" w:rsidR="009943FF" w:rsidRDefault="009943FF" w:rsidP="00143CFA">
      <w:r>
        <w:separator/>
      </w:r>
    </w:p>
  </w:endnote>
  <w:endnote w:type="continuationSeparator" w:id="0">
    <w:p w14:paraId="75B8BCC6" w14:textId="77777777" w:rsidR="009943FF" w:rsidRDefault="009943FF"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2014">
    <w:altName w:val="Calibri"/>
    <w:charset w:val="4D"/>
    <w:family w:val="swiss"/>
    <w:pitch w:val="variable"/>
    <w:sig w:usb0="A00002F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CDD02" w14:textId="77777777" w:rsidR="009943FF" w:rsidRDefault="009943FF" w:rsidP="00143CFA">
      <w:r>
        <w:separator/>
      </w:r>
    </w:p>
  </w:footnote>
  <w:footnote w:type="continuationSeparator" w:id="0">
    <w:p w14:paraId="210BE59D" w14:textId="77777777" w:rsidR="009943FF" w:rsidRDefault="009943FF"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7"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0"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7"/>
  </w:num>
  <w:num w:numId="2" w16cid:durableId="1161315707">
    <w:abstractNumId w:val="5"/>
  </w:num>
  <w:num w:numId="3" w16cid:durableId="1079786781">
    <w:abstractNumId w:val="11"/>
  </w:num>
  <w:num w:numId="4" w16cid:durableId="1737513492">
    <w:abstractNumId w:val="1"/>
  </w:num>
  <w:num w:numId="5" w16cid:durableId="1307472083">
    <w:abstractNumId w:val="13"/>
  </w:num>
  <w:num w:numId="6" w16cid:durableId="1789423090">
    <w:abstractNumId w:val="6"/>
  </w:num>
  <w:num w:numId="7" w16cid:durableId="630214083">
    <w:abstractNumId w:val="0"/>
  </w:num>
  <w:num w:numId="8" w16cid:durableId="517812840">
    <w:abstractNumId w:val="4"/>
  </w:num>
  <w:num w:numId="9" w16cid:durableId="209727148">
    <w:abstractNumId w:val="9"/>
  </w:num>
  <w:num w:numId="10" w16cid:durableId="1246190414">
    <w:abstractNumId w:val="2"/>
  </w:num>
  <w:num w:numId="11" w16cid:durableId="321586350">
    <w:abstractNumId w:val="10"/>
  </w:num>
  <w:num w:numId="12" w16cid:durableId="115415875">
    <w:abstractNumId w:val="8"/>
  </w:num>
  <w:num w:numId="13" w16cid:durableId="2055809415">
    <w:abstractNumId w:val="14"/>
  </w:num>
  <w:num w:numId="14" w16cid:durableId="1407607863">
    <w:abstractNumId w:val="3"/>
  </w:num>
  <w:num w:numId="15" w16cid:durableId="169542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3E4D"/>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6E31"/>
    <w:rsid w:val="000C0477"/>
    <w:rsid w:val="000D6A3A"/>
    <w:rsid w:val="000E4666"/>
    <w:rsid w:val="000F4094"/>
    <w:rsid w:val="000F626D"/>
    <w:rsid w:val="001004FD"/>
    <w:rsid w:val="001234DE"/>
    <w:rsid w:val="00124E37"/>
    <w:rsid w:val="00126DC0"/>
    <w:rsid w:val="00140271"/>
    <w:rsid w:val="00143CFA"/>
    <w:rsid w:val="00154CEB"/>
    <w:rsid w:val="0016136C"/>
    <w:rsid w:val="00163713"/>
    <w:rsid w:val="00170BC2"/>
    <w:rsid w:val="001745EE"/>
    <w:rsid w:val="001952CF"/>
    <w:rsid w:val="001A3EA1"/>
    <w:rsid w:val="001B1576"/>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2F783D"/>
    <w:rsid w:val="0031161F"/>
    <w:rsid w:val="00327E68"/>
    <w:rsid w:val="00330BA3"/>
    <w:rsid w:val="00333246"/>
    <w:rsid w:val="00333EF6"/>
    <w:rsid w:val="0033481C"/>
    <w:rsid w:val="00335DCF"/>
    <w:rsid w:val="003367CE"/>
    <w:rsid w:val="00336FB2"/>
    <w:rsid w:val="00337786"/>
    <w:rsid w:val="003415E1"/>
    <w:rsid w:val="00341D29"/>
    <w:rsid w:val="00345D38"/>
    <w:rsid w:val="00353B58"/>
    <w:rsid w:val="00356B3B"/>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647A"/>
    <w:rsid w:val="00421694"/>
    <w:rsid w:val="00435B04"/>
    <w:rsid w:val="00436ACD"/>
    <w:rsid w:val="00441CA7"/>
    <w:rsid w:val="004506C3"/>
    <w:rsid w:val="0045082C"/>
    <w:rsid w:val="00472E44"/>
    <w:rsid w:val="00472F2F"/>
    <w:rsid w:val="0047665A"/>
    <w:rsid w:val="0048109E"/>
    <w:rsid w:val="00495886"/>
    <w:rsid w:val="004A33FE"/>
    <w:rsid w:val="004A3571"/>
    <w:rsid w:val="004B06FD"/>
    <w:rsid w:val="004B43C9"/>
    <w:rsid w:val="004B5406"/>
    <w:rsid w:val="004C3261"/>
    <w:rsid w:val="004C62A1"/>
    <w:rsid w:val="004D2607"/>
    <w:rsid w:val="004D31B3"/>
    <w:rsid w:val="004D37CF"/>
    <w:rsid w:val="004E1CE8"/>
    <w:rsid w:val="004E675F"/>
    <w:rsid w:val="004E6DAB"/>
    <w:rsid w:val="004F4CD5"/>
    <w:rsid w:val="004F6C68"/>
    <w:rsid w:val="004F6F40"/>
    <w:rsid w:val="004F79F8"/>
    <w:rsid w:val="004F7BFB"/>
    <w:rsid w:val="00512DAC"/>
    <w:rsid w:val="0051785D"/>
    <w:rsid w:val="005203A3"/>
    <w:rsid w:val="005359D2"/>
    <w:rsid w:val="0054348B"/>
    <w:rsid w:val="0054542E"/>
    <w:rsid w:val="005460B1"/>
    <w:rsid w:val="00557544"/>
    <w:rsid w:val="00560FDF"/>
    <w:rsid w:val="00567D0D"/>
    <w:rsid w:val="00572C47"/>
    <w:rsid w:val="0057658E"/>
    <w:rsid w:val="00576C5D"/>
    <w:rsid w:val="005830B0"/>
    <w:rsid w:val="005848E1"/>
    <w:rsid w:val="005902B8"/>
    <w:rsid w:val="005B341E"/>
    <w:rsid w:val="005B4545"/>
    <w:rsid w:val="005D565A"/>
    <w:rsid w:val="005F1A82"/>
    <w:rsid w:val="005F2F6A"/>
    <w:rsid w:val="00606EC1"/>
    <w:rsid w:val="00615C52"/>
    <w:rsid w:val="00625598"/>
    <w:rsid w:val="00630129"/>
    <w:rsid w:val="0063062B"/>
    <w:rsid w:val="00636640"/>
    <w:rsid w:val="00654C59"/>
    <w:rsid w:val="00665481"/>
    <w:rsid w:val="0068385C"/>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714D"/>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E0D39"/>
    <w:rsid w:val="00806194"/>
    <w:rsid w:val="0080796C"/>
    <w:rsid w:val="00812BF0"/>
    <w:rsid w:val="00820668"/>
    <w:rsid w:val="008240B3"/>
    <w:rsid w:val="008271C7"/>
    <w:rsid w:val="008278FE"/>
    <w:rsid w:val="00836BC0"/>
    <w:rsid w:val="008470B4"/>
    <w:rsid w:val="00847DB3"/>
    <w:rsid w:val="00850C37"/>
    <w:rsid w:val="008516AF"/>
    <w:rsid w:val="00864115"/>
    <w:rsid w:val="0086453F"/>
    <w:rsid w:val="00885A9A"/>
    <w:rsid w:val="0088703B"/>
    <w:rsid w:val="008878BB"/>
    <w:rsid w:val="00890AFC"/>
    <w:rsid w:val="00893213"/>
    <w:rsid w:val="008B3C6C"/>
    <w:rsid w:val="008B4EE1"/>
    <w:rsid w:val="008C3042"/>
    <w:rsid w:val="008D600D"/>
    <w:rsid w:val="008E1990"/>
    <w:rsid w:val="008E1BA1"/>
    <w:rsid w:val="008E287B"/>
    <w:rsid w:val="008E782A"/>
    <w:rsid w:val="008F0293"/>
    <w:rsid w:val="008F28CD"/>
    <w:rsid w:val="008F4EA4"/>
    <w:rsid w:val="00902302"/>
    <w:rsid w:val="009034B5"/>
    <w:rsid w:val="00920C44"/>
    <w:rsid w:val="009453CC"/>
    <w:rsid w:val="009529CF"/>
    <w:rsid w:val="0095354B"/>
    <w:rsid w:val="00964A69"/>
    <w:rsid w:val="009717A2"/>
    <w:rsid w:val="0097294C"/>
    <w:rsid w:val="00974BC6"/>
    <w:rsid w:val="009750D0"/>
    <w:rsid w:val="009863D0"/>
    <w:rsid w:val="00987547"/>
    <w:rsid w:val="00991807"/>
    <w:rsid w:val="009918A3"/>
    <w:rsid w:val="009925B3"/>
    <w:rsid w:val="009943CE"/>
    <w:rsid w:val="009943FF"/>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9F5FEC"/>
    <w:rsid w:val="00A13EA8"/>
    <w:rsid w:val="00A13F94"/>
    <w:rsid w:val="00A204E1"/>
    <w:rsid w:val="00A25F07"/>
    <w:rsid w:val="00A31A6D"/>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532C"/>
    <w:rsid w:val="00BB0C5A"/>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316D"/>
    <w:rsid w:val="00D84B5A"/>
    <w:rsid w:val="00D97AB0"/>
    <w:rsid w:val="00DA5DC6"/>
    <w:rsid w:val="00DA5E4A"/>
    <w:rsid w:val="00DA655C"/>
    <w:rsid w:val="00DA7E82"/>
    <w:rsid w:val="00DB3E1E"/>
    <w:rsid w:val="00DC41F0"/>
    <w:rsid w:val="00DC453B"/>
    <w:rsid w:val="00DD2066"/>
    <w:rsid w:val="00DD3C0C"/>
    <w:rsid w:val="00DD510A"/>
    <w:rsid w:val="00DE1C53"/>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835"/>
    <w:rsid w:val="00ED704A"/>
    <w:rsid w:val="00ED71E6"/>
    <w:rsid w:val="00EE16A7"/>
    <w:rsid w:val="00EE3EC4"/>
    <w:rsid w:val="00EF151E"/>
    <w:rsid w:val="00F002F4"/>
    <w:rsid w:val="00F252C2"/>
    <w:rsid w:val="00F45DB9"/>
    <w:rsid w:val="00F46B7E"/>
    <w:rsid w:val="00F52F88"/>
    <w:rsid w:val="00F634EB"/>
    <w:rsid w:val="00F66150"/>
    <w:rsid w:val="00F6792B"/>
    <w:rsid w:val="00F740CE"/>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09786882">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72B1BF1B-D0E1-4A52-A566-52B4F32E67C6}"/>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2</cp:revision>
  <cp:lastPrinted>2024-02-12T21:20:00Z</cp:lastPrinted>
  <dcterms:created xsi:type="dcterms:W3CDTF">2025-02-13T21:01:00Z</dcterms:created>
  <dcterms:modified xsi:type="dcterms:W3CDTF">2025-02-13T21:01:00Z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2025-02-13T15:18:21Z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1f02685f-1465-4cd5-ad68-6eea4fce6dcb</vt:lpwstr>
  </property>
  <property fmtid="{D5CDD505-2E9C-101B-9397-08002B2CF9AE}" pid="9" name="MSIP_Label_381de9b9-fa69-44b3-a963-8b12822733d4_ContentBits">
    <vt:lpwstr>0</vt:lpwstr>
  </property>
</Properties>
</file>