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009C2732">
        <w:trPr>
          <w:trHeight w:val="992"/>
        </w:trPr>
        <w:tc>
          <w:tcPr>
            <w:tcW w:w="8977" w:type="dxa"/>
          </w:tcPr>
          <w:p w14:paraId="2036B57E" w14:textId="77777777" w:rsidR="00FF1E8D" w:rsidRPr="001234DE" w:rsidRDefault="00FF1E8D" w:rsidP="009C2732">
            <w:pPr>
              <w:rPr>
                <w:rFonts w:cs="Arial"/>
                <w:sz w:val="24"/>
                <w:szCs w:val="24"/>
              </w:rPr>
            </w:pPr>
          </w:p>
          <w:p w14:paraId="6DDD7066" w14:textId="77777777" w:rsidR="00FF1E8D" w:rsidRPr="001234DE" w:rsidRDefault="00FF1E8D" w:rsidP="009C2732">
            <w:pPr>
              <w:pStyle w:val="Ttulo2"/>
              <w:ind w:left="72" w:right="72"/>
              <w:rPr>
                <w:rFonts w:cs="Arial"/>
                <w:bCs/>
                <w:sz w:val="24"/>
                <w:szCs w:val="24"/>
              </w:rPr>
            </w:pPr>
            <w:r w:rsidRPr="001234DE">
              <w:rPr>
                <w:rFonts w:cs="Arial"/>
                <w:bCs/>
                <w:sz w:val="24"/>
                <w:szCs w:val="24"/>
              </w:rPr>
              <w:t xml:space="preserve">MEMORIA </w:t>
            </w:r>
            <w:r w:rsidR="009918A3" w:rsidRPr="001234DE">
              <w:rPr>
                <w:rFonts w:cs="Arial"/>
                <w:bCs/>
                <w:sz w:val="24"/>
                <w:szCs w:val="24"/>
              </w:rPr>
              <w:t>JUSTIFICATIVA – EXPEDICIÓN</w:t>
            </w:r>
            <w:r w:rsidRPr="001234DE">
              <w:rPr>
                <w:rFonts w:cs="Arial"/>
                <w:bCs/>
                <w:sz w:val="24"/>
                <w:szCs w:val="24"/>
              </w:rPr>
              <w:t xml:space="preserve"> NORMATIVA</w:t>
            </w:r>
          </w:p>
          <w:p w14:paraId="632DD9C9" w14:textId="77777777" w:rsidR="00FF1E8D" w:rsidRPr="001234DE" w:rsidRDefault="00FF1E8D" w:rsidP="009C2732">
            <w:pPr>
              <w:rPr>
                <w:rFonts w:cs="Arial"/>
                <w:sz w:val="24"/>
                <w:szCs w:val="24"/>
              </w:rPr>
            </w:pPr>
          </w:p>
        </w:tc>
      </w:tr>
      <w:tr w:rsidR="00FF1E8D" w:rsidRPr="001234DE" w14:paraId="3A3EF56C" w14:textId="77777777" w:rsidTr="009C2732">
        <w:trPr>
          <w:trHeight w:val="573"/>
        </w:trPr>
        <w:tc>
          <w:tcPr>
            <w:tcW w:w="8977" w:type="dxa"/>
          </w:tcPr>
          <w:p w14:paraId="34D7149F" w14:textId="6529BDFE" w:rsidR="00C94E4C" w:rsidRPr="001234DE" w:rsidRDefault="00FF1E8D" w:rsidP="00E264C1">
            <w:pPr>
              <w:jc w:val="both"/>
              <w:rPr>
                <w:rFonts w:cs="Arial"/>
                <w:b/>
                <w:sz w:val="24"/>
                <w:szCs w:val="24"/>
              </w:rPr>
            </w:pPr>
            <w:r w:rsidRPr="001234DE">
              <w:rPr>
                <w:rFonts w:cs="Arial"/>
                <w:b/>
                <w:sz w:val="24"/>
                <w:szCs w:val="24"/>
                <w:lang w:val="es-CO"/>
              </w:rPr>
              <w:t xml:space="preserve">Entidad que desarrollara el proyecto de Norma: </w:t>
            </w:r>
            <w:r w:rsidRPr="001234DE">
              <w:rPr>
                <w:rFonts w:cs="Arial"/>
                <w:sz w:val="24"/>
                <w:szCs w:val="24"/>
                <w:lang w:val="es-CO"/>
              </w:rPr>
              <w:t>Fondo Nacional del Ahorro</w:t>
            </w:r>
            <w:r w:rsidR="002E73B9">
              <w:rPr>
                <w:rFonts w:cs="Arial"/>
                <w:sz w:val="24"/>
                <w:szCs w:val="24"/>
                <w:lang w:val="es-CO"/>
              </w:rPr>
              <w:t xml:space="preserve"> </w:t>
            </w:r>
            <w:r w:rsidR="00E97E52">
              <w:rPr>
                <w:rFonts w:cs="Arial"/>
                <w:sz w:val="24"/>
                <w:szCs w:val="24"/>
                <w:lang w:val="es-CO"/>
              </w:rPr>
              <w:t>S.A.</w:t>
            </w:r>
          </w:p>
        </w:tc>
      </w:tr>
      <w:tr w:rsidR="00FF1E8D" w:rsidRPr="001234DE" w14:paraId="43376B3E" w14:textId="77777777" w:rsidTr="009C2732">
        <w:trPr>
          <w:trHeight w:val="511"/>
        </w:trPr>
        <w:tc>
          <w:tcPr>
            <w:tcW w:w="8977" w:type="dxa"/>
          </w:tcPr>
          <w:p w14:paraId="284A3DF3" w14:textId="69F434F9" w:rsidR="00C94E4C" w:rsidRPr="001234DE" w:rsidRDefault="00A56AE8" w:rsidP="00E264C1">
            <w:pPr>
              <w:jc w:val="both"/>
              <w:rPr>
                <w:rFonts w:cs="Arial"/>
                <w:b/>
                <w:sz w:val="24"/>
                <w:szCs w:val="24"/>
              </w:rPr>
            </w:pPr>
            <w:r w:rsidRPr="001234DE">
              <w:rPr>
                <w:rFonts w:cs="Arial"/>
                <w:b/>
                <w:sz w:val="24"/>
                <w:szCs w:val="24"/>
              </w:rPr>
              <w:t>Fecha</w:t>
            </w:r>
            <w:r w:rsidRPr="001234DE">
              <w:rPr>
                <w:rFonts w:cs="Arial"/>
                <w:sz w:val="24"/>
                <w:szCs w:val="24"/>
              </w:rPr>
              <w:t>:</w:t>
            </w:r>
            <w:r w:rsidR="0020680C">
              <w:rPr>
                <w:rFonts w:cs="Arial"/>
                <w:sz w:val="24"/>
                <w:szCs w:val="24"/>
              </w:rPr>
              <w:t xml:space="preserve"> </w:t>
            </w:r>
            <w:r w:rsidR="00002EAF">
              <w:rPr>
                <w:rFonts w:cs="Arial"/>
                <w:sz w:val="24"/>
                <w:szCs w:val="24"/>
              </w:rPr>
              <w:t xml:space="preserve">mayo </w:t>
            </w:r>
            <w:r w:rsidR="00F66150">
              <w:rPr>
                <w:rFonts w:cs="Arial"/>
                <w:sz w:val="24"/>
                <w:szCs w:val="24"/>
              </w:rPr>
              <w:t>1</w:t>
            </w:r>
            <w:r w:rsidR="00002EAF">
              <w:rPr>
                <w:rFonts w:cs="Arial"/>
                <w:sz w:val="24"/>
                <w:szCs w:val="24"/>
              </w:rPr>
              <w:t>9</w:t>
            </w:r>
            <w:r w:rsidR="00E97E52">
              <w:rPr>
                <w:rFonts w:cs="Arial"/>
                <w:sz w:val="24"/>
                <w:szCs w:val="24"/>
              </w:rPr>
              <w:t xml:space="preserve"> </w:t>
            </w:r>
            <w:r w:rsidR="00987547" w:rsidRPr="001234DE">
              <w:rPr>
                <w:rFonts w:cs="Arial"/>
                <w:sz w:val="24"/>
                <w:szCs w:val="24"/>
              </w:rPr>
              <w:t>de 202</w:t>
            </w:r>
            <w:r w:rsidR="00225FCC">
              <w:rPr>
                <w:rFonts w:cs="Arial"/>
                <w:sz w:val="24"/>
                <w:szCs w:val="24"/>
              </w:rPr>
              <w:t>5</w:t>
            </w:r>
          </w:p>
        </w:tc>
      </w:tr>
      <w:tr w:rsidR="00FF1E8D" w:rsidRPr="001234DE" w14:paraId="2A866DF7" w14:textId="77777777" w:rsidTr="007A39F7">
        <w:trPr>
          <w:trHeight w:val="1432"/>
        </w:trPr>
        <w:tc>
          <w:tcPr>
            <w:tcW w:w="8977" w:type="dxa"/>
          </w:tcPr>
          <w:p w14:paraId="073FEE9B" w14:textId="77777777" w:rsidR="007A39F7" w:rsidRDefault="00A56AE8" w:rsidP="00495886">
            <w:pPr>
              <w:tabs>
                <w:tab w:val="left" w:pos="284"/>
                <w:tab w:val="left" w:pos="8931"/>
              </w:tabs>
              <w:ind w:right="44"/>
              <w:jc w:val="both"/>
              <w:rPr>
                <w:rFonts w:cs="Arial"/>
                <w:sz w:val="24"/>
                <w:szCs w:val="24"/>
                <w:lang w:val="es-ES_tradnl"/>
              </w:rPr>
            </w:pPr>
            <w:r w:rsidRPr="001234DE">
              <w:rPr>
                <w:rFonts w:cs="Arial"/>
                <w:b/>
                <w:bCs/>
                <w:sz w:val="24"/>
                <w:szCs w:val="24"/>
              </w:rPr>
              <w:t>P</w:t>
            </w:r>
            <w:r w:rsidRPr="00495886">
              <w:rPr>
                <w:rFonts w:cs="Arial"/>
                <w:b/>
                <w:bCs/>
                <w:sz w:val="24"/>
                <w:szCs w:val="24"/>
              </w:rPr>
              <w:t xml:space="preserve">royecto de </w:t>
            </w:r>
            <w:r w:rsidR="009C2732" w:rsidRPr="00495886">
              <w:rPr>
                <w:rFonts w:cs="Arial"/>
                <w:b/>
                <w:bCs/>
                <w:sz w:val="24"/>
                <w:szCs w:val="24"/>
              </w:rPr>
              <w:t>Acto Administrativo</w:t>
            </w:r>
            <w:r w:rsidRPr="00495886">
              <w:rPr>
                <w:rFonts w:cs="Arial"/>
                <w:bCs/>
                <w:sz w:val="24"/>
                <w:szCs w:val="24"/>
              </w:rPr>
              <w:t>:</w:t>
            </w:r>
            <w:r w:rsidR="00A965D8" w:rsidRPr="00495886">
              <w:rPr>
                <w:rFonts w:cs="Arial"/>
                <w:bCs/>
                <w:sz w:val="24"/>
                <w:szCs w:val="24"/>
              </w:rPr>
              <w:t xml:space="preserve"> </w:t>
            </w:r>
            <w:r w:rsidR="00DC02E3">
              <w:rPr>
                <w:rFonts w:cs="Arial"/>
                <w:bCs/>
                <w:sz w:val="24"/>
                <w:szCs w:val="24"/>
              </w:rPr>
              <w:t xml:space="preserve">Formato de Registro Decisiones de Junta Directiva 007, </w:t>
            </w:r>
            <w:r w:rsidR="00002EAF">
              <w:rPr>
                <w:rFonts w:cs="Arial"/>
                <w:bCs/>
                <w:sz w:val="24"/>
                <w:szCs w:val="24"/>
              </w:rPr>
              <w:t xml:space="preserve">Acta </w:t>
            </w:r>
            <w:r w:rsidR="00DC02E3">
              <w:rPr>
                <w:rFonts w:cs="Arial"/>
                <w:bCs/>
                <w:sz w:val="24"/>
                <w:szCs w:val="24"/>
              </w:rPr>
              <w:t xml:space="preserve">que aprueba el reglamento </w:t>
            </w:r>
            <w:r w:rsidR="00002EAF">
              <w:rPr>
                <w:rFonts w:cs="Arial"/>
                <w:bCs/>
                <w:sz w:val="24"/>
                <w:szCs w:val="24"/>
              </w:rPr>
              <w:t>1011</w:t>
            </w:r>
            <w:r w:rsidR="00DC02E3">
              <w:rPr>
                <w:rFonts w:cs="Arial"/>
                <w:bCs/>
                <w:sz w:val="24"/>
                <w:szCs w:val="24"/>
              </w:rPr>
              <w:t>,</w:t>
            </w:r>
            <w:r w:rsidR="00A965D8" w:rsidRPr="00495886">
              <w:rPr>
                <w:rFonts w:cs="Arial"/>
                <w:bCs/>
                <w:sz w:val="24"/>
                <w:szCs w:val="24"/>
              </w:rPr>
              <w:t xml:space="preserve"> por medio del cual se adopta </w:t>
            </w:r>
            <w:r w:rsidR="00C168A3" w:rsidRPr="00495886">
              <w:rPr>
                <w:rFonts w:cs="Arial"/>
                <w:sz w:val="24"/>
                <w:szCs w:val="24"/>
              </w:rPr>
              <w:t>una nueva versión del</w:t>
            </w:r>
            <w:r w:rsidR="00C168A3" w:rsidRPr="00495886">
              <w:rPr>
                <w:rFonts w:cs="Arial"/>
                <w:iCs/>
                <w:sz w:val="24"/>
                <w:szCs w:val="24"/>
              </w:rPr>
              <w:t xml:space="preserve"> Reglamento de Crédito y Leasing Habitacional en el Fondo Nacional del </w:t>
            </w:r>
            <w:r w:rsidR="00495886" w:rsidRPr="00495886">
              <w:rPr>
                <w:rFonts w:cs="Arial"/>
                <w:iCs/>
                <w:sz w:val="24"/>
                <w:szCs w:val="24"/>
              </w:rPr>
              <w:t>Ahorro</w:t>
            </w:r>
            <w:r w:rsidR="00E97E52">
              <w:rPr>
                <w:rFonts w:cs="Arial"/>
                <w:iCs/>
                <w:sz w:val="24"/>
                <w:szCs w:val="24"/>
              </w:rPr>
              <w:t xml:space="preserve"> S.A. </w:t>
            </w:r>
            <w:r w:rsidR="009F39AB">
              <w:rPr>
                <w:rFonts w:cs="Arial"/>
                <w:iCs/>
                <w:sz w:val="24"/>
                <w:szCs w:val="24"/>
              </w:rPr>
              <w:t>-</w:t>
            </w:r>
            <w:r w:rsidR="009F39AB" w:rsidRPr="00495886">
              <w:rPr>
                <w:rFonts w:cs="Arial"/>
                <w:sz w:val="24"/>
                <w:szCs w:val="24"/>
                <w:lang w:val="es-ES_tradnl"/>
              </w:rPr>
              <w:t xml:space="preserve"> Código</w:t>
            </w:r>
            <w:r w:rsidR="009F39AB" w:rsidRPr="00495886">
              <w:rPr>
                <w:rFonts w:cs="Arial"/>
                <w:sz w:val="24"/>
                <w:szCs w:val="24"/>
              </w:rPr>
              <w:t xml:space="preserve"> </w:t>
            </w:r>
            <w:r w:rsidR="009F39AB" w:rsidRPr="00495886">
              <w:rPr>
                <w:rFonts w:cs="Arial"/>
                <w:sz w:val="24"/>
                <w:szCs w:val="24"/>
                <w:lang w:val="es-ES_tradnl"/>
              </w:rPr>
              <w:t xml:space="preserve">II-ID-RP-CLH Versión </w:t>
            </w:r>
            <w:r w:rsidR="00002EAF">
              <w:rPr>
                <w:rFonts w:cs="Arial"/>
                <w:sz w:val="24"/>
                <w:szCs w:val="24"/>
                <w:lang w:val="es-ES_tradnl"/>
              </w:rPr>
              <w:t>9</w:t>
            </w:r>
            <w:r w:rsidR="009F39AB" w:rsidRPr="00495886">
              <w:rPr>
                <w:rFonts w:cs="Arial"/>
                <w:sz w:val="24"/>
                <w:szCs w:val="24"/>
                <w:lang w:val="es-ES_tradnl"/>
              </w:rPr>
              <w:t>.</w:t>
            </w:r>
          </w:p>
          <w:p w14:paraId="78C7F81D" w14:textId="6E93C9D1" w:rsidR="009C2732" w:rsidRPr="00495886" w:rsidRDefault="009F39AB" w:rsidP="00495886">
            <w:pPr>
              <w:tabs>
                <w:tab w:val="left" w:pos="284"/>
                <w:tab w:val="left" w:pos="8931"/>
              </w:tabs>
              <w:ind w:right="44"/>
              <w:jc w:val="both"/>
              <w:rPr>
                <w:rFonts w:cs="Arial"/>
                <w:iCs/>
                <w:sz w:val="24"/>
                <w:szCs w:val="24"/>
              </w:rPr>
            </w:pPr>
            <w:r w:rsidRPr="00495886">
              <w:rPr>
                <w:rFonts w:cs="Arial"/>
                <w:sz w:val="24"/>
                <w:szCs w:val="24"/>
                <w:lang w:val="es-ES_tradnl"/>
              </w:rPr>
              <w:t xml:space="preserve"> </w:t>
            </w:r>
          </w:p>
        </w:tc>
      </w:tr>
      <w:tr w:rsidR="00FF1E8D" w:rsidRPr="001234DE" w14:paraId="2EEBFAC1" w14:textId="77777777" w:rsidTr="009C2732">
        <w:trPr>
          <w:trHeight w:val="744"/>
        </w:trPr>
        <w:tc>
          <w:tcPr>
            <w:tcW w:w="8977" w:type="dxa"/>
          </w:tcPr>
          <w:p w14:paraId="438FD935" w14:textId="77777777" w:rsidR="007A39F7" w:rsidRDefault="00950ADC" w:rsidP="005F1A82">
            <w:pPr>
              <w:jc w:val="both"/>
              <w:rPr>
                <w:rFonts w:cs="Arial"/>
                <w:sz w:val="24"/>
                <w:szCs w:val="24"/>
              </w:rPr>
            </w:pPr>
            <w:r>
              <w:rPr>
                <w:rFonts w:cs="Arial"/>
                <w:b/>
                <w:bCs/>
                <w:sz w:val="24"/>
                <w:szCs w:val="24"/>
              </w:rPr>
              <w:br/>
            </w:r>
            <w:r w:rsidR="00A56AE8" w:rsidRPr="001234DE">
              <w:rPr>
                <w:rFonts w:cs="Arial"/>
                <w:b/>
                <w:bCs/>
                <w:sz w:val="24"/>
                <w:szCs w:val="24"/>
              </w:rPr>
              <w:t>Normas que otorgan competencia para la expedición del acto</w:t>
            </w:r>
            <w:r w:rsidR="002E73B9">
              <w:rPr>
                <w:rFonts w:cs="Arial"/>
                <w:b/>
                <w:bCs/>
                <w:sz w:val="24"/>
                <w:szCs w:val="24"/>
              </w:rPr>
              <w:t>:</w:t>
            </w:r>
            <w:r w:rsidR="004F7BFB" w:rsidRPr="001234DE">
              <w:rPr>
                <w:rFonts w:cs="Arial"/>
                <w:sz w:val="24"/>
                <w:szCs w:val="24"/>
              </w:rPr>
              <w:t xml:space="preserve"> </w:t>
            </w:r>
            <w:r w:rsidR="008878BB">
              <w:rPr>
                <w:rFonts w:cs="Arial"/>
                <w:sz w:val="24"/>
                <w:szCs w:val="24"/>
              </w:rPr>
              <w:t>Estatutos del F</w:t>
            </w:r>
            <w:r w:rsidR="0020680C">
              <w:rPr>
                <w:rFonts w:cs="Arial"/>
                <w:sz w:val="24"/>
                <w:szCs w:val="24"/>
              </w:rPr>
              <w:t xml:space="preserve">ondo </w:t>
            </w:r>
            <w:r w:rsidR="008878BB">
              <w:rPr>
                <w:rFonts w:cs="Arial"/>
                <w:sz w:val="24"/>
                <w:szCs w:val="24"/>
              </w:rPr>
              <w:t>N</w:t>
            </w:r>
            <w:r w:rsidR="0020680C">
              <w:rPr>
                <w:rFonts w:cs="Arial"/>
                <w:sz w:val="24"/>
                <w:szCs w:val="24"/>
              </w:rPr>
              <w:t xml:space="preserve">acional del </w:t>
            </w:r>
            <w:r w:rsidR="008878BB">
              <w:rPr>
                <w:rFonts w:cs="Arial"/>
                <w:sz w:val="24"/>
                <w:szCs w:val="24"/>
              </w:rPr>
              <w:t>A</w:t>
            </w:r>
            <w:r w:rsidR="0020680C">
              <w:rPr>
                <w:rFonts w:cs="Arial"/>
                <w:sz w:val="24"/>
                <w:szCs w:val="24"/>
              </w:rPr>
              <w:t>horro S.A.</w:t>
            </w:r>
            <w:r w:rsidR="008878BB">
              <w:rPr>
                <w:rFonts w:cs="Arial"/>
                <w:sz w:val="24"/>
                <w:szCs w:val="24"/>
              </w:rPr>
              <w:t xml:space="preserve">, </w:t>
            </w:r>
            <w:r w:rsidR="0008483B" w:rsidRPr="001234DE">
              <w:rPr>
                <w:rFonts w:cs="Arial"/>
                <w:sz w:val="24"/>
                <w:szCs w:val="24"/>
              </w:rPr>
              <w:t>Circular Básica Contable 100 de la Superintendencia Financiera de Colombi</w:t>
            </w:r>
            <w:r w:rsidR="00A13EA8" w:rsidRPr="001234DE">
              <w:rPr>
                <w:rFonts w:cs="Arial"/>
                <w:sz w:val="24"/>
                <w:szCs w:val="24"/>
              </w:rPr>
              <w:t>a</w:t>
            </w:r>
            <w:r w:rsidR="0008483B" w:rsidRPr="001234DE">
              <w:rPr>
                <w:rFonts w:cs="Arial"/>
                <w:sz w:val="24"/>
                <w:szCs w:val="24"/>
              </w:rPr>
              <w:t>.</w:t>
            </w:r>
          </w:p>
          <w:p w14:paraId="5D2D5392" w14:textId="36B23A5B" w:rsidR="009C2732" w:rsidRPr="001234DE" w:rsidRDefault="009C2732" w:rsidP="005F1A82">
            <w:pPr>
              <w:jc w:val="both"/>
              <w:rPr>
                <w:rFonts w:cs="Arial"/>
                <w:sz w:val="24"/>
                <w:szCs w:val="24"/>
              </w:rPr>
            </w:pPr>
          </w:p>
        </w:tc>
      </w:tr>
      <w:tr w:rsidR="00FF1E8D" w:rsidRPr="001234DE" w14:paraId="34008CE6" w14:textId="77777777" w:rsidTr="009C2732">
        <w:trPr>
          <w:trHeight w:val="527"/>
        </w:trPr>
        <w:tc>
          <w:tcPr>
            <w:tcW w:w="8977" w:type="dxa"/>
          </w:tcPr>
          <w:p w14:paraId="78021F99" w14:textId="75E7DAC9" w:rsidR="007A39F7" w:rsidRDefault="00950ADC" w:rsidP="005F1A82">
            <w:pPr>
              <w:jc w:val="both"/>
              <w:rPr>
                <w:rFonts w:cs="Arial"/>
                <w:sz w:val="24"/>
                <w:szCs w:val="24"/>
              </w:rPr>
            </w:pPr>
            <w:r>
              <w:rPr>
                <w:rFonts w:cs="Arial"/>
                <w:b/>
                <w:bCs/>
                <w:sz w:val="24"/>
                <w:szCs w:val="24"/>
              </w:rPr>
              <w:br/>
            </w:r>
            <w:r w:rsidR="00A57862" w:rsidRPr="001234DE">
              <w:rPr>
                <w:rFonts w:cs="Arial"/>
                <w:b/>
                <w:bCs/>
                <w:sz w:val="24"/>
                <w:szCs w:val="24"/>
              </w:rPr>
              <w:t xml:space="preserve">Vigencia de la norma reglamentada o desarrollada: </w:t>
            </w:r>
            <w:r w:rsidR="00002EAF" w:rsidRPr="00002EAF">
              <w:rPr>
                <w:rFonts w:cs="Arial"/>
                <w:sz w:val="24"/>
                <w:szCs w:val="24"/>
              </w:rPr>
              <w:t>La versión 9 del Reglamento de Crédito y Leasing Habitacional,</w:t>
            </w:r>
            <w:r w:rsidR="00C06E3A" w:rsidRPr="003E4BDA">
              <w:rPr>
                <w:rFonts w:cs="Arial"/>
                <w:sz w:val="24"/>
                <w:szCs w:val="24"/>
              </w:rPr>
              <w:t xml:space="preserve"> </w:t>
            </w:r>
            <w:r w:rsidR="00C06E3A">
              <w:rPr>
                <w:rFonts w:cs="Arial"/>
                <w:sz w:val="24"/>
                <w:szCs w:val="24"/>
              </w:rPr>
              <w:t>empezará</w:t>
            </w:r>
            <w:r w:rsidR="003E4BDA">
              <w:rPr>
                <w:rFonts w:cs="Arial"/>
                <w:sz w:val="24"/>
                <w:szCs w:val="24"/>
              </w:rPr>
              <w:t xml:space="preserve"> a </w:t>
            </w:r>
            <w:r w:rsidR="003E4BDA" w:rsidRPr="003E4BDA">
              <w:rPr>
                <w:rFonts w:cs="Arial"/>
                <w:sz w:val="24"/>
                <w:szCs w:val="24"/>
              </w:rPr>
              <w:t>r</w:t>
            </w:r>
            <w:r w:rsidR="003E4BDA">
              <w:rPr>
                <w:rFonts w:cs="Arial"/>
                <w:sz w:val="24"/>
                <w:szCs w:val="24"/>
              </w:rPr>
              <w:t>e</w:t>
            </w:r>
            <w:r w:rsidR="003E4BDA" w:rsidRPr="003E4BDA">
              <w:rPr>
                <w:rFonts w:cs="Arial"/>
                <w:sz w:val="24"/>
                <w:szCs w:val="24"/>
              </w:rPr>
              <w:t>g</w:t>
            </w:r>
            <w:r w:rsidR="003E4BDA">
              <w:rPr>
                <w:rFonts w:cs="Arial"/>
                <w:sz w:val="24"/>
                <w:szCs w:val="24"/>
              </w:rPr>
              <w:t>ir</w:t>
            </w:r>
            <w:r w:rsidR="003E4BDA" w:rsidRPr="003E4BDA">
              <w:rPr>
                <w:rFonts w:cs="Arial"/>
                <w:sz w:val="24"/>
                <w:szCs w:val="24"/>
              </w:rPr>
              <w:t xml:space="preserve"> a partir de su publicación</w:t>
            </w:r>
            <w:r w:rsidR="003E4BDA">
              <w:rPr>
                <w:rFonts w:cs="Arial"/>
                <w:sz w:val="24"/>
                <w:szCs w:val="24"/>
              </w:rPr>
              <w:t>,</w:t>
            </w:r>
            <w:r w:rsidR="003E4BDA" w:rsidRPr="003E4BDA">
              <w:rPr>
                <w:rFonts w:cs="Arial"/>
                <w:sz w:val="24"/>
                <w:szCs w:val="24"/>
              </w:rPr>
              <w:t xml:space="preserve"> salvo el capítulo 4 “Crédito Educativo AVC y Cesantías</w:t>
            </w:r>
            <w:r w:rsidR="003E4BDA">
              <w:rPr>
                <w:rFonts w:cs="Arial"/>
                <w:sz w:val="24"/>
                <w:szCs w:val="24"/>
              </w:rPr>
              <w:t>”</w:t>
            </w:r>
            <w:r w:rsidR="007A39F7">
              <w:rPr>
                <w:rFonts w:cs="Arial"/>
                <w:sz w:val="24"/>
                <w:szCs w:val="24"/>
              </w:rPr>
              <w:t xml:space="preserve"> y el </w:t>
            </w:r>
            <w:r w:rsidR="007A39F7" w:rsidRPr="007A39F7">
              <w:rPr>
                <w:rFonts w:cs="Arial"/>
                <w:sz w:val="24"/>
                <w:szCs w:val="24"/>
              </w:rPr>
              <w:t xml:space="preserve">numeral </w:t>
            </w:r>
            <w:bookmarkStart w:id="0" w:name="_Hlk196300176"/>
            <w:r w:rsidR="007A39F7" w:rsidRPr="007A39F7">
              <w:rPr>
                <w:rFonts w:cs="Arial"/>
                <w:sz w:val="24"/>
                <w:szCs w:val="24"/>
              </w:rPr>
              <w:t>5.4.2 "Pagos a Capital a Prorrata</w:t>
            </w:r>
            <w:bookmarkEnd w:id="0"/>
            <w:r w:rsidR="007A39F7">
              <w:rPr>
                <w:rFonts w:cs="Arial"/>
                <w:sz w:val="24"/>
                <w:szCs w:val="24"/>
              </w:rPr>
              <w:t xml:space="preserve"> </w:t>
            </w:r>
            <w:r w:rsidR="003E4BDA">
              <w:rPr>
                <w:rFonts w:cs="Arial"/>
                <w:sz w:val="24"/>
                <w:szCs w:val="24"/>
              </w:rPr>
              <w:t xml:space="preserve">que entrará en operación por desarrollos tecnológicos </w:t>
            </w:r>
            <w:r w:rsidR="003E4BDA" w:rsidRPr="003E4BDA">
              <w:rPr>
                <w:rFonts w:cs="Arial"/>
                <w:sz w:val="24"/>
                <w:szCs w:val="24"/>
              </w:rPr>
              <w:t>a más tarda</w:t>
            </w:r>
            <w:r w:rsidR="003E4BDA">
              <w:rPr>
                <w:rFonts w:cs="Arial"/>
                <w:sz w:val="24"/>
                <w:szCs w:val="24"/>
              </w:rPr>
              <w:t>r</w:t>
            </w:r>
            <w:r w:rsidR="003E4BDA" w:rsidRPr="003E4BDA">
              <w:rPr>
                <w:rFonts w:cs="Arial"/>
                <w:sz w:val="24"/>
                <w:szCs w:val="24"/>
              </w:rPr>
              <w:t xml:space="preserve"> el 31 de julio de 2025</w:t>
            </w:r>
            <w:r w:rsidR="003E4BDA">
              <w:rPr>
                <w:rFonts w:cs="Arial"/>
                <w:sz w:val="24"/>
                <w:szCs w:val="24"/>
              </w:rPr>
              <w:t>.</w:t>
            </w:r>
          </w:p>
          <w:p w14:paraId="08AB7051" w14:textId="04832B05" w:rsidR="004B06FD" w:rsidRPr="001234DE" w:rsidRDefault="004B06FD" w:rsidP="005F1A82">
            <w:pPr>
              <w:jc w:val="both"/>
              <w:rPr>
                <w:rFonts w:cs="Arial"/>
                <w:b/>
                <w:sz w:val="24"/>
                <w:szCs w:val="24"/>
              </w:rPr>
            </w:pPr>
          </w:p>
        </w:tc>
      </w:tr>
      <w:tr w:rsidR="00FF1E8D" w:rsidRPr="001234DE" w14:paraId="4DFAF129" w14:textId="77777777" w:rsidTr="009C2732">
        <w:trPr>
          <w:trHeight w:val="1085"/>
        </w:trPr>
        <w:tc>
          <w:tcPr>
            <w:tcW w:w="8977" w:type="dxa"/>
          </w:tcPr>
          <w:p w14:paraId="5CE16560" w14:textId="20A00421" w:rsidR="00C94E4C" w:rsidRPr="001234DE" w:rsidRDefault="00950ADC" w:rsidP="005F1A82">
            <w:pPr>
              <w:jc w:val="both"/>
              <w:rPr>
                <w:rFonts w:cs="Arial"/>
                <w:b/>
                <w:sz w:val="24"/>
                <w:szCs w:val="24"/>
              </w:rPr>
            </w:pPr>
            <w:r>
              <w:rPr>
                <w:rFonts w:cs="Arial"/>
                <w:b/>
                <w:bCs/>
                <w:sz w:val="24"/>
                <w:szCs w:val="24"/>
              </w:rPr>
              <w:br/>
            </w:r>
            <w:r w:rsidR="0009232C" w:rsidRPr="001234DE">
              <w:rPr>
                <w:rFonts w:cs="Arial"/>
                <w:b/>
                <w:bCs/>
                <w:sz w:val="24"/>
                <w:szCs w:val="24"/>
              </w:rPr>
              <w:t>Disposiciones derogadas, subrogadas, modificadas, adicionadas o sustituidas</w:t>
            </w:r>
            <w:r w:rsidR="001745EE" w:rsidRPr="001234DE">
              <w:rPr>
                <w:rFonts w:cs="Arial"/>
                <w:b/>
                <w:bCs/>
                <w:sz w:val="24"/>
                <w:szCs w:val="24"/>
              </w:rPr>
              <w:t xml:space="preserve">. </w:t>
            </w:r>
            <w:r w:rsidR="00002EAF">
              <w:rPr>
                <w:rFonts w:cs="Arial"/>
                <w:bCs/>
                <w:sz w:val="24"/>
                <w:szCs w:val="24"/>
              </w:rPr>
              <w:t xml:space="preserve">Acta </w:t>
            </w:r>
            <w:r w:rsidR="007A39F7">
              <w:rPr>
                <w:rFonts w:cs="Arial"/>
                <w:bCs/>
                <w:sz w:val="24"/>
                <w:szCs w:val="24"/>
              </w:rPr>
              <w:t xml:space="preserve">que aprueba el reglamento </w:t>
            </w:r>
            <w:r w:rsidR="00002EAF">
              <w:rPr>
                <w:rFonts w:cs="Arial"/>
                <w:bCs/>
                <w:sz w:val="24"/>
                <w:szCs w:val="24"/>
              </w:rPr>
              <w:t xml:space="preserve">1011 </w:t>
            </w:r>
            <w:r w:rsidR="001745EE" w:rsidRPr="001234DE">
              <w:rPr>
                <w:rFonts w:cs="Arial"/>
                <w:bCs/>
                <w:sz w:val="24"/>
                <w:szCs w:val="24"/>
              </w:rPr>
              <w:t>de 20</w:t>
            </w:r>
            <w:r w:rsidR="00AE359D" w:rsidRPr="001234DE">
              <w:rPr>
                <w:rFonts w:cs="Arial"/>
                <w:bCs/>
                <w:sz w:val="24"/>
                <w:szCs w:val="24"/>
              </w:rPr>
              <w:t>2</w:t>
            </w:r>
            <w:r w:rsidR="00E264C1">
              <w:rPr>
                <w:rFonts w:cs="Arial"/>
                <w:bCs/>
                <w:sz w:val="24"/>
                <w:szCs w:val="24"/>
              </w:rPr>
              <w:t>5</w:t>
            </w:r>
            <w:r w:rsidR="00353B58" w:rsidRPr="001234DE">
              <w:rPr>
                <w:rFonts w:cs="Arial"/>
                <w:bCs/>
                <w:sz w:val="24"/>
                <w:szCs w:val="24"/>
              </w:rPr>
              <w:t>,</w:t>
            </w:r>
            <w:r w:rsidR="001745EE" w:rsidRPr="001234DE">
              <w:rPr>
                <w:rFonts w:cs="Arial"/>
                <w:bCs/>
                <w:sz w:val="24"/>
                <w:szCs w:val="24"/>
              </w:rPr>
              <w:t xml:space="preserve"> por medio del cual se adopta la Versión </w:t>
            </w:r>
            <w:r w:rsidR="00002EAF">
              <w:rPr>
                <w:rFonts w:cs="Arial"/>
                <w:bCs/>
                <w:sz w:val="24"/>
                <w:szCs w:val="24"/>
              </w:rPr>
              <w:t>8</w:t>
            </w:r>
            <w:r w:rsidR="00140271" w:rsidRPr="001234DE">
              <w:rPr>
                <w:rFonts w:cs="Arial"/>
                <w:bCs/>
                <w:sz w:val="24"/>
                <w:szCs w:val="24"/>
              </w:rPr>
              <w:t xml:space="preserve"> </w:t>
            </w:r>
            <w:r w:rsidR="001745EE" w:rsidRPr="001234DE">
              <w:rPr>
                <w:rFonts w:cs="Arial"/>
                <w:bCs/>
                <w:sz w:val="24"/>
                <w:szCs w:val="24"/>
              </w:rPr>
              <w:t xml:space="preserve">del </w:t>
            </w:r>
            <w:r w:rsidR="001745EE" w:rsidRPr="001234DE">
              <w:rPr>
                <w:rFonts w:cs="Arial"/>
                <w:iCs/>
                <w:sz w:val="24"/>
                <w:szCs w:val="24"/>
              </w:rPr>
              <w:t>Reglamento de Crédito y Leasing Habitacional en el Fondo Nacional del Ahorro</w:t>
            </w:r>
            <w:r w:rsidR="0020680C">
              <w:rPr>
                <w:rFonts w:cs="Arial"/>
                <w:iCs/>
                <w:sz w:val="24"/>
                <w:szCs w:val="24"/>
              </w:rPr>
              <w:t xml:space="preserve"> S.A</w:t>
            </w:r>
            <w:r w:rsidR="00C94E4C" w:rsidRPr="001234DE">
              <w:rPr>
                <w:rFonts w:cs="Arial"/>
                <w:iCs/>
                <w:sz w:val="24"/>
                <w:szCs w:val="24"/>
              </w:rPr>
              <w:t>.</w:t>
            </w:r>
          </w:p>
        </w:tc>
      </w:tr>
      <w:tr w:rsidR="00A56AE8" w:rsidRPr="001234DE" w14:paraId="1C495618" w14:textId="77777777" w:rsidTr="00692C91">
        <w:trPr>
          <w:trHeight w:val="813"/>
        </w:trPr>
        <w:tc>
          <w:tcPr>
            <w:tcW w:w="8977" w:type="dxa"/>
          </w:tcPr>
          <w:p w14:paraId="0D73E2FD" w14:textId="77777777" w:rsidR="00C71622" w:rsidRPr="00DA655C" w:rsidRDefault="00C71622" w:rsidP="00AB253B">
            <w:pPr>
              <w:jc w:val="both"/>
              <w:rPr>
                <w:rFonts w:cs="Arial"/>
                <w:b/>
                <w:bCs/>
                <w:sz w:val="24"/>
                <w:szCs w:val="24"/>
              </w:rPr>
            </w:pPr>
          </w:p>
          <w:p w14:paraId="6D3E73CD" w14:textId="20E1B1EF" w:rsidR="00AB253B" w:rsidRPr="00DA655C" w:rsidRDefault="00AB253B" w:rsidP="00AB253B">
            <w:pPr>
              <w:jc w:val="both"/>
              <w:rPr>
                <w:rFonts w:cs="Arial"/>
                <w:b/>
                <w:bCs/>
                <w:sz w:val="24"/>
                <w:szCs w:val="24"/>
              </w:rPr>
            </w:pPr>
            <w:r w:rsidRPr="00DA655C">
              <w:rPr>
                <w:rFonts w:cs="Arial"/>
                <w:b/>
                <w:bCs/>
                <w:sz w:val="24"/>
                <w:szCs w:val="24"/>
              </w:rPr>
              <w:t xml:space="preserve">Antecedentes y Razones de oportunidad y conveniencia que justifican la expedición del proyecto. </w:t>
            </w:r>
          </w:p>
          <w:p w14:paraId="77EAED72" w14:textId="77777777" w:rsidR="00AB253B" w:rsidRPr="00DA655C" w:rsidRDefault="00AB253B" w:rsidP="00AB253B">
            <w:pPr>
              <w:jc w:val="both"/>
              <w:rPr>
                <w:rFonts w:cs="Arial"/>
                <w:sz w:val="24"/>
                <w:szCs w:val="24"/>
              </w:rPr>
            </w:pPr>
          </w:p>
          <w:p w14:paraId="4B087C3F" w14:textId="60D46A51" w:rsidR="00002EAF" w:rsidRDefault="00002EAF" w:rsidP="00002EAF">
            <w:pPr>
              <w:jc w:val="both"/>
              <w:rPr>
                <w:rFonts w:cs="Arial"/>
                <w:iCs/>
                <w:sz w:val="24"/>
                <w:szCs w:val="24"/>
                <w:lang w:val="es-CO"/>
              </w:rPr>
            </w:pPr>
            <w:r w:rsidRPr="00002EAF">
              <w:rPr>
                <w:rFonts w:cs="Arial"/>
                <w:iCs/>
                <w:sz w:val="24"/>
                <w:szCs w:val="24"/>
                <w:lang w:val="es-CO"/>
              </w:rPr>
              <w:t xml:space="preserve">En cumplimiento de lo dispuesto en el Decreto 0413 del </w:t>
            </w:r>
            <w:r w:rsidR="00632DFB">
              <w:rPr>
                <w:rFonts w:cs="Arial"/>
                <w:iCs/>
                <w:sz w:val="24"/>
                <w:szCs w:val="24"/>
                <w:lang w:val="es-CO"/>
              </w:rPr>
              <w:t>0</w:t>
            </w:r>
            <w:r w:rsidRPr="00002EAF">
              <w:rPr>
                <w:rFonts w:cs="Arial"/>
                <w:iCs/>
                <w:sz w:val="24"/>
                <w:szCs w:val="24"/>
                <w:lang w:val="es-CO"/>
              </w:rPr>
              <w:t>3 de abril de 2025, expedido por el Ministerio de Vivienda, Ciudad y Territorio,</w:t>
            </w:r>
            <w:r w:rsidR="00632DFB">
              <w:rPr>
                <w:rFonts w:cs="Arial"/>
                <w:iCs/>
                <w:sz w:val="24"/>
                <w:szCs w:val="24"/>
                <w:lang w:val="es-CO"/>
              </w:rPr>
              <w:t xml:space="preserve"> </w:t>
            </w:r>
            <w:r w:rsidRPr="00002EAF">
              <w:rPr>
                <w:rFonts w:cs="Arial"/>
                <w:iCs/>
                <w:sz w:val="24"/>
                <w:szCs w:val="24"/>
                <w:lang w:val="es-CO"/>
              </w:rPr>
              <w:t xml:space="preserve">el Fondo Nacional del Ahorro S.A. considera pertinente realizar ajustes normativos que permitan ampliar el acceso </w:t>
            </w:r>
            <w:proofErr w:type="gramStart"/>
            <w:r w:rsidRPr="00002EAF">
              <w:rPr>
                <w:rFonts w:cs="Arial"/>
                <w:iCs/>
                <w:sz w:val="24"/>
                <w:szCs w:val="24"/>
                <w:lang w:val="es-CO"/>
              </w:rPr>
              <w:t xml:space="preserve">a </w:t>
            </w:r>
            <w:r w:rsidR="007A39F7">
              <w:rPr>
                <w:rFonts w:cs="Arial"/>
                <w:iCs/>
                <w:sz w:val="24"/>
                <w:szCs w:val="24"/>
                <w:lang w:val="es-CO"/>
              </w:rPr>
              <w:t xml:space="preserve"> mejoramiento</w:t>
            </w:r>
            <w:proofErr w:type="gramEnd"/>
            <w:r w:rsidR="007A39F7">
              <w:rPr>
                <w:rFonts w:cs="Arial"/>
                <w:iCs/>
                <w:sz w:val="24"/>
                <w:szCs w:val="24"/>
                <w:lang w:val="es-CO"/>
              </w:rPr>
              <w:t xml:space="preserve"> de vivienda sin constitución de garantías hipotecarias</w:t>
            </w:r>
            <w:r w:rsidRPr="00002EAF">
              <w:rPr>
                <w:rFonts w:cs="Arial"/>
                <w:iCs/>
                <w:sz w:val="24"/>
                <w:szCs w:val="24"/>
                <w:lang w:val="es-CO"/>
              </w:rPr>
              <w:t>.</w:t>
            </w:r>
          </w:p>
          <w:p w14:paraId="370FD0FE" w14:textId="77777777" w:rsidR="00950ADC" w:rsidRDefault="00950ADC" w:rsidP="00002EAF">
            <w:pPr>
              <w:jc w:val="both"/>
              <w:rPr>
                <w:rFonts w:cs="Arial"/>
                <w:iCs/>
                <w:sz w:val="24"/>
                <w:szCs w:val="24"/>
                <w:lang w:val="es-CO"/>
              </w:rPr>
            </w:pPr>
          </w:p>
          <w:p w14:paraId="5EC56325" w14:textId="77777777" w:rsidR="00F13582" w:rsidRDefault="00950ADC" w:rsidP="00950ADC">
            <w:pPr>
              <w:jc w:val="both"/>
              <w:rPr>
                <w:rFonts w:cs="Arial"/>
                <w:iCs/>
                <w:sz w:val="24"/>
                <w:szCs w:val="24"/>
                <w:lang w:val="es-CO"/>
              </w:rPr>
            </w:pPr>
            <w:r w:rsidRPr="00950ADC">
              <w:rPr>
                <w:rFonts w:cs="Arial"/>
                <w:iCs/>
                <w:sz w:val="24"/>
                <w:szCs w:val="24"/>
                <w:lang w:val="es-CO"/>
              </w:rPr>
              <w:t xml:space="preserve">En este contexto, se habilita la posibilidad para que los afiliados al Fondo Nacional del Ahorro, por Cesantías y Ahorro Voluntario Contractual (AVC), accedan a la línea de crédito para Mejora de Vivienda sin necesidad de constituir garantía hipotecaria, </w:t>
            </w:r>
            <w:r w:rsidRPr="00950ADC">
              <w:rPr>
                <w:rFonts w:cs="Arial"/>
                <w:iCs/>
                <w:sz w:val="24"/>
                <w:szCs w:val="24"/>
                <w:lang w:val="es-CO"/>
              </w:rPr>
              <w:lastRenderedPageBreak/>
              <w:t>Esta medida busca facilitar el acceso a soluciones de vivienda digna, especialmente para quienes</w:t>
            </w:r>
            <w:r w:rsidR="00F13582">
              <w:rPr>
                <w:rFonts w:cs="Arial"/>
                <w:iCs/>
                <w:sz w:val="24"/>
                <w:szCs w:val="24"/>
                <w:lang w:val="es-CO"/>
              </w:rPr>
              <w:t xml:space="preserve"> su inmueble no puede soportar el valor de la garantía, o no cuenta con otra opción de respaldo del</w:t>
            </w:r>
            <w:r w:rsidRPr="00950ADC">
              <w:rPr>
                <w:rFonts w:cs="Arial"/>
                <w:iCs/>
                <w:sz w:val="24"/>
                <w:szCs w:val="24"/>
                <w:lang w:val="es-CO"/>
              </w:rPr>
              <w:t xml:space="preserve"> crédito. Por ello, se hace necesario ajustar el Reglamento de Crédito y Leasing Habitacional en los siguientes numerales:</w:t>
            </w:r>
          </w:p>
          <w:p w14:paraId="2BB71676" w14:textId="44EE1FF9" w:rsidR="00F13582" w:rsidRDefault="00F13582" w:rsidP="00950ADC">
            <w:pPr>
              <w:jc w:val="both"/>
              <w:rPr>
                <w:rFonts w:cs="Arial"/>
                <w:iCs/>
                <w:sz w:val="24"/>
                <w:szCs w:val="24"/>
                <w:lang w:val="es-CO"/>
              </w:rPr>
            </w:pPr>
          </w:p>
          <w:p w14:paraId="7DBF9340" w14:textId="3A231BB9" w:rsidR="00F13582" w:rsidRDefault="00F13582" w:rsidP="00950ADC">
            <w:pPr>
              <w:jc w:val="both"/>
              <w:rPr>
                <w:rFonts w:cs="Arial"/>
                <w:iCs/>
                <w:sz w:val="24"/>
                <w:szCs w:val="24"/>
                <w:lang w:val="es-CO"/>
              </w:rPr>
            </w:pPr>
            <w:r>
              <w:rPr>
                <w:rFonts w:cs="Arial"/>
                <w:iCs/>
                <w:sz w:val="24"/>
                <w:szCs w:val="24"/>
                <w:lang w:val="es-CO"/>
              </w:rPr>
              <w:t xml:space="preserve">En el contenido general del reglamento se sustituye la expresión “Acuerdo de Condiciones Financieras” por “las </w:t>
            </w:r>
            <w:proofErr w:type="gramStart"/>
            <w:r>
              <w:rPr>
                <w:rFonts w:cs="Arial"/>
                <w:iCs/>
                <w:sz w:val="24"/>
                <w:szCs w:val="24"/>
                <w:lang w:val="es-CO"/>
              </w:rPr>
              <w:t>Condiciones  Financieras</w:t>
            </w:r>
            <w:proofErr w:type="gramEnd"/>
            <w:r>
              <w:rPr>
                <w:rFonts w:cs="Arial"/>
                <w:iCs/>
                <w:sz w:val="24"/>
                <w:szCs w:val="24"/>
                <w:lang w:val="es-CO"/>
              </w:rPr>
              <w:t>”.</w:t>
            </w:r>
          </w:p>
          <w:p w14:paraId="3086CA41" w14:textId="77777777" w:rsidR="00F13582" w:rsidRDefault="00F13582" w:rsidP="00950ADC">
            <w:pPr>
              <w:jc w:val="both"/>
              <w:rPr>
                <w:rFonts w:cs="Arial"/>
                <w:iCs/>
                <w:sz w:val="24"/>
                <w:szCs w:val="24"/>
                <w:lang w:val="es-CO"/>
              </w:rPr>
            </w:pPr>
          </w:p>
          <w:p w14:paraId="45561F49" w14:textId="62FDD6CB" w:rsidR="00950ADC" w:rsidRPr="00950ADC" w:rsidRDefault="00F13582" w:rsidP="00950ADC">
            <w:pPr>
              <w:jc w:val="both"/>
              <w:rPr>
                <w:rFonts w:cs="Arial"/>
                <w:iCs/>
                <w:sz w:val="24"/>
                <w:szCs w:val="24"/>
                <w:lang w:val="es-CO"/>
              </w:rPr>
            </w:pPr>
            <w:r>
              <w:rPr>
                <w:rFonts w:cs="Arial"/>
                <w:iCs/>
                <w:sz w:val="24"/>
                <w:szCs w:val="24"/>
                <w:lang w:val="es-CO"/>
              </w:rPr>
              <w:t xml:space="preserve">Se adiciona la expresión mejora de vivienda sin </w:t>
            </w:r>
            <w:r w:rsidR="005003C6">
              <w:rPr>
                <w:rFonts w:cs="Arial"/>
                <w:iCs/>
                <w:sz w:val="24"/>
                <w:szCs w:val="24"/>
                <w:lang w:val="es-CO"/>
              </w:rPr>
              <w:t xml:space="preserve">constitución </w:t>
            </w:r>
            <w:r>
              <w:rPr>
                <w:rFonts w:cs="Arial"/>
                <w:iCs/>
                <w:sz w:val="24"/>
                <w:szCs w:val="24"/>
                <w:lang w:val="es-CO"/>
              </w:rPr>
              <w:t xml:space="preserve">de </w:t>
            </w:r>
            <w:proofErr w:type="spellStart"/>
            <w:r>
              <w:rPr>
                <w:rFonts w:cs="Arial"/>
                <w:iCs/>
                <w:sz w:val="24"/>
                <w:szCs w:val="24"/>
                <w:lang w:val="es-CO"/>
              </w:rPr>
              <w:t>garantia</w:t>
            </w:r>
            <w:proofErr w:type="spellEnd"/>
            <w:r>
              <w:rPr>
                <w:rFonts w:cs="Arial"/>
                <w:iCs/>
                <w:sz w:val="24"/>
                <w:szCs w:val="24"/>
                <w:lang w:val="es-CO"/>
              </w:rPr>
              <w:t xml:space="preserve"> </w:t>
            </w:r>
            <w:r w:rsidR="005003C6">
              <w:rPr>
                <w:rFonts w:cs="Arial"/>
                <w:iCs/>
                <w:sz w:val="24"/>
                <w:szCs w:val="24"/>
                <w:lang w:val="es-CO"/>
              </w:rPr>
              <w:t>hipotecaria</w:t>
            </w:r>
            <w:r>
              <w:rPr>
                <w:rFonts w:cs="Arial"/>
                <w:iCs/>
                <w:sz w:val="24"/>
                <w:szCs w:val="24"/>
                <w:lang w:val="es-CO"/>
              </w:rPr>
              <w:t xml:space="preserve"> en los numerales a los que haya lugar:</w:t>
            </w:r>
            <w:r w:rsidR="00950ADC" w:rsidRPr="00950ADC">
              <w:rPr>
                <w:rFonts w:cs="Arial"/>
                <w:iCs/>
                <w:sz w:val="24"/>
                <w:szCs w:val="24"/>
                <w:lang w:val="es-CO"/>
              </w:rPr>
              <w:t xml:space="preserve"> </w:t>
            </w:r>
          </w:p>
          <w:p w14:paraId="5888AE6E" w14:textId="77777777" w:rsidR="005003C6" w:rsidRDefault="00827530" w:rsidP="00950ADC">
            <w:pPr>
              <w:spacing w:before="100" w:beforeAutospacing="1" w:after="100" w:afterAutospacing="1"/>
              <w:jc w:val="both"/>
              <w:rPr>
                <w:rFonts w:cs="Arial"/>
                <w:iCs/>
                <w:sz w:val="24"/>
                <w:szCs w:val="24"/>
                <w:lang w:val="es-CO"/>
              </w:rPr>
            </w:pPr>
            <w:r w:rsidRPr="00827530">
              <w:rPr>
                <w:rFonts w:cs="Arial"/>
                <w:sz w:val="24"/>
                <w:szCs w:val="24"/>
                <w:lang w:val="es-CO" w:eastAsia="es-CO"/>
              </w:rPr>
              <w:t>1</w:t>
            </w:r>
            <w:r w:rsidRPr="00827530">
              <w:rPr>
                <w:rFonts w:cs="Arial"/>
                <w:iCs/>
                <w:sz w:val="24"/>
                <w:szCs w:val="24"/>
                <w:lang w:val="es-CO"/>
              </w:rPr>
              <w:t xml:space="preserve">.3 </w:t>
            </w:r>
            <w:r w:rsidR="00F914D5">
              <w:rPr>
                <w:rFonts w:cs="Arial"/>
                <w:iCs/>
                <w:sz w:val="24"/>
                <w:szCs w:val="24"/>
                <w:lang w:val="es-CO"/>
              </w:rPr>
              <w:t>R</w:t>
            </w:r>
            <w:r w:rsidRPr="00827530">
              <w:rPr>
                <w:rFonts w:cs="Arial"/>
                <w:iCs/>
                <w:sz w:val="24"/>
                <w:szCs w:val="24"/>
                <w:lang w:val="es-CO"/>
              </w:rPr>
              <w:t xml:space="preserve">equisitos para presentar solicitud de </w:t>
            </w:r>
            <w:r w:rsidR="00F914D5">
              <w:rPr>
                <w:rFonts w:cs="Arial"/>
                <w:iCs/>
                <w:sz w:val="24"/>
                <w:szCs w:val="24"/>
                <w:lang w:val="es-CO"/>
              </w:rPr>
              <w:t>C</w:t>
            </w:r>
            <w:r w:rsidRPr="00827530">
              <w:rPr>
                <w:rFonts w:cs="Arial"/>
                <w:iCs/>
                <w:sz w:val="24"/>
                <w:szCs w:val="24"/>
                <w:lang w:val="es-CO"/>
              </w:rPr>
              <w:t xml:space="preserve">rédito </w:t>
            </w:r>
            <w:r w:rsidR="00F914D5">
              <w:rPr>
                <w:rFonts w:cs="Arial"/>
                <w:iCs/>
                <w:sz w:val="24"/>
                <w:szCs w:val="24"/>
                <w:lang w:val="es-CO"/>
              </w:rPr>
              <w:t>H</w:t>
            </w:r>
            <w:r w:rsidRPr="00827530">
              <w:rPr>
                <w:rFonts w:cs="Arial"/>
                <w:iCs/>
                <w:sz w:val="24"/>
                <w:szCs w:val="24"/>
                <w:lang w:val="es-CO"/>
              </w:rPr>
              <w:t xml:space="preserve">ipotecario, </w:t>
            </w:r>
            <w:r w:rsidR="00F914D5">
              <w:rPr>
                <w:rFonts w:cs="Arial"/>
                <w:iCs/>
                <w:sz w:val="24"/>
                <w:szCs w:val="24"/>
                <w:lang w:val="es-CO"/>
              </w:rPr>
              <w:t>E</w:t>
            </w:r>
            <w:r w:rsidRPr="00827530">
              <w:rPr>
                <w:rFonts w:cs="Arial"/>
                <w:iCs/>
                <w:sz w:val="24"/>
                <w:szCs w:val="24"/>
                <w:lang w:val="es-CO"/>
              </w:rPr>
              <w:t xml:space="preserve">ducativo y </w:t>
            </w:r>
            <w:r w:rsidR="00F914D5">
              <w:rPr>
                <w:rFonts w:cs="Arial"/>
                <w:iCs/>
                <w:sz w:val="24"/>
                <w:szCs w:val="24"/>
                <w:lang w:val="es-CO"/>
              </w:rPr>
              <w:t>L</w:t>
            </w:r>
            <w:r w:rsidRPr="00827530">
              <w:rPr>
                <w:rFonts w:cs="Arial"/>
                <w:iCs/>
                <w:sz w:val="24"/>
                <w:szCs w:val="24"/>
                <w:lang w:val="es-CO"/>
              </w:rPr>
              <w:t xml:space="preserve">easing habitacional en el </w:t>
            </w:r>
            <w:r w:rsidR="00950ADC">
              <w:rPr>
                <w:rFonts w:cs="Arial"/>
                <w:iCs/>
                <w:sz w:val="24"/>
                <w:szCs w:val="24"/>
                <w:lang w:val="es-CO"/>
              </w:rPr>
              <w:t>F</w:t>
            </w:r>
            <w:r w:rsidRPr="00827530">
              <w:rPr>
                <w:rFonts w:cs="Arial"/>
                <w:iCs/>
                <w:sz w:val="24"/>
                <w:szCs w:val="24"/>
                <w:lang w:val="es-CO"/>
              </w:rPr>
              <w:t xml:space="preserve">ondo </w:t>
            </w:r>
            <w:r w:rsidR="00950ADC">
              <w:rPr>
                <w:rFonts w:cs="Arial"/>
                <w:iCs/>
                <w:sz w:val="24"/>
                <w:szCs w:val="24"/>
                <w:lang w:val="es-CO"/>
              </w:rPr>
              <w:t>N</w:t>
            </w:r>
            <w:r w:rsidRPr="00827530">
              <w:rPr>
                <w:rFonts w:cs="Arial"/>
                <w:iCs/>
                <w:sz w:val="24"/>
                <w:szCs w:val="24"/>
                <w:lang w:val="es-CO"/>
              </w:rPr>
              <w:t xml:space="preserve">acional del </w:t>
            </w:r>
            <w:r w:rsidR="00950ADC">
              <w:rPr>
                <w:rFonts w:cs="Arial"/>
                <w:iCs/>
                <w:sz w:val="24"/>
                <w:szCs w:val="24"/>
                <w:lang w:val="es-CO"/>
              </w:rPr>
              <w:t>A</w:t>
            </w:r>
            <w:r w:rsidRPr="00827530">
              <w:rPr>
                <w:rFonts w:cs="Arial"/>
                <w:iCs/>
                <w:sz w:val="24"/>
                <w:szCs w:val="24"/>
                <w:lang w:val="es-CO"/>
              </w:rPr>
              <w:t xml:space="preserve">horro </w:t>
            </w:r>
            <w:r w:rsidR="00950ADC">
              <w:rPr>
                <w:rFonts w:cs="Arial"/>
                <w:iCs/>
                <w:sz w:val="24"/>
                <w:szCs w:val="24"/>
                <w:lang w:val="es-CO"/>
              </w:rPr>
              <w:t>S.A.</w:t>
            </w:r>
            <w:r w:rsidRPr="00827530">
              <w:rPr>
                <w:rFonts w:cs="Arial"/>
                <w:iCs/>
                <w:sz w:val="24"/>
                <w:szCs w:val="24"/>
                <w:lang w:val="es-CO"/>
              </w:rPr>
              <w:t>, 1.3.7</w:t>
            </w:r>
            <w:r w:rsidR="005003C6">
              <w:rPr>
                <w:rFonts w:cs="Arial"/>
                <w:iCs/>
                <w:sz w:val="24"/>
                <w:szCs w:val="24"/>
                <w:lang w:val="es-CO"/>
              </w:rPr>
              <w:t>.</w:t>
            </w:r>
          </w:p>
          <w:p w14:paraId="448FF30F" w14:textId="1D0441D5" w:rsidR="00F13582" w:rsidRDefault="00827530" w:rsidP="00950ADC">
            <w:pPr>
              <w:spacing w:before="100" w:beforeAutospacing="1" w:after="100" w:afterAutospacing="1"/>
              <w:jc w:val="both"/>
              <w:rPr>
                <w:rFonts w:cs="Arial"/>
                <w:iCs/>
                <w:sz w:val="24"/>
                <w:szCs w:val="24"/>
                <w:lang w:val="es-CO"/>
              </w:rPr>
            </w:pPr>
            <w:r w:rsidRPr="00827530">
              <w:rPr>
                <w:rFonts w:cs="Arial"/>
                <w:iCs/>
                <w:sz w:val="24"/>
                <w:szCs w:val="24"/>
                <w:lang w:val="es-CO"/>
              </w:rPr>
              <w:t xml:space="preserve">1.4 requisitos para la aprobación de </w:t>
            </w:r>
            <w:r w:rsidR="00950ADC">
              <w:rPr>
                <w:rFonts w:cs="Arial"/>
                <w:iCs/>
                <w:sz w:val="24"/>
                <w:szCs w:val="24"/>
                <w:lang w:val="es-CO"/>
              </w:rPr>
              <w:t>C</w:t>
            </w:r>
            <w:r w:rsidRPr="00827530">
              <w:rPr>
                <w:rFonts w:cs="Arial"/>
                <w:iCs/>
                <w:sz w:val="24"/>
                <w:szCs w:val="24"/>
                <w:lang w:val="es-CO"/>
              </w:rPr>
              <w:t xml:space="preserve">rédito </w:t>
            </w:r>
            <w:r w:rsidR="00950ADC">
              <w:rPr>
                <w:rFonts w:cs="Arial"/>
                <w:iCs/>
                <w:sz w:val="24"/>
                <w:szCs w:val="24"/>
                <w:lang w:val="es-CO"/>
              </w:rPr>
              <w:t>H</w:t>
            </w:r>
            <w:r w:rsidRPr="00827530">
              <w:rPr>
                <w:rFonts w:cs="Arial"/>
                <w:iCs/>
                <w:sz w:val="24"/>
                <w:szCs w:val="24"/>
                <w:lang w:val="es-CO"/>
              </w:rPr>
              <w:t>ipotecario, </w:t>
            </w:r>
            <w:r w:rsidR="00950ADC">
              <w:rPr>
                <w:rFonts w:cs="Arial"/>
                <w:iCs/>
                <w:sz w:val="24"/>
                <w:szCs w:val="24"/>
                <w:lang w:val="es-CO"/>
              </w:rPr>
              <w:t>E</w:t>
            </w:r>
            <w:r w:rsidRPr="00827530">
              <w:rPr>
                <w:rFonts w:cs="Arial"/>
                <w:iCs/>
                <w:sz w:val="24"/>
                <w:szCs w:val="24"/>
                <w:lang w:val="es-CO"/>
              </w:rPr>
              <w:t xml:space="preserve">ducativo y </w:t>
            </w:r>
            <w:r w:rsidR="00950ADC">
              <w:rPr>
                <w:rFonts w:cs="Arial"/>
                <w:iCs/>
                <w:sz w:val="24"/>
                <w:szCs w:val="24"/>
                <w:lang w:val="es-CO"/>
              </w:rPr>
              <w:t>L</w:t>
            </w:r>
            <w:r w:rsidRPr="00827530">
              <w:rPr>
                <w:rFonts w:cs="Arial"/>
                <w:iCs/>
                <w:sz w:val="24"/>
                <w:szCs w:val="24"/>
                <w:lang w:val="es-CO"/>
              </w:rPr>
              <w:t xml:space="preserve">easing habitacional con el </w:t>
            </w:r>
            <w:r w:rsidR="00950ADC">
              <w:rPr>
                <w:rFonts w:cs="Arial"/>
                <w:iCs/>
                <w:sz w:val="24"/>
                <w:szCs w:val="24"/>
                <w:lang w:val="es-CO"/>
              </w:rPr>
              <w:t>F</w:t>
            </w:r>
            <w:r w:rsidR="00950ADC" w:rsidRPr="00827530">
              <w:rPr>
                <w:rFonts w:cs="Arial"/>
                <w:iCs/>
                <w:sz w:val="24"/>
                <w:szCs w:val="24"/>
                <w:lang w:val="es-CO"/>
              </w:rPr>
              <w:t xml:space="preserve">ondo </w:t>
            </w:r>
            <w:r w:rsidR="00950ADC">
              <w:rPr>
                <w:rFonts w:cs="Arial"/>
                <w:iCs/>
                <w:sz w:val="24"/>
                <w:szCs w:val="24"/>
                <w:lang w:val="es-CO"/>
              </w:rPr>
              <w:t>N</w:t>
            </w:r>
            <w:r w:rsidR="00950ADC" w:rsidRPr="00827530">
              <w:rPr>
                <w:rFonts w:cs="Arial"/>
                <w:iCs/>
                <w:sz w:val="24"/>
                <w:szCs w:val="24"/>
                <w:lang w:val="es-CO"/>
              </w:rPr>
              <w:t xml:space="preserve">acional del </w:t>
            </w:r>
            <w:r w:rsidR="00950ADC">
              <w:rPr>
                <w:rFonts w:cs="Arial"/>
                <w:iCs/>
                <w:sz w:val="24"/>
                <w:szCs w:val="24"/>
                <w:lang w:val="es-CO"/>
              </w:rPr>
              <w:t>A</w:t>
            </w:r>
            <w:r w:rsidR="00950ADC" w:rsidRPr="00827530">
              <w:rPr>
                <w:rFonts w:cs="Arial"/>
                <w:iCs/>
                <w:sz w:val="24"/>
                <w:szCs w:val="24"/>
                <w:lang w:val="es-CO"/>
              </w:rPr>
              <w:t xml:space="preserve">horro </w:t>
            </w:r>
            <w:r w:rsidR="00950ADC">
              <w:rPr>
                <w:rFonts w:cs="Arial"/>
                <w:iCs/>
                <w:sz w:val="24"/>
                <w:szCs w:val="24"/>
                <w:lang w:val="es-CO"/>
              </w:rPr>
              <w:t>S.A</w:t>
            </w:r>
            <w:r w:rsidRPr="00827530">
              <w:rPr>
                <w:rFonts w:cs="Arial"/>
                <w:iCs/>
                <w:sz w:val="24"/>
                <w:szCs w:val="24"/>
                <w:lang w:val="es-CO"/>
              </w:rPr>
              <w:t>.  1.4.3,</w:t>
            </w:r>
            <w:r w:rsidR="00F13582">
              <w:rPr>
                <w:rFonts w:cs="Arial"/>
                <w:iCs/>
                <w:sz w:val="24"/>
                <w:szCs w:val="24"/>
                <w:lang w:val="es-CO"/>
              </w:rPr>
              <w:t xml:space="preserve"> y parágrafos.</w:t>
            </w:r>
          </w:p>
          <w:p w14:paraId="06AF20C6" w14:textId="77777777" w:rsidR="00F13582" w:rsidRDefault="00827530" w:rsidP="00950ADC">
            <w:pPr>
              <w:spacing w:before="100" w:beforeAutospacing="1" w:after="100" w:afterAutospacing="1"/>
              <w:jc w:val="both"/>
              <w:rPr>
                <w:rFonts w:cs="Arial"/>
                <w:iCs/>
                <w:sz w:val="24"/>
                <w:szCs w:val="24"/>
                <w:lang w:val="es-CO"/>
              </w:rPr>
            </w:pPr>
            <w:r w:rsidRPr="00827530">
              <w:rPr>
                <w:rFonts w:cs="Arial"/>
                <w:iCs/>
                <w:sz w:val="24"/>
                <w:szCs w:val="24"/>
                <w:lang w:val="es-CO"/>
              </w:rPr>
              <w:t xml:space="preserve"> 1.5.1 intereses remuneratorios, </w:t>
            </w:r>
          </w:p>
          <w:p w14:paraId="7C40A89A" w14:textId="57912117" w:rsidR="005003C6" w:rsidRDefault="00827530" w:rsidP="00950ADC">
            <w:pPr>
              <w:spacing w:before="100" w:beforeAutospacing="1" w:after="100" w:afterAutospacing="1"/>
              <w:jc w:val="both"/>
              <w:rPr>
                <w:rFonts w:cs="Arial"/>
                <w:iCs/>
                <w:sz w:val="24"/>
                <w:szCs w:val="24"/>
                <w:lang w:val="es-CO"/>
              </w:rPr>
            </w:pPr>
            <w:r w:rsidRPr="00827530">
              <w:rPr>
                <w:rFonts w:cs="Arial"/>
                <w:iCs/>
                <w:sz w:val="24"/>
                <w:szCs w:val="24"/>
                <w:lang w:val="es-CO"/>
              </w:rPr>
              <w:t>1.8.2 seguro de incendio grupo deudores</w:t>
            </w:r>
          </w:p>
          <w:p w14:paraId="650FE15D" w14:textId="06DD635E" w:rsidR="005003C6" w:rsidRDefault="005003C6" w:rsidP="00950ADC">
            <w:pPr>
              <w:spacing w:before="100" w:beforeAutospacing="1" w:after="100" w:afterAutospacing="1"/>
              <w:jc w:val="both"/>
              <w:rPr>
                <w:rFonts w:cs="Arial"/>
                <w:iCs/>
                <w:sz w:val="24"/>
                <w:szCs w:val="24"/>
                <w:lang w:val="es-CO"/>
              </w:rPr>
            </w:pPr>
            <w:r>
              <w:rPr>
                <w:rFonts w:cs="Arial"/>
                <w:iCs/>
                <w:sz w:val="24"/>
                <w:szCs w:val="24"/>
                <w:lang w:val="es-CO"/>
              </w:rPr>
              <w:t>1.10.1 Beneficio Tributario</w:t>
            </w:r>
          </w:p>
          <w:p w14:paraId="21B09F83" w14:textId="77777777" w:rsidR="005003C6" w:rsidRDefault="00827530" w:rsidP="00950ADC">
            <w:pPr>
              <w:spacing w:before="100" w:beforeAutospacing="1" w:after="100" w:afterAutospacing="1"/>
              <w:jc w:val="both"/>
              <w:rPr>
                <w:rFonts w:cs="Arial"/>
                <w:iCs/>
                <w:sz w:val="24"/>
                <w:szCs w:val="24"/>
                <w:lang w:val="es-CO"/>
              </w:rPr>
            </w:pPr>
            <w:r w:rsidRPr="00827530">
              <w:rPr>
                <w:rFonts w:cs="Arial"/>
                <w:iCs/>
                <w:sz w:val="24"/>
                <w:szCs w:val="24"/>
                <w:lang w:val="es-CO"/>
              </w:rPr>
              <w:t xml:space="preserve">1.13.4 causales de exigibilidad anticipada para las finalidades de crédito construcción de vivienda en sitio propio, mejora de vivienda, </w:t>
            </w:r>
          </w:p>
          <w:p w14:paraId="40FFA1DC" w14:textId="77777777" w:rsidR="005003C6" w:rsidRDefault="00827530" w:rsidP="00950ADC">
            <w:pPr>
              <w:spacing w:before="100" w:beforeAutospacing="1" w:after="100" w:afterAutospacing="1"/>
              <w:jc w:val="both"/>
              <w:rPr>
                <w:rFonts w:cs="Arial"/>
                <w:iCs/>
                <w:sz w:val="24"/>
                <w:szCs w:val="24"/>
                <w:lang w:val="es-CO"/>
              </w:rPr>
            </w:pPr>
            <w:r w:rsidRPr="00827530">
              <w:rPr>
                <w:rFonts w:cs="Arial"/>
                <w:iCs/>
                <w:sz w:val="24"/>
                <w:szCs w:val="24"/>
                <w:lang w:val="es-CO"/>
              </w:rPr>
              <w:t xml:space="preserve">2 </w:t>
            </w:r>
            <w:proofErr w:type="gramStart"/>
            <w:r w:rsidR="00950ADC">
              <w:rPr>
                <w:rFonts w:cs="Arial"/>
                <w:iCs/>
                <w:sz w:val="24"/>
                <w:szCs w:val="24"/>
                <w:lang w:val="es-CO"/>
              </w:rPr>
              <w:t>C</w:t>
            </w:r>
            <w:r w:rsidR="00950ADC" w:rsidRPr="00827530">
              <w:rPr>
                <w:rFonts w:cs="Arial"/>
                <w:iCs/>
                <w:sz w:val="24"/>
                <w:szCs w:val="24"/>
                <w:lang w:val="es-CO"/>
              </w:rPr>
              <w:t>rédito</w:t>
            </w:r>
            <w:proofErr w:type="gramEnd"/>
            <w:r w:rsidRPr="00827530">
              <w:rPr>
                <w:rFonts w:cs="Arial"/>
                <w:iCs/>
                <w:sz w:val="24"/>
                <w:szCs w:val="24"/>
                <w:lang w:val="es-CO"/>
              </w:rPr>
              <w:t xml:space="preserve"> hipotecario y </w:t>
            </w:r>
            <w:r w:rsidR="00950ADC">
              <w:rPr>
                <w:rFonts w:cs="Arial"/>
                <w:iCs/>
                <w:sz w:val="24"/>
                <w:szCs w:val="24"/>
                <w:lang w:val="es-CO"/>
              </w:rPr>
              <w:t>L</w:t>
            </w:r>
            <w:r w:rsidRPr="00827530">
              <w:rPr>
                <w:rFonts w:cs="Arial"/>
                <w:iCs/>
                <w:sz w:val="24"/>
                <w:szCs w:val="24"/>
                <w:lang w:val="es-CO"/>
              </w:rPr>
              <w:t xml:space="preserve">easing </w:t>
            </w:r>
            <w:r w:rsidR="00950ADC">
              <w:rPr>
                <w:rFonts w:cs="Arial"/>
                <w:iCs/>
                <w:sz w:val="24"/>
                <w:szCs w:val="24"/>
                <w:lang w:val="es-CO"/>
              </w:rPr>
              <w:t>H</w:t>
            </w:r>
            <w:r w:rsidRPr="00827530">
              <w:rPr>
                <w:rFonts w:cs="Arial"/>
                <w:iCs/>
                <w:sz w:val="24"/>
                <w:szCs w:val="24"/>
                <w:lang w:val="es-CO"/>
              </w:rPr>
              <w:t xml:space="preserve">abitacional para afiliados residentes en </w:t>
            </w:r>
            <w:r w:rsidR="00950ADC" w:rsidRPr="00827530">
              <w:rPr>
                <w:rFonts w:cs="Arial"/>
                <w:iCs/>
                <w:sz w:val="24"/>
                <w:szCs w:val="24"/>
                <w:lang w:val="es-CO"/>
              </w:rPr>
              <w:t>Colombia</w:t>
            </w:r>
            <w:r w:rsidRPr="00827530">
              <w:rPr>
                <w:rFonts w:cs="Arial"/>
                <w:iCs/>
                <w:sz w:val="24"/>
                <w:szCs w:val="24"/>
                <w:lang w:val="es-CO"/>
              </w:rPr>
              <w:t xml:space="preserve"> y en el exterior.</w:t>
            </w:r>
          </w:p>
          <w:p w14:paraId="6A6CFDE9" w14:textId="77777777" w:rsidR="005003C6" w:rsidRDefault="00827530" w:rsidP="00950ADC">
            <w:pPr>
              <w:spacing w:before="100" w:beforeAutospacing="1" w:after="100" w:afterAutospacing="1"/>
              <w:jc w:val="both"/>
              <w:rPr>
                <w:rFonts w:cs="Arial"/>
                <w:iCs/>
                <w:sz w:val="24"/>
                <w:szCs w:val="24"/>
                <w:lang w:val="es-CO"/>
              </w:rPr>
            </w:pPr>
            <w:r w:rsidRPr="00827530">
              <w:rPr>
                <w:rFonts w:cs="Arial"/>
                <w:iCs/>
                <w:sz w:val="24"/>
                <w:szCs w:val="24"/>
                <w:lang w:val="es-CO"/>
              </w:rPr>
              <w:t xml:space="preserve"> 2.1 </w:t>
            </w:r>
            <w:r w:rsidR="00950ADC">
              <w:rPr>
                <w:rFonts w:cs="Arial"/>
                <w:iCs/>
                <w:sz w:val="24"/>
                <w:szCs w:val="24"/>
                <w:lang w:val="es-CO"/>
              </w:rPr>
              <w:t>F</w:t>
            </w:r>
            <w:r w:rsidRPr="00827530">
              <w:rPr>
                <w:rFonts w:cs="Arial"/>
                <w:iCs/>
                <w:sz w:val="24"/>
                <w:szCs w:val="24"/>
                <w:lang w:val="es-CO"/>
              </w:rPr>
              <w:t xml:space="preserve">inalidad, </w:t>
            </w:r>
          </w:p>
          <w:p w14:paraId="54ABE736" w14:textId="1E9B7CB5" w:rsidR="005003C6" w:rsidRDefault="005003C6" w:rsidP="00950ADC">
            <w:pPr>
              <w:spacing w:before="100" w:beforeAutospacing="1" w:after="100" w:afterAutospacing="1"/>
              <w:jc w:val="both"/>
              <w:rPr>
                <w:rFonts w:cs="Arial"/>
                <w:iCs/>
                <w:sz w:val="24"/>
                <w:szCs w:val="24"/>
                <w:lang w:val="es-CO"/>
              </w:rPr>
            </w:pPr>
            <w:r>
              <w:rPr>
                <w:rFonts w:cs="Arial"/>
                <w:iCs/>
                <w:sz w:val="24"/>
                <w:szCs w:val="24"/>
                <w:lang w:val="es-CO"/>
              </w:rPr>
              <w:t xml:space="preserve">Se adiciono </w:t>
            </w:r>
            <w:r w:rsidR="007D63BD">
              <w:rPr>
                <w:rFonts w:cs="Arial"/>
                <w:iCs/>
                <w:sz w:val="24"/>
                <w:szCs w:val="24"/>
                <w:lang w:val="es-CO"/>
              </w:rPr>
              <w:t>numeración y</w:t>
            </w:r>
            <w:r>
              <w:rPr>
                <w:rFonts w:cs="Arial"/>
                <w:iCs/>
                <w:sz w:val="24"/>
                <w:szCs w:val="24"/>
                <w:lang w:val="es-CO"/>
              </w:rPr>
              <w:t xml:space="preserve"> texto para incluir acápite numeración </w:t>
            </w:r>
            <w:r w:rsidR="00827530" w:rsidRPr="00827530">
              <w:rPr>
                <w:rFonts w:cs="Arial"/>
                <w:iCs/>
                <w:sz w:val="24"/>
                <w:szCs w:val="24"/>
                <w:lang w:val="es-CO"/>
              </w:rPr>
              <w:t xml:space="preserve">2.1.4.1.2 </w:t>
            </w:r>
            <w:r w:rsidR="00950ADC">
              <w:rPr>
                <w:rFonts w:cs="Arial"/>
                <w:iCs/>
                <w:sz w:val="24"/>
                <w:szCs w:val="24"/>
                <w:lang w:val="es-CO"/>
              </w:rPr>
              <w:t>A</w:t>
            </w:r>
            <w:r w:rsidR="00827530" w:rsidRPr="00827530">
              <w:rPr>
                <w:rFonts w:cs="Arial"/>
                <w:iCs/>
                <w:sz w:val="24"/>
                <w:szCs w:val="24"/>
                <w:lang w:val="es-CO"/>
              </w:rPr>
              <w:t xml:space="preserve">mpliación, </w:t>
            </w:r>
            <w:r w:rsidR="00950ADC">
              <w:rPr>
                <w:rFonts w:cs="Arial"/>
                <w:iCs/>
                <w:sz w:val="24"/>
                <w:szCs w:val="24"/>
                <w:lang w:val="es-CO"/>
              </w:rPr>
              <w:t>M</w:t>
            </w:r>
            <w:r w:rsidR="00827530" w:rsidRPr="00827530">
              <w:rPr>
                <w:rFonts w:cs="Arial"/>
                <w:iCs/>
                <w:sz w:val="24"/>
                <w:szCs w:val="24"/>
                <w:lang w:val="es-CO"/>
              </w:rPr>
              <w:t xml:space="preserve">odificación o </w:t>
            </w:r>
            <w:r w:rsidR="00950ADC">
              <w:rPr>
                <w:rFonts w:cs="Arial"/>
                <w:iCs/>
                <w:sz w:val="24"/>
                <w:szCs w:val="24"/>
                <w:lang w:val="es-CO"/>
              </w:rPr>
              <w:t>R</w:t>
            </w:r>
            <w:r w:rsidR="00827530" w:rsidRPr="00827530">
              <w:rPr>
                <w:rFonts w:cs="Arial"/>
                <w:iCs/>
                <w:sz w:val="24"/>
                <w:szCs w:val="24"/>
                <w:lang w:val="es-CO"/>
              </w:rPr>
              <w:t>eforzamiento estructural</w:t>
            </w:r>
            <w:r w:rsidR="00F914D5">
              <w:rPr>
                <w:rFonts w:cs="Arial"/>
                <w:iCs/>
                <w:sz w:val="24"/>
                <w:szCs w:val="24"/>
                <w:lang w:val="es-CO"/>
              </w:rPr>
              <w:t xml:space="preserve">, </w:t>
            </w:r>
            <w:r w:rsidR="00F914D5" w:rsidRPr="00F914D5">
              <w:rPr>
                <w:rFonts w:cs="Arial"/>
                <w:iCs/>
                <w:sz w:val="24"/>
                <w:szCs w:val="24"/>
                <w:lang w:val="es-CO"/>
              </w:rPr>
              <w:t xml:space="preserve">2.1.4.2 </w:t>
            </w:r>
            <w:proofErr w:type="gramStart"/>
            <w:r w:rsidR="00F914D5" w:rsidRPr="00F914D5">
              <w:rPr>
                <w:rFonts w:cs="Arial"/>
                <w:iCs/>
                <w:sz w:val="24"/>
                <w:szCs w:val="24"/>
                <w:lang w:val="es-CO"/>
              </w:rPr>
              <w:t xml:space="preserve">Mejora </w:t>
            </w:r>
            <w:r w:rsidR="007D63BD">
              <w:rPr>
                <w:rFonts w:cs="Arial"/>
                <w:iCs/>
                <w:sz w:val="24"/>
                <w:szCs w:val="24"/>
                <w:lang w:val="es-CO"/>
              </w:rPr>
              <w:t xml:space="preserve"> de</w:t>
            </w:r>
            <w:proofErr w:type="gramEnd"/>
            <w:r w:rsidR="00F914D5" w:rsidRPr="00F914D5">
              <w:rPr>
                <w:rFonts w:cs="Arial"/>
                <w:iCs/>
                <w:sz w:val="24"/>
                <w:szCs w:val="24"/>
                <w:lang w:val="es-CO"/>
              </w:rPr>
              <w:t xml:space="preserve"> Vivienda sin Constitución de Garantía Hipotecaria</w:t>
            </w:r>
            <w:r>
              <w:rPr>
                <w:rFonts w:cs="Arial"/>
                <w:iCs/>
                <w:sz w:val="24"/>
                <w:szCs w:val="24"/>
                <w:lang w:val="es-CO"/>
              </w:rPr>
              <w:t xml:space="preserve">, </w:t>
            </w:r>
            <w:r w:rsidR="007D63BD">
              <w:rPr>
                <w:rFonts w:cs="Arial"/>
                <w:iCs/>
                <w:sz w:val="24"/>
                <w:szCs w:val="24"/>
                <w:lang w:val="es-CO"/>
              </w:rPr>
              <w:t>se adiciono las definiciones del producto.</w:t>
            </w:r>
          </w:p>
          <w:p w14:paraId="3044E14F" w14:textId="77777777" w:rsidR="007D63BD" w:rsidRDefault="007D63BD" w:rsidP="00950ADC">
            <w:pPr>
              <w:spacing w:before="100" w:beforeAutospacing="1" w:after="100" w:afterAutospacing="1"/>
              <w:jc w:val="both"/>
              <w:rPr>
                <w:rFonts w:cs="Arial"/>
                <w:iCs/>
                <w:sz w:val="24"/>
                <w:szCs w:val="24"/>
                <w:lang w:val="es-CO"/>
              </w:rPr>
            </w:pPr>
            <w:r w:rsidRPr="007D63BD">
              <w:rPr>
                <w:rFonts w:cs="Arial"/>
                <w:iCs/>
                <w:sz w:val="24"/>
                <w:szCs w:val="24"/>
                <w:lang w:val="es-CO"/>
              </w:rPr>
              <w:t xml:space="preserve">Se </w:t>
            </w:r>
            <w:proofErr w:type="gramStart"/>
            <w:r w:rsidRPr="007D63BD">
              <w:rPr>
                <w:rFonts w:cs="Arial"/>
                <w:iCs/>
                <w:sz w:val="24"/>
                <w:szCs w:val="24"/>
                <w:lang w:val="es-CO"/>
              </w:rPr>
              <w:t>adicion</w:t>
            </w:r>
            <w:r>
              <w:rPr>
                <w:rFonts w:cs="Arial"/>
                <w:iCs/>
                <w:sz w:val="24"/>
                <w:szCs w:val="24"/>
                <w:lang w:val="es-CO"/>
              </w:rPr>
              <w:t>ó</w:t>
            </w:r>
            <w:r w:rsidRPr="007D63BD">
              <w:rPr>
                <w:rFonts w:cs="Arial"/>
                <w:iCs/>
                <w:sz w:val="24"/>
                <w:szCs w:val="24"/>
                <w:lang w:val="es-CO"/>
              </w:rPr>
              <w:t xml:space="preserve">  el</w:t>
            </w:r>
            <w:proofErr w:type="gramEnd"/>
            <w:r w:rsidRPr="007D63BD">
              <w:rPr>
                <w:rFonts w:cs="Arial"/>
                <w:iCs/>
                <w:sz w:val="24"/>
                <w:szCs w:val="24"/>
                <w:lang w:val="es-CO"/>
              </w:rPr>
              <w:t xml:space="preserve"> </w:t>
            </w:r>
            <w:proofErr w:type="gramStart"/>
            <w:r w:rsidRPr="007D63BD">
              <w:rPr>
                <w:rFonts w:cs="Arial"/>
                <w:iCs/>
                <w:sz w:val="24"/>
                <w:szCs w:val="24"/>
                <w:lang w:val="es-CO"/>
              </w:rPr>
              <w:t>texto</w:t>
            </w:r>
            <w:r>
              <w:rPr>
                <w:iCs/>
              </w:rPr>
              <w:t xml:space="preserve"> </w:t>
            </w:r>
            <w:r w:rsidRPr="00F914D5">
              <w:rPr>
                <w:rFonts w:cs="Arial"/>
                <w:iCs/>
                <w:sz w:val="24"/>
                <w:szCs w:val="24"/>
                <w:lang w:val="es-CO"/>
              </w:rPr>
              <w:t xml:space="preserve"> </w:t>
            </w:r>
            <w:r w:rsidRPr="00F914D5">
              <w:rPr>
                <w:rFonts w:cs="Arial"/>
                <w:iCs/>
                <w:sz w:val="24"/>
                <w:szCs w:val="24"/>
                <w:lang w:val="es-CO"/>
              </w:rPr>
              <w:t>Mejora</w:t>
            </w:r>
            <w:proofErr w:type="gramEnd"/>
            <w:r w:rsidRPr="00F914D5">
              <w:rPr>
                <w:rFonts w:cs="Arial"/>
                <w:iCs/>
                <w:sz w:val="24"/>
                <w:szCs w:val="24"/>
                <w:lang w:val="es-CO"/>
              </w:rPr>
              <w:t xml:space="preserve"> </w:t>
            </w:r>
            <w:r>
              <w:rPr>
                <w:rFonts w:cs="Arial"/>
                <w:iCs/>
                <w:sz w:val="24"/>
                <w:szCs w:val="24"/>
                <w:lang w:val="es-CO"/>
              </w:rPr>
              <w:t>de</w:t>
            </w:r>
            <w:r w:rsidRPr="00F914D5">
              <w:rPr>
                <w:rFonts w:cs="Arial"/>
                <w:iCs/>
                <w:sz w:val="24"/>
                <w:szCs w:val="24"/>
                <w:lang w:val="es-CO"/>
              </w:rPr>
              <w:t xml:space="preserve"> Vivienda sin Constitución de Garantía Hipotecaria</w:t>
            </w:r>
            <w:r>
              <w:rPr>
                <w:rFonts w:cs="Arial"/>
                <w:iCs/>
                <w:sz w:val="24"/>
                <w:szCs w:val="24"/>
                <w:lang w:val="es-CO"/>
              </w:rPr>
              <w:t xml:space="preserve"> en los siguiente numerales:</w:t>
            </w:r>
            <w:r>
              <w:rPr>
                <w:rFonts w:cs="Arial"/>
                <w:iCs/>
                <w:sz w:val="24"/>
                <w:szCs w:val="24"/>
                <w:lang w:val="es-CO"/>
              </w:rPr>
              <w:t xml:space="preserve"> </w:t>
            </w:r>
            <w:r w:rsidR="00947F08" w:rsidRPr="00947F08">
              <w:rPr>
                <w:rFonts w:cs="Arial"/>
                <w:iCs/>
                <w:sz w:val="24"/>
                <w:szCs w:val="24"/>
                <w:lang w:val="es-CO"/>
              </w:rPr>
              <w:t xml:space="preserve">2.2.1 Crédito individual hipotecario y financiación individual vivienda leasing </w:t>
            </w:r>
            <w:proofErr w:type="gramStart"/>
            <w:r w:rsidR="00947F08" w:rsidRPr="00947F08">
              <w:rPr>
                <w:rFonts w:cs="Arial"/>
                <w:iCs/>
                <w:sz w:val="24"/>
                <w:szCs w:val="24"/>
                <w:lang w:val="es-CO"/>
              </w:rPr>
              <w:t>habitacional</w:t>
            </w:r>
            <w:r w:rsidR="008544B5">
              <w:rPr>
                <w:rFonts w:cs="Arial"/>
                <w:iCs/>
                <w:sz w:val="24"/>
                <w:szCs w:val="24"/>
                <w:lang w:val="es-CO"/>
              </w:rPr>
              <w:t xml:space="preserve">, </w:t>
            </w:r>
            <w:r w:rsidR="008544B5">
              <w:t xml:space="preserve"> </w:t>
            </w:r>
            <w:r w:rsidR="008544B5" w:rsidRPr="008544B5">
              <w:rPr>
                <w:rFonts w:cs="Arial"/>
                <w:iCs/>
                <w:sz w:val="24"/>
                <w:szCs w:val="24"/>
                <w:lang w:val="es-CO"/>
              </w:rPr>
              <w:t>2.2.2</w:t>
            </w:r>
            <w:proofErr w:type="gramEnd"/>
            <w:r w:rsidR="008544B5" w:rsidRPr="008544B5">
              <w:rPr>
                <w:rFonts w:cs="Arial"/>
                <w:iCs/>
                <w:sz w:val="24"/>
                <w:szCs w:val="24"/>
                <w:lang w:val="es-CO"/>
              </w:rPr>
              <w:t xml:space="preserve"> Crédito conjunto hipotecario y financiación conjunta de vivienda leasing habitacional</w:t>
            </w:r>
            <w:r w:rsidR="00B62AAE">
              <w:rPr>
                <w:rFonts w:cs="Arial"/>
                <w:iCs/>
                <w:sz w:val="24"/>
                <w:szCs w:val="24"/>
                <w:lang w:val="es-CO"/>
              </w:rPr>
              <w:t xml:space="preserve">, </w:t>
            </w:r>
          </w:p>
          <w:p w14:paraId="18DAD357" w14:textId="77777777" w:rsidR="007D63BD" w:rsidRDefault="007D63BD" w:rsidP="00950ADC">
            <w:pPr>
              <w:spacing w:before="100" w:beforeAutospacing="1" w:after="100" w:afterAutospacing="1"/>
              <w:jc w:val="both"/>
              <w:rPr>
                <w:rFonts w:cs="Arial"/>
                <w:iCs/>
                <w:sz w:val="24"/>
                <w:szCs w:val="24"/>
                <w:lang w:val="es-CO"/>
              </w:rPr>
            </w:pPr>
            <w:r>
              <w:rPr>
                <w:rFonts w:cs="Arial"/>
                <w:iCs/>
                <w:sz w:val="24"/>
                <w:szCs w:val="24"/>
                <w:lang w:val="es-CO"/>
              </w:rPr>
              <w:lastRenderedPageBreak/>
              <w:t xml:space="preserve">Se adicionó numeración y texto: </w:t>
            </w:r>
            <w:r w:rsidRPr="007D63BD">
              <w:rPr>
                <w:rFonts w:cs="Arial"/>
                <w:iCs/>
                <w:sz w:val="24"/>
                <w:szCs w:val="24"/>
                <w:lang w:val="es-CO"/>
              </w:rPr>
              <w:t>2.3.3 Condiciones para desembolsos Crédito Mejora de vivienda Sin Constitución de Garantía Hipotecaria</w:t>
            </w:r>
            <w:r>
              <w:rPr>
                <w:rFonts w:cs="Arial"/>
                <w:iCs/>
                <w:sz w:val="24"/>
                <w:szCs w:val="24"/>
                <w:lang w:val="es-CO"/>
              </w:rPr>
              <w:t>.</w:t>
            </w:r>
          </w:p>
          <w:p w14:paraId="4114479F" w14:textId="77777777" w:rsidR="007D63BD" w:rsidRDefault="007D63BD" w:rsidP="00950ADC">
            <w:pPr>
              <w:spacing w:before="100" w:beforeAutospacing="1" w:after="100" w:afterAutospacing="1"/>
              <w:jc w:val="both"/>
              <w:rPr>
                <w:rFonts w:cs="Arial"/>
                <w:iCs/>
                <w:sz w:val="24"/>
                <w:szCs w:val="24"/>
                <w:lang w:val="es-CO"/>
              </w:rPr>
            </w:pPr>
            <w:r>
              <w:rPr>
                <w:rFonts w:cs="Arial"/>
                <w:iCs/>
                <w:sz w:val="24"/>
                <w:szCs w:val="24"/>
                <w:lang w:val="es-CO"/>
              </w:rPr>
              <w:t xml:space="preserve">Se adiciona la expresión mejora de vivienda sin constitución de </w:t>
            </w:r>
            <w:r>
              <w:rPr>
                <w:rFonts w:cs="Arial"/>
                <w:iCs/>
                <w:sz w:val="24"/>
                <w:szCs w:val="24"/>
                <w:lang w:val="es-CO"/>
              </w:rPr>
              <w:t>garantía</w:t>
            </w:r>
            <w:r>
              <w:rPr>
                <w:rFonts w:cs="Arial"/>
                <w:iCs/>
                <w:sz w:val="24"/>
                <w:szCs w:val="24"/>
                <w:lang w:val="es-CO"/>
              </w:rPr>
              <w:t xml:space="preserve"> hipotecaria en los </w:t>
            </w:r>
            <w:r>
              <w:rPr>
                <w:rFonts w:cs="Arial"/>
                <w:iCs/>
                <w:sz w:val="24"/>
                <w:szCs w:val="24"/>
                <w:lang w:val="es-CO"/>
              </w:rPr>
              <w:t xml:space="preserve">siguientes </w:t>
            </w:r>
            <w:r>
              <w:rPr>
                <w:rFonts w:cs="Arial"/>
                <w:iCs/>
                <w:sz w:val="24"/>
                <w:szCs w:val="24"/>
                <w:lang w:val="es-CO"/>
              </w:rPr>
              <w:t>numerales</w:t>
            </w:r>
            <w:r>
              <w:rPr>
                <w:rFonts w:cs="Arial"/>
                <w:iCs/>
                <w:sz w:val="24"/>
                <w:szCs w:val="24"/>
                <w:lang w:val="es-CO"/>
              </w:rPr>
              <w:t>:</w:t>
            </w:r>
          </w:p>
          <w:p w14:paraId="068FA81D" w14:textId="420C66D8" w:rsidR="007D63BD" w:rsidRDefault="00B62AAE" w:rsidP="00950ADC">
            <w:pPr>
              <w:spacing w:before="100" w:beforeAutospacing="1" w:after="100" w:afterAutospacing="1"/>
              <w:jc w:val="both"/>
              <w:rPr>
                <w:rFonts w:cs="Arial"/>
                <w:iCs/>
                <w:sz w:val="24"/>
                <w:szCs w:val="24"/>
                <w:lang w:val="es-CO"/>
              </w:rPr>
            </w:pPr>
            <w:r w:rsidRPr="00B62AAE">
              <w:rPr>
                <w:rFonts w:cs="Arial"/>
                <w:iCs/>
                <w:sz w:val="24"/>
                <w:szCs w:val="24"/>
                <w:lang w:val="es-CO"/>
              </w:rPr>
              <w:t xml:space="preserve">2.5 </w:t>
            </w:r>
            <w:r>
              <w:rPr>
                <w:rFonts w:cs="Arial"/>
                <w:iCs/>
                <w:sz w:val="24"/>
                <w:szCs w:val="24"/>
                <w:lang w:val="es-CO"/>
              </w:rPr>
              <w:t>P</w:t>
            </w:r>
            <w:r w:rsidRPr="00B62AAE">
              <w:rPr>
                <w:rFonts w:cs="Arial"/>
                <w:iCs/>
                <w:sz w:val="24"/>
                <w:szCs w:val="24"/>
                <w:lang w:val="es-CO"/>
              </w:rPr>
              <w:t xml:space="preserve">arámetros para el </w:t>
            </w:r>
            <w:r>
              <w:rPr>
                <w:rFonts w:cs="Arial"/>
                <w:iCs/>
                <w:sz w:val="24"/>
                <w:szCs w:val="24"/>
                <w:lang w:val="es-CO"/>
              </w:rPr>
              <w:t>E</w:t>
            </w:r>
            <w:r w:rsidRPr="00B62AAE">
              <w:rPr>
                <w:rFonts w:cs="Arial"/>
                <w:iCs/>
                <w:sz w:val="24"/>
                <w:szCs w:val="24"/>
                <w:lang w:val="es-CO"/>
              </w:rPr>
              <w:t xml:space="preserve">studio de las </w:t>
            </w:r>
            <w:r>
              <w:rPr>
                <w:rFonts w:cs="Arial"/>
                <w:iCs/>
                <w:sz w:val="24"/>
                <w:szCs w:val="24"/>
                <w:lang w:val="es-CO"/>
              </w:rPr>
              <w:t>C</w:t>
            </w:r>
            <w:r w:rsidRPr="00B62AAE">
              <w:rPr>
                <w:rFonts w:cs="Arial"/>
                <w:iCs/>
                <w:sz w:val="24"/>
                <w:szCs w:val="24"/>
                <w:lang w:val="es-CO"/>
              </w:rPr>
              <w:t xml:space="preserve">ondiciones </w:t>
            </w:r>
            <w:r>
              <w:rPr>
                <w:rFonts w:cs="Arial"/>
                <w:iCs/>
                <w:sz w:val="24"/>
                <w:szCs w:val="24"/>
                <w:lang w:val="es-CO"/>
              </w:rPr>
              <w:t>C</w:t>
            </w:r>
            <w:r w:rsidRPr="00B62AAE">
              <w:rPr>
                <w:rFonts w:cs="Arial"/>
                <w:iCs/>
                <w:sz w:val="24"/>
                <w:szCs w:val="24"/>
                <w:lang w:val="es-CO"/>
              </w:rPr>
              <w:t xml:space="preserve">rediticias del </w:t>
            </w:r>
            <w:r>
              <w:rPr>
                <w:rFonts w:cs="Arial"/>
                <w:iCs/>
                <w:sz w:val="24"/>
                <w:szCs w:val="24"/>
                <w:lang w:val="es-CO"/>
              </w:rPr>
              <w:t>A</w:t>
            </w:r>
            <w:r w:rsidRPr="00B62AAE">
              <w:rPr>
                <w:rFonts w:cs="Arial"/>
                <w:iCs/>
                <w:sz w:val="24"/>
                <w:szCs w:val="24"/>
                <w:lang w:val="es-CO"/>
              </w:rPr>
              <w:t xml:space="preserve">filiado(a) por </w:t>
            </w:r>
            <w:r>
              <w:rPr>
                <w:rFonts w:cs="Arial"/>
                <w:iCs/>
                <w:sz w:val="24"/>
                <w:szCs w:val="24"/>
                <w:lang w:val="es-CO"/>
              </w:rPr>
              <w:t>C</w:t>
            </w:r>
            <w:r w:rsidRPr="00B62AAE">
              <w:rPr>
                <w:rFonts w:cs="Arial"/>
                <w:iCs/>
                <w:sz w:val="24"/>
                <w:szCs w:val="24"/>
                <w:lang w:val="es-CO"/>
              </w:rPr>
              <w:t xml:space="preserve">esantías y </w:t>
            </w:r>
            <w:r>
              <w:rPr>
                <w:rFonts w:cs="Arial"/>
                <w:iCs/>
                <w:sz w:val="24"/>
                <w:szCs w:val="24"/>
                <w:lang w:val="es-CO"/>
              </w:rPr>
              <w:t>AVC</w:t>
            </w:r>
          </w:p>
          <w:p w14:paraId="18DA4BDD" w14:textId="6C3F3BFD" w:rsidR="007D63BD" w:rsidRDefault="00B62AAE" w:rsidP="00950ADC">
            <w:pPr>
              <w:spacing w:before="100" w:beforeAutospacing="1" w:after="100" w:afterAutospacing="1"/>
              <w:jc w:val="both"/>
              <w:rPr>
                <w:rFonts w:cs="Arial"/>
                <w:iCs/>
                <w:sz w:val="24"/>
                <w:szCs w:val="24"/>
                <w:lang w:val="es-CO"/>
              </w:rPr>
            </w:pPr>
            <w:r w:rsidRPr="00B62AAE">
              <w:rPr>
                <w:rFonts w:cs="Arial"/>
                <w:iCs/>
                <w:sz w:val="24"/>
                <w:szCs w:val="24"/>
                <w:lang w:val="es-CO"/>
              </w:rPr>
              <w:t xml:space="preserve">2.6 </w:t>
            </w:r>
            <w:r>
              <w:rPr>
                <w:rFonts w:cs="Arial"/>
                <w:iCs/>
                <w:sz w:val="24"/>
                <w:szCs w:val="24"/>
                <w:lang w:val="es-CO"/>
              </w:rPr>
              <w:t>P</w:t>
            </w:r>
            <w:r w:rsidRPr="00B62AAE">
              <w:rPr>
                <w:rFonts w:cs="Arial"/>
                <w:iCs/>
                <w:sz w:val="24"/>
                <w:szCs w:val="24"/>
                <w:lang w:val="es-CO"/>
              </w:rPr>
              <w:t>arámetros para el estudio de la capacidad de pago del afiliado(a) y comprobación de ingresos</w:t>
            </w:r>
          </w:p>
          <w:p w14:paraId="3A69D756" w14:textId="0976DDDB" w:rsidR="007D63BD" w:rsidRDefault="00B62AAE" w:rsidP="00950ADC">
            <w:pPr>
              <w:spacing w:before="100" w:beforeAutospacing="1" w:after="100" w:afterAutospacing="1"/>
              <w:jc w:val="both"/>
              <w:rPr>
                <w:rFonts w:cs="Arial"/>
                <w:iCs/>
                <w:sz w:val="24"/>
                <w:szCs w:val="24"/>
                <w:lang w:val="es-CO"/>
              </w:rPr>
            </w:pPr>
            <w:r w:rsidRPr="00B62AAE">
              <w:rPr>
                <w:rFonts w:cs="Arial"/>
                <w:iCs/>
                <w:sz w:val="24"/>
                <w:szCs w:val="24"/>
                <w:lang w:val="es-CO"/>
              </w:rPr>
              <w:t>2.7.1 Condiciones financieras</w:t>
            </w:r>
          </w:p>
          <w:p w14:paraId="7192FB9F" w14:textId="77777777" w:rsidR="007D63BD" w:rsidRDefault="00B62AAE" w:rsidP="00950ADC">
            <w:pPr>
              <w:spacing w:before="100" w:beforeAutospacing="1" w:after="100" w:afterAutospacing="1"/>
              <w:jc w:val="both"/>
              <w:rPr>
                <w:rFonts w:cs="Arial"/>
                <w:iCs/>
                <w:sz w:val="24"/>
                <w:szCs w:val="24"/>
                <w:lang w:val="es-CO"/>
              </w:rPr>
            </w:pPr>
            <w:r w:rsidRPr="00B62AAE">
              <w:rPr>
                <w:rFonts w:cs="Arial"/>
                <w:iCs/>
                <w:sz w:val="24"/>
                <w:szCs w:val="24"/>
                <w:lang w:val="es-CO"/>
              </w:rPr>
              <w:t>2.7.1.1 Monto del Crédito y Operación de Leasing</w:t>
            </w:r>
            <w:r>
              <w:rPr>
                <w:rFonts w:cs="Arial"/>
                <w:iCs/>
                <w:sz w:val="24"/>
                <w:szCs w:val="24"/>
                <w:lang w:val="es-CO"/>
              </w:rPr>
              <w:t xml:space="preserve">, </w:t>
            </w:r>
            <w:r w:rsidRPr="00B62AAE">
              <w:rPr>
                <w:rFonts w:cs="Arial"/>
                <w:iCs/>
                <w:sz w:val="24"/>
                <w:szCs w:val="24"/>
                <w:lang w:val="es-CO"/>
              </w:rPr>
              <w:t xml:space="preserve">2.8 </w:t>
            </w:r>
            <w:r>
              <w:rPr>
                <w:rFonts w:cs="Arial"/>
                <w:iCs/>
                <w:sz w:val="24"/>
                <w:szCs w:val="24"/>
                <w:lang w:val="es-CO"/>
              </w:rPr>
              <w:t>A</w:t>
            </w:r>
            <w:r w:rsidRPr="00B62AAE">
              <w:rPr>
                <w:rFonts w:cs="Arial"/>
                <w:iCs/>
                <w:sz w:val="24"/>
                <w:szCs w:val="24"/>
                <w:lang w:val="es-CO"/>
              </w:rPr>
              <w:t xml:space="preserve">mortización de </w:t>
            </w:r>
            <w:r>
              <w:rPr>
                <w:rFonts w:cs="Arial"/>
                <w:iCs/>
                <w:sz w:val="24"/>
                <w:szCs w:val="24"/>
                <w:lang w:val="es-CO"/>
              </w:rPr>
              <w:t>C</w:t>
            </w:r>
            <w:r w:rsidRPr="00B62AAE">
              <w:rPr>
                <w:rFonts w:cs="Arial"/>
                <w:iCs/>
                <w:sz w:val="24"/>
                <w:szCs w:val="24"/>
                <w:lang w:val="es-CO"/>
              </w:rPr>
              <w:t xml:space="preserve">réditos </w:t>
            </w:r>
            <w:r>
              <w:rPr>
                <w:rFonts w:cs="Arial"/>
                <w:iCs/>
                <w:sz w:val="24"/>
                <w:szCs w:val="24"/>
                <w:lang w:val="es-CO"/>
              </w:rPr>
              <w:t>H</w:t>
            </w:r>
            <w:r w:rsidRPr="00B62AAE">
              <w:rPr>
                <w:rFonts w:cs="Arial"/>
                <w:iCs/>
                <w:sz w:val="24"/>
                <w:szCs w:val="24"/>
                <w:lang w:val="es-CO"/>
              </w:rPr>
              <w:t xml:space="preserve">ipotecarios y </w:t>
            </w:r>
            <w:r>
              <w:rPr>
                <w:rFonts w:cs="Arial"/>
                <w:iCs/>
                <w:sz w:val="24"/>
                <w:szCs w:val="24"/>
                <w:lang w:val="es-CO"/>
              </w:rPr>
              <w:t>L</w:t>
            </w:r>
            <w:r w:rsidRPr="00B62AAE">
              <w:rPr>
                <w:rFonts w:cs="Arial"/>
                <w:iCs/>
                <w:sz w:val="24"/>
                <w:szCs w:val="24"/>
                <w:lang w:val="es-CO"/>
              </w:rPr>
              <w:t xml:space="preserve">easing </w:t>
            </w:r>
            <w:r>
              <w:rPr>
                <w:rFonts w:cs="Arial"/>
                <w:iCs/>
                <w:sz w:val="24"/>
                <w:szCs w:val="24"/>
                <w:lang w:val="es-CO"/>
              </w:rPr>
              <w:t>H</w:t>
            </w:r>
            <w:r w:rsidRPr="00B62AAE">
              <w:rPr>
                <w:rFonts w:cs="Arial"/>
                <w:iCs/>
                <w:sz w:val="24"/>
                <w:szCs w:val="24"/>
                <w:lang w:val="es-CO"/>
              </w:rPr>
              <w:t>abitacional</w:t>
            </w:r>
            <w:r>
              <w:rPr>
                <w:rFonts w:cs="Arial"/>
                <w:iCs/>
                <w:sz w:val="24"/>
                <w:szCs w:val="24"/>
                <w:lang w:val="es-CO"/>
              </w:rPr>
              <w:t xml:space="preserve">, </w:t>
            </w:r>
          </w:p>
          <w:p w14:paraId="7437550B" w14:textId="57184339" w:rsidR="007D63BD" w:rsidRDefault="00B62AAE" w:rsidP="00950ADC">
            <w:pPr>
              <w:spacing w:before="100" w:beforeAutospacing="1" w:after="100" w:afterAutospacing="1"/>
              <w:jc w:val="both"/>
              <w:rPr>
                <w:rFonts w:cs="Arial"/>
                <w:iCs/>
                <w:sz w:val="24"/>
                <w:szCs w:val="24"/>
                <w:lang w:val="es-CO"/>
              </w:rPr>
            </w:pPr>
            <w:r w:rsidRPr="00B62AAE">
              <w:rPr>
                <w:rFonts w:cs="Arial"/>
                <w:iCs/>
                <w:sz w:val="24"/>
                <w:szCs w:val="24"/>
                <w:lang w:val="es-CO"/>
              </w:rPr>
              <w:t>2.8.1 Pagos o cánones extraordinarios para Crédito Hipotecario y Leasing Habitacional</w:t>
            </w:r>
            <w:r w:rsidR="007D63BD">
              <w:rPr>
                <w:rFonts w:cs="Arial"/>
                <w:iCs/>
                <w:sz w:val="24"/>
                <w:szCs w:val="24"/>
                <w:lang w:val="es-CO"/>
              </w:rPr>
              <w:t xml:space="preserve">, </w:t>
            </w:r>
            <w:r w:rsidRPr="00B62AAE">
              <w:rPr>
                <w:rFonts w:cs="Arial"/>
                <w:iCs/>
                <w:sz w:val="24"/>
                <w:szCs w:val="24"/>
                <w:lang w:val="es-CO"/>
              </w:rPr>
              <w:t>2.8.1.1</w:t>
            </w:r>
            <w:r w:rsidR="004511F8">
              <w:rPr>
                <w:rFonts w:cs="Arial"/>
                <w:iCs/>
                <w:sz w:val="24"/>
                <w:szCs w:val="24"/>
                <w:lang w:val="es-CO"/>
              </w:rPr>
              <w:t>,</w:t>
            </w:r>
            <w:r w:rsidR="007D63BD">
              <w:rPr>
                <w:rFonts w:cs="Arial"/>
                <w:iCs/>
                <w:sz w:val="24"/>
                <w:szCs w:val="24"/>
                <w:lang w:val="es-CO"/>
              </w:rPr>
              <w:t xml:space="preserve"> y 2.8.2</w:t>
            </w:r>
          </w:p>
          <w:p w14:paraId="6B4D8CF9" w14:textId="77777777" w:rsidR="007D63BD" w:rsidRDefault="004511F8" w:rsidP="00950ADC">
            <w:pPr>
              <w:spacing w:before="100" w:beforeAutospacing="1" w:after="100" w:afterAutospacing="1"/>
              <w:jc w:val="both"/>
              <w:rPr>
                <w:rFonts w:cs="Arial"/>
                <w:iCs/>
                <w:sz w:val="24"/>
                <w:szCs w:val="24"/>
                <w:lang w:val="es-CO"/>
              </w:rPr>
            </w:pPr>
            <w:r>
              <w:rPr>
                <w:rFonts w:cs="Arial"/>
                <w:iCs/>
                <w:sz w:val="24"/>
                <w:szCs w:val="24"/>
                <w:lang w:val="es-CO"/>
              </w:rPr>
              <w:t xml:space="preserve"> </w:t>
            </w:r>
            <w:r w:rsidRPr="004511F8">
              <w:rPr>
                <w:rFonts w:cs="Arial"/>
                <w:iCs/>
                <w:sz w:val="24"/>
                <w:szCs w:val="24"/>
                <w:lang w:val="es-CO"/>
              </w:rPr>
              <w:t>2.9</w:t>
            </w:r>
            <w:r>
              <w:rPr>
                <w:rFonts w:cs="Arial"/>
                <w:iCs/>
                <w:sz w:val="24"/>
                <w:szCs w:val="24"/>
                <w:lang w:val="es-CO"/>
              </w:rPr>
              <w:t xml:space="preserve"> C</w:t>
            </w:r>
            <w:r w:rsidRPr="004511F8">
              <w:rPr>
                <w:rFonts w:cs="Arial"/>
                <w:iCs/>
                <w:sz w:val="24"/>
                <w:szCs w:val="24"/>
                <w:lang w:val="es-CO"/>
              </w:rPr>
              <w:t xml:space="preserve">ondiciones </w:t>
            </w:r>
            <w:r>
              <w:rPr>
                <w:rFonts w:cs="Arial"/>
                <w:iCs/>
                <w:sz w:val="24"/>
                <w:szCs w:val="24"/>
                <w:lang w:val="es-CO"/>
              </w:rPr>
              <w:t>E</w:t>
            </w:r>
            <w:r w:rsidRPr="004511F8">
              <w:rPr>
                <w:rFonts w:cs="Arial"/>
                <w:iCs/>
                <w:sz w:val="24"/>
                <w:szCs w:val="24"/>
                <w:lang w:val="es-CO"/>
              </w:rPr>
              <w:t xml:space="preserve">speciales para seguros del producto de </w:t>
            </w:r>
            <w:r>
              <w:rPr>
                <w:rFonts w:cs="Arial"/>
                <w:iCs/>
                <w:sz w:val="24"/>
                <w:szCs w:val="24"/>
                <w:lang w:val="es-CO"/>
              </w:rPr>
              <w:t>C</w:t>
            </w:r>
            <w:r w:rsidRPr="004511F8">
              <w:rPr>
                <w:rFonts w:cs="Arial"/>
                <w:iCs/>
                <w:sz w:val="24"/>
                <w:szCs w:val="24"/>
                <w:lang w:val="es-CO"/>
              </w:rPr>
              <w:t xml:space="preserve">rédito </w:t>
            </w:r>
            <w:r>
              <w:rPr>
                <w:rFonts w:cs="Arial"/>
                <w:iCs/>
                <w:sz w:val="24"/>
                <w:szCs w:val="24"/>
                <w:lang w:val="es-CO"/>
              </w:rPr>
              <w:t>H</w:t>
            </w:r>
            <w:r w:rsidRPr="004511F8">
              <w:rPr>
                <w:rFonts w:cs="Arial"/>
                <w:iCs/>
                <w:sz w:val="24"/>
                <w:szCs w:val="24"/>
                <w:lang w:val="es-CO"/>
              </w:rPr>
              <w:t>ipotecario y mejora de vivienda sin constitución de garantía hipotecaria</w:t>
            </w:r>
            <w:r w:rsidR="00557E6F">
              <w:rPr>
                <w:rFonts w:cs="Arial"/>
                <w:iCs/>
                <w:sz w:val="24"/>
                <w:szCs w:val="24"/>
                <w:lang w:val="es-CO"/>
              </w:rPr>
              <w:t xml:space="preserve">, </w:t>
            </w:r>
          </w:p>
          <w:p w14:paraId="51DA0B93" w14:textId="58D7D685" w:rsidR="00002EAF" w:rsidRDefault="00557E6F" w:rsidP="00950ADC">
            <w:pPr>
              <w:spacing w:before="100" w:beforeAutospacing="1" w:after="100" w:afterAutospacing="1"/>
              <w:jc w:val="both"/>
              <w:rPr>
                <w:rFonts w:cs="Arial"/>
                <w:iCs/>
                <w:sz w:val="24"/>
                <w:szCs w:val="24"/>
                <w:lang w:val="es-CO"/>
              </w:rPr>
            </w:pPr>
            <w:r w:rsidRPr="00557E6F">
              <w:rPr>
                <w:rFonts w:cs="Arial"/>
                <w:iCs/>
                <w:sz w:val="24"/>
                <w:szCs w:val="24"/>
                <w:lang w:val="es-CO"/>
              </w:rPr>
              <w:t xml:space="preserve">2.10 </w:t>
            </w:r>
            <w:r>
              <w:rPr>
                <w:rFonts w:cs="Arial"/>
                <w:iCs/>
                <w:sz w:val="24"/>
                <w:szCs w:val="24"/>
                <w:lang w:val="es-CO"/>
              </w:rPr>
              <w:t>O</w:t>
            </w:r>
            <w:r w:rsidRPr="00557E6F">
              <w:rPr>
                <w:rFonts w:cs="Arial"/>
                <w:iCs/>
                <w:sz w:val="24"/>
                <w:szCs w:val="24"/>
                <w:lang w:val="es-CO"/>
              </w:rPr>
              <w:t xml:space="preserve">torgamiento de </w:t>
            </w:r>
            <w:r>
              <w:rPr>
                <w:rFonts w:cs="Arial"/>
                <w:iCs/>
                <w:sz w:val="24"/>
                <w:szCs w:val="24"/>
                <w:lang w:val="es-CO"/>
              </w:rPr>
              <w:t>C</w:t>
            </w:r>
            <w:r w:rsidRPr="00557E6F">
              <w:rPr>
                <w:rFonts w:cs="Arial"/>
                <w:iCs/>
                <w:sz w:val="24"/>
                <w:szCs w:val="24"/>
                <w:lang w:val="es-CO"/>
              </w:rPr>
              <w:t xml:space="preserve">rédito y </w:t>
            </w:r>
            <w:r>
              <w:rPr>
                <w:rFonts w:cs="Arial"/>
                <w:iCs/>
                <w:sz w:val="24"/>
                <w:szCs w:val="24"/>
                <w:lang w:val="es-CO"/>
              </w:rPr>
              <w:t>L</w:t>
            </w:r>
            <w:r w:rsidRPr="00557E6F">
              <w:rPr>
                <w:rFonts w:cs="Arial"/>
                <w:iCs/>
                <w:sz w:val="24"/>
                <w:szCs w:val="24"/>
                <w:lang w:val="es-CO"/>
              </w:rPr>
              <w:t xml:space="preserve">easing </w:t>
            </w:r>
            <w:r>
              <w:rPr>
                <w:rFonts w:cs="Arial"/>
                <w:iCs/>
                <w:sz w:val="24"/>
                <w:szCs w:val="24"/>
                <w:lang w:val="es-CO"/>
              </w:rPr>
              <w:t>H</w:t>
            </w:r>
            <w:r w:rsidRPr="00557E6F">
              <w:rPr>
                <w:rFonts w:cs="Arial"/>
                <w:iCs/>
                <w:sz w:val="24"/>
                <w:szCs w:val="24"/>
                <w:lang w:val="es-CO"/>
              </w:rPr>
              <w:t>abitacional</w:t>
            </w:r>
            <w:r>
              <w:rPr>
                <w:rFonts w:cs="Arial"/>
                <w:iCs/>
                <w:sz w:val="24"/>
                <w:szCs w:val="24"/>
                <w:lang w:val="es-CO"/>
              </w:rPr>
              <w:t>.</w:t>
            </w:r>
          </w:p>
          <w:p w14:paraId="2B1BB513" w14:textId="37FB8B20" w:rsidR="005902B8" w:rsidRPr="00DA655C" w:rsidRDefault="00557544" w:rsidP="00B44160">
            <w:pPr>
              <w:jc w:val="both"/>
              <w:rPr>
                <w:rFonts w:cs="Arial"/>
                <w:sz w:val="24"/>
                <w:szCs w:val="24"/>
              </w:rPr>
            </w:pPr>
            <w:r w:rsidRPr="00DA655C">
              <w:rPr>
                <w:rFonts w:cs="Arial"/>
                <w:b/>
                <w:sz w:val="24"/>
                <w:szCs w:val="24"/>
              </w:rPr>
              <w:t>AMBITO DE APLICACIÓN DEL RES</w:t>
            </w:r>
            <w:r w:rsidR="0031161F" w:rsidRPr="00DA655C">
              <w:rPr>
                <w:rFonts w:cs="Arial"/>
                <w:b/>
                <w:sz w:val="24"/>
                <w:szCs w:val="24"/>
              </w:rPr>
              <w:t>P</w:t>
            </w:r>
            <w:r w:rsidRPr="00DA655C">
              <w:rPr>
                <w:rFonts w:cs="Arial"/>
                <w:b/>
                <w:sz w:val="24"/>
                <w:szCs w:val="24"/>
              </w:rPr>
              <w:t>ECTIVO ACTO Y SUJETO A QUIEN VA DIRIGIDO:</w:t>
            </w:r>
            <w:r w:rsidR="004F7BFB" w:rsidRPr="00DA655C">
              <w:rPr>
                <w:rFonts w:cs="Arial"/>
                <w:b/>
                <w:sz w:val="24"/>
                <w:szCs w:val="24"/>
              </w:rPr>
              <w:t xml:space="preserve"> </w:t>
            </w:r>
            <w:r w:rsidR="004F7BFB" w:rsidRPr="00DA655C">
              <w:rPr>
                <w:rFonts w:cs="Arial"/>
                <w:sz w:val="24"/>
                <w:szCs w:val="24"/>
              </w:rPr>
              <w:t xml:space="preserve">El proyecto va dirigido </w:t>
            </w:r>
            <w:r w:rsidR="007B7260" w:rsidRPr="00DA655C">
              <w:rPr>
                <w:rFonts w:cs="Arial"/>
                <w:sz w:val="24"/>
                <w:szCs w:val="24"/>
              </w:rPr>
              <w:t xml:space="preserve">a </w:t>
            </w:r>
            <w:r w:rsidR="007E02FA" w:rsidRPr="00DA655C">
              <w:rPr>
                <w:rFonts w:cs="Arial"/>
                <w:sz w:val="24"/>
                <w:szCs w:val="24"/>
              </w:rPr>
              <w:t xml:space="preserve">los afiliados del Fondo Nacional del Ahorro S.A. </w:t>
            </w:r>
            <w:r w:rsidR="003A6810" w:rsidRPr="00DA655C">
              <w:rPr>
                <w:rFonts w:cs="Arial"/>
                <w:sz w:val="24"/>
                <w:szCs w:val="24"/>
              </w:rPr>
              <w:t>y usuarios de Crédito Hipotecario</w:t>
            </w:r>
            <w:r w:rsidR="000A4F75">
              <w:rPr>
                <w:rFonts w:cs="Arial"/>
                <w:sz w:val="24"/>
                <w:szCs w:val="24"/>
              </w:rPr>
              <w:t>.</w:t>
            </w:r>
          </w:p>
          <w:p w14:paraId="60FE7131" w14:textId="77777777" w:rsidR="00DD2066" w:rsidRPr="00DA655C" w:rsidRDefault="00DD2066" w:rsidP="00B44160">
            <w:pPr>
              <w:jc w:val="both"/>
              <w:rPr>
                <w:rFonts w:cs="Arial"/>
                <w:sz w:val="24"/>
                <w:szCs w:val="24"/>
              </w:rPr>
            </w:pPr>
          </w:p>
        </w:tc>
      </w:tr>
      <w:tr w:rsidR="00A56AE8" w:rsidRPr="001234DE" w14:paraId="2972569C" w14:textId="77777777" w:rsidTr="009C2732">
        <w:trPr>
          <w:trHeight w:val="511"/>
        </w:trPr>
        <w:tc>
          <w:tcPr>
            <w:tcW w:w="8977" w:type="dxa"/>
          </w:tcPr>
          <w:p w14:paraId="3A2151DD" w14:textId="6C2511EC" w:rsidR="00827530" w:rsidRPr="00827530" w:rsidRDefault="00AA6BD0" w:rsidP="00827530">
            <w:pPr>
              <w:jc w:val="both"/>
              <w:rPr>
                <w:rFonts w:cs="Arial"/>
                <w:sz w:val="24"/>
                <w:szCs w:val="24"/>
              </w:rPr>
            </w:pPr>
            <w:r w:rsidRPr="001234DE">
              <w:rPr>
                <w:rFonts w:cs="Arial"/>
                <w:b/>
                <w:sz w:val="24"/>
                <w:szCs w:val="24"/>
              </w:rPr>
              <w:lastRenderedPageBreak/>
              <w:t>IMPACTO ECONÓMICO</w:t>
            </w:r>
            <w:r w:rsidR="005203A3" w:rsidRPr="00ED1835">
              <w:rPr>
                <w:rFonts w:cs="Arial"/>
                <w:bCs/>
                <w:sz w:val="24"/>
                <w:szCs w:val="24"/>
              </w:rPr>
              <w:t>:</w:t>
            </w:r>
            <w:r w:rsidRPr="00ED1835">
              <w:rPr>
                <w:rFonts w:cs="Arial"/>
                <w:bCs/>
                <w:sz w:val="24"/>
                <w:szCs w:val="24"/>
              </w:rPr>
              <w:t xml:space="preserve"> </w:t>
            </w:r>
            <w:r w:rsidR="00827530">
              <w:t xml:space="preserve"> </w:t>
            </w:r>
            <w:r w:rsidR="000A4F75">
              <w:t>S</w:t>
            </w:r>
            <w:r w:rsidR="00827530" w:rsidRPr="00827530">
              <w:rPr>
                <w:rFonts w:cs="Arial"/>
                <w:sz w:val="24"/>
                <w:szCs w:val="24"/>
              </w:rPr>
              <w:t>e debe tener en cuenta los siguientes impactos económicos tanto para el afiliado como para la Sociedad:</w:t>
            </w:r>
            <w:r w:rsidR="00827530" w:rsidRPr="00827530">
              <w:rPr>
                <w:rFonts w:cs="Arial"/>
                <w:sz w:val="24"/>
                <w:szCs w:val="24"/>
              </w:rPr>
              <w:br/>
            </w:r>
          </w:p>
          <w:p w14:paraId="592EF3EC" w14:textId="77777777" w:rsidR="00827530" w:rsidRPr="00827530" w:rsidRDefault="00827530" w:rsidP="00950ADC">
            <w:pPr>
              <w:pStyle w:val="Prrafodelista"/>
              <w:numPr>
                <w:ilvl w:val="0"/>
                <w:numId w:val="16"/>
              </w:numPr>
              <w:rPr>
                <w:rFonts w:ascii="Arial" w:eastAsia="Times New Roman" w:hAnsi="Arial" w:cs="Arial"/>
                <w:sz w:val="24"/>
                <w:szCs w:val="24"/>
                <w:lang w:val="es-ES" w:eastAsia="es-ES"/>
              </w:rPr>
            </w:pPr>
            <w:r w:rsidRPr="00827530">
              <w:rPr>
                <w:rFonts w:ascii="Arial" w:eastAsia="Times New Roman" w:hAnsi="Arial" w:cs="Arial"/>
                <w:sz w:val="24"/>
                <w:szCs w:val="24"/>
                <w:lang w:val="es-ES" w:eastAsia="es-ES"/>
              </w:rPr>
              <w:t>Comisión Fondo Nacional de Garantías que será cobrada al Afiliado</w:t>
            </w:r>
          </w:p>
          <w:p w14:paraId="1B97ED51" w14:textId="77777777" w:rsidR="00827530" w:rsidRPr="00827530" w:rsidRDefault="00827530" w:rsidP="00950ADC">
            <w:pPr>
              <w:pStyle w:val="Prrafodelista"/>
              <w:numPr>
                <w:ilvl w:val="0"/>
                <w:numId w:val="16"/>
              </w:numPr>
              <w:rPr>
                <w:rFonts w:ascii="Arial" w:eastAsia="Times New Roman" w:hAnsi="Arial" w:cs="Arial"/>
                <w:sz w:val="24"/>
                <w:szCs w:val="24"/>
                <w:lang w:val="es-ES" w:eastAsia="es-ES"/>
              </w:rPr>
            </w:pPr>
            <w:r w:rsidRPr="00827530">
              <w:rPr>
                <w:rFonts w:ascii="Arial" w:eastAsia="Times New Roman" w:hAnsi="Arial" w:cs="Arial"/>
                <w:sz w:val="24"/>
                <w:szCs w:val="24"/>
                <w:lang w:val="es-ES" w:eastAsia="es-ES"/>
              </w:rPr>
              <w:t>Seguro de Desempleo: como opcional</w:t>
            </w:r>
          </w:p>
          <w:p w14:paraId="13AB308D" w14:textId="2D085531" w:rsidR="00974BC6" w:rsidRPr="00827530" w:rsidRDefault="00827530" w:rsidP="00950ADC">
            <w:pPr>
              <w:pStyle w:val="Prrafodelista"/>
              <w:numPr>
                <w:ilvl w:val="0"/>
                <w:numId w:val="16"/>
              </w:numPr>
              <w:rPr>
                <w:rFonts w:cs="Arial"/>
                <w:bCs/>
                <w:sz w:val="24"/>
                <w:szCs w:val="24"/>
              </w:rPr>
            </w:pPr>
            <w:r w:rsidRPr="00827530">
              <w:rPr>
                <w:rFonts w:ascii="Arial" w:eastAsia="Times New Roman" w:hAnsi="Arial" w:cs="Arial"/>
                <w:sz w:val="24"/>
                <w:szCs w:val="24"/>
                <w:lang w:val="es-ES" w:eastAsia="es-ES"/>
              </w:rPr>
              <w:t>Desarrollos Tecnológicos y actualización de Formatos</w:t>
            </w:r>
            <w:r w:rsidRPr="00827530">
              <w:rPr>
                <w:rFonts w:cs="Arial"/>
                <w:bCs/>
                <w:sz w:val="24"/>
                <w:szCs w:val="24"/>
              </w:rPr>
              <w:t xml:space="preserve">  </w:t>
            </w:r>
          </w:p>
        </w:tc>
      </w:tr>
      <w:tr w:rsidR="00A56AE8" w:rsidRPr="001234DE" w14:paraId="02DC4B90" w14:textId="77777777" w:rsidTr="00692C91">
        <w:trPr>
          <w:trHeight w:val="432"/>
        </w:trPr>
        <w:tc>
          <w:tcPr>
            <w:tcW w:w="8977" w:type="dxa"/>
          </w:tcPr>
          <w:p w14:paraId="227159CB" w14:textId="77777777" w:rsidR="00D41EE3" w:rsidRPr="001234DE" w:rsidRDefault="00DC41F0" w:rsidP="009C2732">
            <w:pPr>
              <w:rPr>
                <w:rFonts w:cs="Arial"/>
                <w:sz w:val="24"/>
                <w:szCs w:val="24"/>
              </w:rPr>
            </w:pPr>
            <w:r w:rsidRPr="001234DE">
              <w:rPr>
                <w:rFonts w:cs="Arial"/>
                <w:b/>
                <w:sz w:val="24"/>
                <w:szCs w:val="24"/>
              </w:rPr>
              <w:t xml:space="preserve">DISPONIBILIDAD PRESUPUESTAL. </w:t>
            </w:r>
            <w:r w:rsidR="00B6674F" w:rsidRPr="001234DE">
              <w:rPr>
                <w:rFonts w:cs="Arial"/>
                <w:sz w:val="24"/>
                <w:szCs w:val="24"/>
              </w:rPr>
              <w:t xml:space="preserve">No aplica </w:t>
            </w:r>
          </w:p>
          <w:p w14:paraId="718E8048" w14:textId="77777777" w:rsidR="00D41EE3" w:rsidRPr="001234DE"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1234DE" w:rsidRDefault="00AA6BD0" w:rsidP="009C2732">
            <w:pPr>
              <w:rPr>
                <w:rFonts w:cs="Arial"/>
                <w:sz w:val="24"/>
                <w:szCs w:val="24"/>
              </w:rPr>
            </w:pPr>
            <w:r w:rsidRPr="001234DE">
              <w:rPr>
                <w:rFonts w:cs="Arial"/>
                <w:b/>
                <w:sz w:val="24"/>
                <w:szCs w:val="24"/>
              </w:rPr>
              <w:t>IMPACTO MEDIO</w:t>
            </w:r>
            <w:r w:rsidR="00FD1F60" w:rsidRPr="001234DE">
              <w:rPr>
                <w:rFonts w:cs="Arial"/>
                <w:b/>
                <w:sz w:val="24"/>
                <w:szCs w:val="24"/>
              </w:rPr>
              <w:t xml:space="preserve"> </w:t>
            </w:r>
            <w:r w:rsidRPr="001234DE">
              <w:rPr>
                <w:rFonts w:cs="Arial"/>
                <w:b/>
                <w:sz w:val="24"/>
                <w:szCs w:val="24"/>
              </w:rPr>
              <w:t>AMBIENTAL O SOBRE EL PATRIMONIO CULTURAL DE LA NACIÓN</w:t>
            </w:r>
            <w:r w:rsidR="0021642F" w:rsidRPr="001234DE">
              <w:rPr>
                <w:rFonts w:cs="Arial"/>
                <w:b/>
                <w:sz w:val="24"/>
                <w:szCs w:val="24"/>
              </w:rPr>
              <w:t xml:space="preserve">. </w:t>
            </w:r>
            <w:r w:rsidR="00987547" w:rsidRPr="001234DE">
              <w:rPr>
                <w:rFonts w:cs="Arial"/>
                <w:sz w:val="24"/>
                <w:szCs w:val="24"/>
              </w:rPr>
              <w:t>No aplica</w:t>
            </w:r>
          </w:p>
          <w:p w14:paraId="62BE593B" w14:textId="77777777" w:rsidR="00D41EE3" w:rsidRPr="001234DE"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1234DE" w:rsidRDefault="00D41EE3" w:rsidP="009C2732">
            <w:pPr>
              <w:rPr>
                <w:rFonts w:cs="Arial"/>
                <w:b/>
                <w:sz w:val="24"/>
                <w:szCs w:val="24"/>
              </w:rPr>
            </w:pPr>
          </w:p>
          <w:p w14:paraId="7BE65E7B" w14:textId="1997FC85" w:rsidR="00C65C5D" w:rsidRPr="001234DE" w:rsidRDefault="00AA6BD0" w:rsidP="00041520">
            <w:pPr>
              <w:jc w:val="both"/>
              <w:rPr>
                <w:rFonts w:cs="Arial"/>
                <w:sz w:val="24"/>
                <w:szCs w:val="24"/>
              </w:rPr>
            </w:pPr>
            <w:r w:rsidRPr="001234DE">
              <w:rPr>
                <w:rFonts w:cs="Arial"/>
                <w:b/>
                <w:sz w:val="24"/>
                <w:szCs w:val="24"/>
              </w:rPr>
              <w:t>CUMPLIMIENTO DE LOS REQUISITOS DE CONSULTA Y PUBLICIDAD</w:t>
            </w:r>
            <w:r w:rsidRPr="001234DE">
              <w:rPr>
                <w:rFonts w:cs="Arial"/>
                <w:sz w:val="24"/>
                <w:szCs w:val="24"/>
              </w:rPr>
              <w:t xml:space="preserve">: </w:t>
            </w:r>
            <w:r w:rsidR="003D0D7A" w:rsidRPr="001234DE">
              <w:rPr>
                <w:rFonts w:cs="Arial"/>
                <w:sz w:val="24"/>
                <w:szCs w:val="24"/>
              </w:rPr>
              <w:t>Se publica para comentarios de</w:t>
            </w:r>
            <w:r w:rsidR="008E782A" w:rsidRPr="001234DE">
              <w:rPr>
                <w:rFonts w:cs="Arial"/>
                <w:sz w:val="24"/>
                <w:szCs w:val="24"/>
              </w:rPr>
              <w:t xml:space="preserve"> </w:t>
            </w:r>
            <w:r w:rsidR="006A69AD" w:rsidRPr="001234DE">
              <w:rPr>
                <w:rFonts w:cs="Arial"/>
                <w:sz w:val="24"/>
                <w:szCs w:val="24"/>
              </w:rPr>
              <w:t xml:space="preserve">la </w:t>
            </w:r>
            <w:r w:rsidR="003A6810" w:rsidRPr="001234DE">
              <w:rPr>
                <w:rFonts w:cs="Arial"/>
                <w:sz w:val="24"/>
                <w:szCs w:val="24"/>
              </w:rPr>
              <w:t>ciudadanía del</w:t>
            </w:r>
            <w:r w:rsidR="003D0D7A" w:rsidRPr="001234DE">
              <w:rPr>
                <w:rFonts w:cs="Arial"/>
                <w:sz w:val="24"/>
                <w:szCs w:val="24"/>
              </w:rPr>
              <w:t xml:space="preserve"> </w:t>
            </w:r>
            <w:r w:rsidR="00F46B7E" w:rsidRPr="001234DE">
              <w:rPr>
                <w:rFonts w:cs="Arial"/>
                <w:sz w:val="24"/>
                <w:szCs w:val="24"/>
              </w:rPr>
              <w:t xml:space="preserve">  </w:t>
            </w:r>
            <w:r w:rsidR="00075202">
              <w:rPr>
                <w:rFonts w:cs="Arial"/>
                <w:sz w:val="24"/>
                <w:szCs w:val="24"/>
              </w:rPr>
              <w:t xml:space="preserve">      </w:t>
            </w:r>
            <w:r w:rsidR="00F46B7E" w:rsidRPr="001234DE">
              <w:rPr>
                <w:rFonts w:cs="Arial"/>
                <w:sz w:val="24"/>
                <w:szCs w:val="24"/>
              </w:rPr>
              <w:t xml:space="preserve">     </w:t>
            </w:r>
            <w:r w:rsidR="003C4DD9" w:rsidRPr="001234DE">
              <w:rPr>
                <w:rFonts w:cs="Arial"/>
                <w:sz w:val="24"/>
                <w:szCs w:val="24"/>
              </w:rPr>
              <w:t xml:space="preserve"> </w:t>
            </w:r>
            <w:r w:rsidR="008E782A" w:rsidRPr="001234DE">
              <w:rPr>
                <w:rFonts w:cs="Arial"/>
                <w:sz w:val="24"/>
                <w:szCs w:val="24"/>
              </w:rPr>
              <w:t>al</w:t>
            </w:r>
            <w:r w:rsidR="00C019B3" w:rsidRPr="001234DE">
              <w:rPr>
                <w:rFonts w:cs="Arial"/>
                <w:sz w:val="24"/>
                <w:szCs w:val="24"/>
              </w:rPr>
              <w:t xml:space="preserve"> </w:t>
            </w:r>
            <w:r w:rsidR="00F46B7E" w:rsidRPr="001234DE">
              <w:rPr>
                <w:rFonts w:cs="Arial"/>
                <w:sz w:val="24"/>
                <w:szCs w:val="24"/>
              </w:rPr>
              <w:t xml:space="preserve">       </w:t>
            </w:r>
            <w:r w:rsidR="00827530" w:rsidRPr="001234DE">
              <w:rPr>
                <w:rFonts w:cs="Arial"/>
                <w:sz w:val="24"/>
                <w:szCs w:val="24"/>
              </w:rPr>
              <w:t xml:space="preserve">de </w:t>
            </w:r>
            <w:r w:rsidR="00950ADC">
              <w:rPr>
                <w:rFonts w:cs="Arial"/>
                <w:sz w:val="24"/>
                <w:szCs w:val="24"/>
              </w:rPr>
              <w:t>mayo</w:t>
            </w:r>
            <w:r w:rsidR="00636640">
              <w:rPr>
                <w:rFonts w:cs="Arial"/>
                <w:sz w:val="24"/>
                <w:szCs w:val="24"/>
              </w:rPr>
              <w:t xml:space="preserve"> </w:t>
            </w:r>
            <w:r w:rsidR="00E02E43" w:rsidRPr="001234DE">
              <w:rPr>
                <w:rFonts w:cs="Arial"/>
                <w:sz w:val="24"/>
                <w:szCs w:val="24"/>
              </w:rPr>
              <w:t>de 202</w:t>
            </w:r>
            <w:r w:rsidR="0041647A">
              <w:rPr>
                <w:rFonts w:cs="Arial"/>
                <w:sz w:val="24"/>
                <w:szCs w:val="24"/>
              </w:rPr>
              <w:t>5</w:t>
            </w:r>
            <w:r w:rsidR="00E02E43" w:rsidRPr="001234DE">
              <w:rPr>
                <w:rFonts w:cs="Arial"/>
                <w:sz w:val="24"/>
                <w:szCs w:val="24"/>
              </w:rPr>
              <w:t>.</w:t>
            </w:r>
          </w:p>
        </w:tc>
      </w:tr>
      <w:tr w:rsidR="00A971D7" w:rsidRPr="001234DE" w14:paraId="310BCA50" w14:textId="77777777" w:rsidTr="009C2732">
        <w:trPr>
          <w:trHeight w:val="701"/>
        </w:trPr>
        <w:tc>
          <w:tcPr>
            <w:tcW w:w="8977" w:type="dxa"/>
          </w:tcPr>
          <w:p w14:paraId="19E6803C" w14:textId="77777777" w:rsidR="00207284" w:rsidRPr="001234DE" w:rsidRDefault="00207284" w:rsidP="009C2732">
            <w:pPr>
              <w:rPr>
                <w:rFonts w:cs="Arial"/>
                <w:b/>
                <w:sz w:val="24"/>
                <w:szCs w:val="24"/>
              </w:rPr>
            </w:pPr>
          </w:p>
          <w:p w14:paraId="3AD24E1F" w14:textId="14683D2E" w:rsidR="009F5EF8" w:rsidRPr="001234DE" w:rsidRDefault="00D460FA" w:rsidP="00E02E43">
            <w:pPr>
              <w:rPr>
                <w:rFonts w:cs="Arial"/>
                <w:b/>
                <w:sz w:val="24"/>
                <w:szCs w:val="24"/>
              </w:rPr>
            </w:pPr>
            <w:r w:rsidRPr="001234DE">
              <w:rPr>
                <w:rFonts w:cs="Arial"/>
                <w:b/>
                <w:sz w:val="24"/>
                <w:szCs w:val="24"/>
              </w:rPr>
              <w:t>COMENTARIOS DE LOS CIUDADANOS</w:t>
            </w:r>
            <w:r w:rsidR="004F7BFB" w:rsidRPr="001234DE">
              <w:rPr>
                <w:rFonts w:cs="Arial"/>
                <w:sz w:val="24"/>
                <w:szCs w:val="24"/>
              </w:rPr>
              <w:t xml:space="preserve">. </w:t>
            </w:r>
            <w:r w:rsidR="00436ACD" w:rsidRPr="001234DE">
              <w:rPr>
                <w:rFonts w:cs="Arial"/>
                <w:sz w:val="24"/>
                <w:szCs w:val="24"/>
              </w:rPr>
              <w:t>Pendiente</w:t>
            </w:r>
            <w:r w:rsidR="00041520" w:rsidRPr="001234DE">
              <w:rPr>
                <w:rFonts w:cs="Arial"/>
                <w:sz w:val="24"/>
                <w:szCs w:val="24"/>
              </w:rPr>
              <w:t xml:space="preserve"> </w:t>
            </w:r>
          </w:p>
        </w:tc>
      </w:tr>
      <w:tr w:rsidR="00A56AE8" w:rsidRPr="001234DE" w14:paraId="0D3D8009" w14:textId="77777777" w:rsidTr="002D368B">
        <w:trPr>
          <w:trHeight w:val="421"/>
        </w:trPr>
        <w:tc>
          <w:tcPr>
            <w:tcW w:w="8977" w:type="dxa"/>
          </w:tcPr>
          <w:p w14:paraId="2C5D2ABE" w14:textId="77777777" w:rsidR="00A56AE8" w:rsidRPr="001234DE" w:rsidRDefault="00AA6BD0" w:rsidP="009C2732">
            <w:pPr>
              <w:jc w:val="both"/>
              <w:rPr>
                <w:rFonts w:cs="Arial"/>
                <w:sz w:val="24"/>
                <w:szCs w:val="24"/>
              </w:rPr>
            </w:pPr>
            <w:r w:rsidRPr="001234DE">
              <w:rPr>
                <w:rFonts w:cs="Arial"/>
                <w:b/>
                <w:sz w:val="24"/>
                <w:szCs w:val="24"/>
              </w:rPr>
              <w:t>ASPECTOS ADICIONALES IMPORTANTES:</w:t>
            </w:r>
            <w:r w:rsidR="00207284" w:rsidRPr="001234DE">
              <w:rPr>
                <w:rFonts w:cs="Arial"/>
                <w:b/>
                <w:sz w:val="24"/>
                <w:szCs w:val="24"/>
              </w:rPr>
              <w:t xml:space="preserve"> </w:t>
            </w:r>
            <w:r w:rsidR="00207284" w:rsidRPr="001234DE">
              <w:rPr>
                <w:rFonts w:cs="Arial"/>
                <w:sz w:val="24"/>
                <w:szCs w:val="24"/>
              </w:rPr>
              <w:t>No aplica</w:t>
            </w:r>
          </w:p>
        </w:tc>
      </w:tr>
      <w:tr w:rsidR="00163713" w:rsidRPr="001234DE" w14:paraId="4A1276E3" w14:textId="77777777" w:rsidTr="009C2732">
        <w:trPr>
          <w:trHeight w:val="2000"/>
        </w:trPr>
        <w:tc>
          <w:tcPr>
            <w:tcW w:w="8977" w:type="dxa"/>
          </w:tcPr>
          <w:p w14:paraId="04DA699E" w14:textId="1C9FAB2F" w:rsidR="003D7DC6" w:rsidRPr="001234DE" w:rsidRDefault="00163713" w:rsidP="001D02CA">
            <w:pPr>
              <w:jc w:val="both"/>
              <w:rPr>
                <w:rFonts w:cs="Arial"/>
                <w:sz w:val="24"/>
                <w:szCs w:val="24"/>
              </w:rPr>
            </w:pPr>
            <w:r w:rsidRPr="001234DE">
              <w:rPr>
                <w:rFonts w:cs="Arial"/>
                <w:b/>
                <w:sz w:val="24"/>
                <w:szCs w:val="24"/>
              </w:rPr>
              <w:t>IMPACTO QUE TENDRÁ EN LA SEGURIDAD JURÍDICA</w:t>
            </w:r>
            <w:r w:rsidR="00FA5FBB" w:rsidRPr="001234DE">
              <w:rPr>
                <w:rFonts w:cs="Arial"/>
                <w:b/>
                <w:sz w:val="24"/>
                <w:szCs w:val="24"/>
              </w:rPr>
              <w:t xml:space="preserve">: </w:t>
            </w:r>
            <w:r w:rsidR="00FA5FBB" w:rsidRPr="001234DE">
              <w:rPr>
                <w:rFonts w:cs="Arial"/>
                <w:sz w:val="24"/>
                <w:szCs w:val="24"/>
              </w:rPr>
              <w:t>En caso de que dentro del año inmediatamente anterior ya se hubiere reglamentado la misma materia</w:t>
            </w: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19B6" w14:textId="77777777" w:rsidR="009625A7" w:rsidRDefault="009625A7" w:rsidP="00143CFA">
      <w:r>
        <w:separator/>
      </w:r>
    </w:p>
  </w:endnote>
  <w:endnote w:type="continuationSeparator" w:id="0">
    <w:p w14:paraId="1064DB7F" w14:textId="77777777" w:rsidR="009625A7" w:rsidRDefault="009625A7"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2901" w14:textId="77777777" w:rsidR="009625A7" w:rsidRDefault="009625A7" w:rsidP="00143CFA">
      <w:r>
        <w:separator/>
      </w:r>
    </w:p>
  </w:footnote>
  <w:footnote w:type="continuationSeparator" w:id="0">
    <w:p w14:paraId="69D5768A" w14:textId="77777777" w:rsidR="009625A7" w:rsidRDefault="009625A7"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4A7C" w14:textId="3ECD874F" w:rsidR="009C2732" w:rsidRDefault="00E97E52">
    <w:pPr>
      <w:pStyle w:val="Encabezado"/>
    </w:pPr>
    <w:r w:rsidRPr="0046422F">
      <w:rPr>
        <w:rFonts w:cs="Arial"/>
        <w:noProof/>
      </w:rPr>
      <w:drawing>
        <wp:inline distT="0" distB="0" distL="0" distR="0" wp14:anchorId="6DCCB145" wp14:editId="32417251">
          <wp:extent cx="1514475" cy="856615"/>
          <wp:effectExtent l="0" t="0" r="9525"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42427"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D1491B"/>
    <w:multiLevelType w:val="hybridMultilevel"/>
    <w:tmpl w:val="915E455A"/>
    <w:lvl w:ilvl="0" w:tplc="0C0EEDA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8"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11"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CE9681B"/>
    <w:multiLevelType w:val="hybridMultilevel"/>
    <w:tmpl w:val="B4349E1A"/>
    <w:lvl w:ilvl="0" w:tplc="BB66F2C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8"/>
  </w:num>
  <w:num w:numId="2" w16cid:durableId="1161315707">
    <w:abstractNumId w:val="6"/>
  </w:num>
  <w:num w:numId="3" w16cid:durableId="1079786781">
    <w:abstractNumId w:val="12"/>
  </w:num>
  <w:num w:numId="4" w16cid:durableId="1737513492">
    <w:abstractNumId w:val="1"/>
  </w:num>
  <w:num w:numId="5" w16cid:durableId="1307472083">
    <w:abstractNumId w:val="14"/>
  </w:num>
  <w:num w:numId="6" w16cid:durableId="1789423090">
    <w:abstractNumId w:val="7"/>
  </w:num>
  <w:num w:numId="7" w16cid:durableId="630214083">
    <w:abstractNumId w:val="0"/>
  </w:num>
  <w:num w:numId="8" w16cid:durableId="517812840">
    <w:abstractNumId w:val="5"/>
  </w:num>
  <w:num w:numId="9" w16cid:durableId="209727148">
    <w:abstractNumId w:val="10"/>
  </w:num>
  <w:num w:numId="10" w16cid:durableId="1246190414">
    <w:abstractNumId w:val="2"/>
  </w:num>
  <w:num w:numId="11" w16cid:durableId="321586350">
    <w:abstractNumId w:val="11"/>
  </w:num>
  <w:num w:numId="12" w16cid:durableId="115415875">
    <w:abstractNumId w:val="9"/>
  </w:num>
  <w:num w:numId="13" w16cid:durableId="2055809415">
    <w:abstractNumId w:val="15"/>
  </w:num>
  <w:num w:numId="14" w16cid:durableId="1407607863">
    <w:abstractNumId w:val="4"/>
  </w:num>
  <w:num w:numId="15" w16cid:durableId="1695424862">
    <w:abstractNumId w:val="13"/>
  </w:num>
  <w:num w:numId="16" w16cid:durableId="1890266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2EAF"/>
    <w:rsid w:val="00005103"/>
    <w:rsid w:val="00015310"/>
    <w:rsid w:val="00021DC4"/>
    <w:rsid w:val="00041520"/>
    <w:rsid w:val="00043A65"/>
    <w:rsid w:val="00071DE6"/>
    <w:rsid w:val="00075202"/>
    <w:rsid w:val="0008483B"/>
    <w:rsid w:val="00086658"/>
    <w:rsid w:val="00086DEF"/>
    <w:rsid w:val="00087E44"/>
    <w:rsid w:val="0009232C"/>
    <w:rsid w:val="000A4F75"/>
    <w:rsid w:val="000A5573"/>
    <w:rsid w:val="000A688D"/>
    <w:rsid w:val="000B6E31"/>
    <w:rsid w:val="000C0477"/>
    <w:rsid w:val="000D6A3A"/>
    <w:rsid w:val="000E4666"/>
    <w:rsid w:val="000F4094"/>
    <w:rsid w:val="000F626D"/>
    <w:rsid w:val="001004FD"/>
    <w:rsid w:val="001234DE"/>
    <w:rsid w:val="00124E37"/>
    <w:rsid w:val="00126DC0"/>
    <w:rsid w:val="00140271"/>
    <w:rsid w:val="0014261F"/>
    <w:rsid w:val="00143CFA"/>
    <w:rsid w:val="00154CEB"/>
    <w:rsid w:val="0016136C"/>
    <w:rsid w:val="00163713"/>
    <w:rsid w:val="00170BC2"/>
    <w:rsid w:val="001745EE"/>
    <w:rsid w:val="001952CF"/>
    <w:rsid w:val="001A3EA1"/>
    <w:rsid w:val="001B1576"/>
    <w:rsid w:val="001C23AE"/>
    <w:rsid w:val="001C75A1"/>
    <w:rsid w:val="001D02CA"/>
    <w:rsid w:val="001D1922"/>
    <w:rsid w:val="001D75A9"/>
    <w:rsid w:val="001E49AF"/>
    <w:rsid w:val="001F3B13"/>
    <w:rsid w:val="001F4F7D"/>
    <w:rsid w:val="001F7234"/>
    <w:rsid w:val="00202777"/>
    <w:rsid w:val="0020482A"/>
    <w:rsid w:val="00205F69"/>
    <w:rsid w:val="0020680C"/>
    <w:rsid w:val="00207284"/>
    <w:rsid w:val="00210CDD"/>
    <w:rsid w:val="00211908"/>
    <w:rsid w:val="0021642F"/>
    <w:rsid w:val="00225FCC"/>
    <w:rsid w:val="0023348A"/>
    <w:rsid w:val="00234935"/>
    <w:rsid w:val="00253C2F"/>
    <w:rsid w:val="00255812"/>
    <w:rsid w:val="002734B4"/>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7A77"/>
    <w:rsid w:val="002E13C1"/>
    <w:rsid w:val="002E6D27"/>
    <w:rsid w:val="002E73B9"/>
    <w:rsid w:val="002E7F19"/>
    <w:rsid w:val="002F162D"/>
    <w:rsid w:val="002F1B64"/>
    <w:rsid w:val="002F5EFD"/>
    <w:rsid w:val="002F783D"/>
    <w:rsid w:val="0031161F"/>
    <w:rsid w:val="00327E68"/>
    <w:rsid w:val="00330BA3"/>
    <w:rsid w:val="00333246"/>
    <w:rsid w:val="00333EF6"/>
    <w:rsid w:val="0033481C"/>
    <w:rsid w:val="00335DCF"/>
    <w:rsid w:val="003367CE"/>
    <w:rsid w:val="00336FB2"/>
    <w:rsid w:val="00337786"/>
    <w:rsid w:val="003415E1"/>
    <w:rsid w:val="00341D29"/>
    <w:rsid w:val="00345D38"/>
    <w:rsid w:val="00353B58"/>
    <w:rsid w:val="00356B3B"/>
    <w:rsid w:val="0036158E"/>
    <w:rsid w:val="0036574C"/>
    <w:rsid w:val="00370FE9"/>
    <w:rsid w:val="00374288"/>
    <w:rsid w:val="003A07B5"/>
    <w:rsid w:val="003A568B"/>
    <w:rsid w:val="003A6810"/>
    <w:rsid w:val="003C4DD9"/>
    <w:rsid w:val="003D0D7A"/>
    <w:rsid w:val="003D7DC6"/>
    <w:rsid w:val="003E270A"/>
    <w:rsid w:val="003E4BDA"/>
    <w:rsid w:val="003E5126"/>
    <w:rsid w:val="003F422C"/>
    <w:rsid w:val="004024EB"/>
    <w:rsid w:val="00407042"/>
    <w:rsid w:val="00410B97"/>
    <w:rsid w:val="00414CCC"/>
    <w:rsid w:val="0041647A"/>
    <w:rsid w:val="00421694"/>
    <w:rsid w:val="00435B04"/>
    <w:rsid w:val="00436ACD"/>
    <w:rsid w:val="00441CA7"/>
    <w:rsid w:val="004506C3"/>
    <w:rsid w:val="0045082C"/>
    <w:rsid w:val="004511F8"/>
    <w:rsid w:val="00472E44"/>
    <w:rsid w:val="00472F2F"/>
    <w:rsid w:val="0047665A"/>
    <w:rsid w:val="0048109E"/>
    <w:rsid w:val="00495886"/>
    <w:rsid w:val="004A33FE"/>
    <w:rsid w:val="004A3571"/>
    <w:rsid w:val="004B06FD"/>
    <w:rsid w:val="004B43C9"/>
    <w:rsid w:val="004B5406"/>
    <w:rsid w:val="004C3261"/>
    <w:rsid w:val="004C62A1"/>
    <w:rsid w:val="004D2607"/>
    <w:rsid w:val="004D31B3"/>
    <w:rsid w:val="004D37CF"/>
    <w:rsid w:val="004E675F"/>
    <w:rsid w:val="004E6DAB"/>
    <w:rsid w:val="004F6C68"/>
    <w:rsid w:val="004F6F40"/>
    <w:rsid w:val="004F79F8"/>
    <w:rsid w:val="004F7BFB"/>
    <w:rsid w:val="005003C6"/>
    <w:rsid w:val="00512DAC"/>
    <w:rsid w:val="0051785D"/>
    <w:rsid w:val="005203A3"/>
    <w:rsid w:val="005359D2"/>
    <w:rsid w:val="0054348B"/>
    <w:rsid w:val="005460B1"/>
    <w:rsid w:val="00557544"/>
    <w:rsid w:val="00557E6F"/>
    <w:rsid w:val="00560FDF"/>
    <w:rsid w:val="00567D0D"/>
    <w:rsid w:val="00572C47"/>
    <w:rsid w:val="0057658E"/>
    <w:rsid w:val="00576C5D"/>
    <w:rsid w:val="005830B0"/>
    <w:rsid w:val="005848E1"/>
    <w:rsid w:val="005902B8"/>
    <w:rsid w:val="005B341E"/>
    <w:rsid w:val="005B4545"/>
    <w:rsid w:val="005D565A"/>
    <w:rsid w:val="005F1A82"/>
    <w:rsid w:val="005F2F6A"/>
    <w:rsid w:val="00606EC1"/>
    <w:rsid w:val="00615C52"/>
    <w:rsid w:val="00625598"/>
    <w:rsid w:val="00630129"/>
    <w:rsid w:val="0063062B"/>
    <w:rsid w:val="00632DFB"/>
    <w:rsid w:val="00636640"/>
    <w:rsid w:val="00654C59"/>
    <w:rsid w:val="00665481"/>
    <w:rsid w:val="00691602"/>
    <w:rsid w:val="00691EF3"/>
    <w:rsid w:val="00692C91"/>
    <w:rsid w:val="006A18B7"/>
    <w:rsid w:val="006A69AD"/>
    <w:rsid w:val="006B3A17"/>
    <w:rsid w:val="006B590A"/>
    <w:rsid w:val="006B5A67"/>
    <w:rsid w:val="006D1FD5"/>
    <w:rsid w:val="006D6A3A"/>
    <w:rsid w:val="006D7008"/>
    <w:rsid w:val="006F26C0"/>
    <w:rsid w:val="006F303A"/>
    <w:rsid w:val="006F3615"/>
    <w:rsid w:val="00702EBF"/>
    <w:rsid w:val="007048A7"/>
    <w:rsid w:val="00707518"/>
    <w:rsid w:val="00721051"/>
    <w:rsid w:val="00725341"/>
    <w:rsid w:val="00730061"/>
    <w:rsid w:val="0073714D"/>
    <w:rsid w:val="00756586"/>
    <w:rsid w:val="00764B61"/>
    <w:rsid w:val="00773CCB"/>
    <w:rsid w:val="0077692F"/>
    <w:rsid w:val="00783B7F"/>
    <w:rsid w:val="007857C7"/>
    <w:rsid w:val="007913FA"/>
    <w:rsid w:val="00797504"/>
    <w:rsid w:val="00797689"/>
    <w:rsid w:val="007977EC"/>
    <w:rsid w:val="007A35B2"/>
    <w:rsid w:val="007A39F7"/>
    <w:rsid w:val="007A52EF"/>
    <w:rsid w:val="007B1454"/>
    <w:rsid w:val="007B7260"/>
    <w:rsid w:val="007C15D1"/>
    <w:rsid w:val="007D2AFD"/>
    <w:rsid w:val="007D63BD"/>
    <w:rsid w:val="007D7FA8"/>
    <w:rsid w:val="007E02FA"/>
    <w:rsid w:val="00806194"/>
    <w:rsid w:val="0080796C"/>
    <w:rsid w:val="00812BF0"/>
    <w:rsid w:val="00820668"/>
    <w:rsid w:val="008240B3"/>
    <w:rsid w:val="008271C7"/>
    <w:rsid w:val="00827530"/>
    <w:rsid w:val="008278FE"/>
    <w:rsid w:val="00836BC0"/>
    <w:rsid w:val="008470B4"/>
    <w:rsid w:val="00847DB3"/>
    <w:rsid w:val="00850C37"/>
    <w:rsid w:val="008516AF"/>
    <w:rsid w:val="008544B5"/>
    <w:rsid w:val="00864115"/>
    <w:rsid w:val="0086453F"/>
    <w:rsid w:val="00885A9A"/>
    <w:rsid w:val="0088703B"/>
    <w:rsid w:val="008878BB"/>
    <w:rsid w:val="00890AFC"/>
    <w:rsid w:val="00893213"/>
    <w:rsid w:val="008B3C6C"/>
    <w:rsid w:val="008B4EE1"/>
    <w:rsid w:val="008C3042"/>
    <w:rsid w:val="008D600D"/>
    <w:rsid w:val="008E1990"/>
    <w:rsid w:val="008E1BA1"/>
    <w:rsid w:val="008E287B"/>
    <w:rsid w:val="008E782A"/>
    <w:rsid w:val="008F0293"/>
    <w:rsid w:val="008F28CD"/>
    <w:rsid w:val="008F4EA4"/>
    <w:rsid w:val="00901EB3"/>
    <w:rsid w:val="00902302"/>
    <w:rsid w:val="009034B5"/>
    <w:rsid w:val="00920C44"/>
    <w:rsid w:val="00941930"/>
    <w:rsid w:val="009453CC"/>
    <w:rsid w:val="00947F08"/>
    <w:rsid w:val="00950ADC"/>
    <w:rsid w:val="009529CF"/>
    <w:rsid w:val="0095354B"/>
    <w:rsid w:val="009625A7"/>
    <w:rsid w:val="00964A69"/>
    <w:rsid w:val="00967AC8"/>
    <w:rsid w:val="009717A2"/>
    <w:rsid w:val="0097294C"/>
    <w:rsid w:val="00974BC6"/>
    <w:rsid w:val="009750D0"/>
    <w:rsid w:val="009863D0"/>
    <w:rsid w:val="00987547"/>
    <w:rsid w:val="00991807"/>
    <w:rsid w:val="009918A3"/>
    <w:rsid w:val="009925B3"/>
    <w:rsid w:val="009943CE"/>
    <w:rsid w:val="00996537"/>
    <w:rsid w:val="009A0DA1"/>
    <w:rsid w:val="009A4994"/>
    <w:rsid w:val="009A6136"/>
    <w:rsid w:val="009A6494"/>
    <w:rsid w:val="009B2E90"/>
    <w:rsid w:val="009B2FA3"/>
    <w:rsid w:val="009C2732"/>
    <w:rsid w:val="009C2C35"/>
    <w:rsid w:val="009C50E4"/>
    <w:rsid w:val="009D0409"/>
    <w:rsid w:val="009D3535"/>
    <w:rsid w:val="009E0A53"/>
    <w:rsid w:val="009F2809"/>
    <w:rsid w:val="009F39AB"/>
    <w:rsid w:val="009F5EF8"/>
    <w:rsid w:val="00A13EA8"/>
    <w:rsid w:val="00A13F94"/>
    <w:rsid w:val="00A204E1"/>
    <w:rsid w:val="00A25F07"/>
    <w:rsid w:val="00A31A6D"/>
    <w:rsid w:val="00A37065"/>
    <w:rsid w:val="00A3766F"/>
    <w:rsid w:val="00A37E65"/>
    <w:rsid w:val="00A40889"/>
    <w:rsid w:val="00A5167D"/>
    <w:rsid w:val="00A5441B"/>
    <w:rsid w:val="00A56AE8"/>
    <w:rsid w:val="00A57554"/>
    <w:rsid w:val="00A57862"/>
    <w:rsid w:val="00A606B7"/>
    <w:rsid w:val="00A66EFE"/>
    <w:rsid w:val="00A67106"/>
    <w:rsid w:val="00A675A8"/>
    <w:rsid w:val="00A747EB"/>
    <w:rsid w:val="00A823A2"/>
    <w:rsid w:val="00A82D85"/>
    <w:rsid w:val="00A91563"/>
    <w:rsid w:val="00A931B5"/>
    <w:rsid w:val="00A965D8"/>
    <w:rsid w:val="00A971D7"/>
    <w:rsid w:val="00A97DF9"/>
    <w:rsid w:val="00AA625F"/>
    <w:rsid w:val="00AA6BD0"/>
    <w:rsid w:val="00AB0A1D"/>
    <w:rsid w:val="00AB253B"/>
    <w:rsid w:val="00AB6C82"/>
    <w:rsid w:val="00AD039D"/>
    <w:rsid w:val="00AD4E6C"/>
    <w:rsid w:val="00AE359D"/>
    <w:rsid w:val="00B2436C"/>
    <w:rsid w:val="00B31CD9"/>
    <w:rsid w:val="00B32843"/>
    <w:rsid w:val="00B34443"/>
    <w:rsid w:val="00B44160"/>
    <w:rsid w:val="00B50175"/>
    <w:rsid w:val="00B5103A"/>
    <w:rsid w:val="00B62AAE"/>
    <w:rsid w:val="00B6674F"/>
    <w:rsid w:val="00B67328"/>
    <w:rsid w:val="00B678A8"/>
    <w:rsid w:val="00B7510A"/>
    <w:rsid w:val="00B80AD2"/>
    <w:rsid w:val="00B85059"/>
    <w:rsid w:val="00B9196D"/>
    <w:rsid w:val="00B924F7"/>
    <w:rsid w:val="00BA13C5"/>
    <w:rsid w:val="00BA18B5"/>
    <w:rsid w:val="00BA532C"/>
    <w:rsid w:val="00BD1E8C"/>
    <w:rsid w:val="00BE1876"/>
    <w:rsid w:val="00BE1DF6"/>
    <w:rsid w:val="00BE2D29"/>
    <w:rsid w:val="00BE542F"/>
    <w:rsid w:val="00BF48D5"/>
    <w:rsid w:val="00C019B3"/>
    <w:rsid w:val="00C052A9"/>
    <w:rsid w:val="00C0580C"/>
    <w:rsid w:val="00C05F29"/>
    <w:rsid w:val="00C06393"/>
    <w:rsid w:val="00C0667D"/>
    <w:rsid w:val="00C06E3A"/>
    <w:rsid w:val="00C140E8"/>
    <w:rsid w:val="00C157D5"/>
    <w:rsid w:val="00C168A3"/>
    <w:rsid w:val="00C3175A"/>
    <w:rsid w:val="00C3361D"/>
    <w:rsid w:val="00C337B8"/>
    <w:rsid w:val="00C33D66"/>
    <w:rsid w:val="00C36723"/>
    <w:rsid w:val="00C47619"/>
    <w:rsid w:val="00C507D3"/>
    <w:rsid w:val="00C5602B"/>
    <w:rsid w:val="00C56CF4"/>
    <w:rsid w:val="00C64AC3"/>
    <w:rsid w:val="00C65C5D"/>
    <w:rsid w:val="00C668BC"/>
    <w:rsid w:val="00C71622"/>
    <w:rsid w:val="00C71F81"/>
    <w:rsid w:val="00C726F5"/>
    <w:rsid w:val="00C7549E"/>
    <w:rsid w:val="00C86116"/>
    <w:rsid w:val="00C90F19"/>
    <w:rsid w:val="00C943A0"/>
    <w:rsid w:val="00C94E4C"/>
    <w:rsid w:val="00C95EED"/>
    <w:rsid w:val="00CA57DD"/>
    <w:rsid w:val="00CC30A9"/>
    <w:rsid w:val="00CC47C4"/>
    <w:rsid w:val="00CD06A4"/>
    <w:rsid w:val="00CD3B55"/>
    <w:rsid w:val="00CD6E86"/>
    <w:rsid w:val="00CE0DFD"/>
    <w:rsid w:val="00CF3529"/>
    <w:rsid w:val="00CF462B"/>
    <w:rsid w:val="00D146D0"/>
    <w:rsid w:val="00D155AF"/>
    <w:rsid w:val="00D16C83"/>
    <w:rsid w:val="00D23E4F"/>
    <w:rsid w:val="00D41EE3"/>
    <w:rsid w:val="00D460FA"/>
    <w:rsid w:val="00D56182"/>
    <w:rsid w:val="00D7033A"/>
    <w:rsid w:val="00D7791B"/>
    <w:rsid w:val="00D8123E"/>
    <w:rsid w:val="00D8316D"/>
    <w:rsid w:val="00D84B5A"/>
    <w:rsid w:val="00D97AB0"/>
    <w:rsid w:val="00DA5DC6"/>
    <w:rsid w:val="00DA5E4A"/>
    <w:rsid w:val="00DA655C"/>
    <w:rsid w:val="00DA7E82"/>
    <w:rsid w:val="00DB3E1E"/>
    <w:rsid w:val="00DC02E3"/>
    <w:rsid w:val="00DC41F0"/>
    <w:rsid w:val="00DC453B"/>
    <w:rsid w:val="00DD2066"/>
    <w:rsid w:val="00DD3C0C"/>
    <w:rsid w:val="00DD510A"/>
    <w:rsid w:val="00DE374B"/>
    <w:rsid w:val="00E02E43"/>
    <w:rsid w:val="00E2140E"/>
    <w:rsid w:val="00E23B49"/>
    <w:rsid w:val="00E264C1"/>
    <w:rsid w:val="00E32C35"/>
    <w:rsid w:val="00E5002C"/>
    <w:rsid w:val="00E5024A"/>
    <w:rsid w:val="00E54F6B"/>
    <w:rsid w:val="00E564EE"/>
    <w:rsid w:val="00E573DA"/>
    <w:rsid w:val="00E65736"/>
    <w:rsid w:val="00E873EB"/>
    <w:rsid w:val="00E90B83"/>
    <w:rsid w:val="00E92FC8"/>
    <w:rsid w:val="00E952F1"/>
    <w:rsid w:val="00E97E52"/>
    <w:rsid w:val="00EA3BD2"/>
    <w:rsid w:val="00EC5DBC"/>
    <w:rsid w:val="00EC72CE"/>
    <w:rsid w:val="00ED1835"/>
    <w:rsid w:val="00ED704A"/>
    <w:rsid w:val="00ED71E6"/>
    <w:rsid w:val="00EE16A7"/>
    <w:rsid w:val="00EE3EC4"/>
    <w:rsid w:val="00EE40EE"/>
    <w:rsid w:val="00EF151E"/>
    <w:rsid w:val="00F002F4"/>
    <w:rsid w:val="00F13582"/>
    <w:rsid w:val="00F23D07"/>
    <w:rsid w:val="00F252C2"/>
    <w:rsid w:val="00F37BD6"/>
    <w:rsid w:val="00F45DB9"/>
    <w:rsid w:val="00F46B7E"/>
    <w:rsid w:val="00F634EB"/>
    <w:rsid w:val="00F66150"/>
    <w:rsid w:val="00F6792B"/>
    <w:rsid w:val="00F87046"/>
    <w:rsid w:val="00F9027A"/>
    <w:rsid w:val="00F914D5"/>
    <w:rsid w:val="00FA07EA"/>
    <w:rsid w:val="00FA5D4A"/>
    <w:rsid w:val="00FA5FBB"/>
    <w:rsid w:val="00FB4900"/>
    <w:rsid w:val="00FD07A6"/>
    <w:rsid w:val="00FD1F60"/>
    <w:rsid w:val="00FD3346"/>
    <w:rsid w:val="00FD3B2A"/>
    <w:rsid w:val="00FE10B6"/>
    <w:rsid w:val="00FE1218"/>
    <w:rsid w:val="00FE459D"/>
    <w:rsid w:val="00FF066D"/>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259266266">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527529656">
      <w:bodyDiv w:val="1"/>
      <w:marLeft w:val="0"/>
      <w:marRight w:val="0"/>
      <w:marTop w:val="0"/>
      <w:marBottom w:val="0"/>
      <w:divBdr>
        <w:top w:val="none" w:sz="0" w:space="0" w:color="auto"/>
        <w:left w:val="none" w:sz="0" w:space="0" w:color="auto"/>
        <w:bottom w:val="none" w:sz="0" w:space="0" w:color="auto"/>
        <w:right w:val="none" w:sz="0" w:space="0" w:color="auto"/>
      </w:divBdr>
    </w:div>
    <w:div w:id="603422484">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1222669">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816923392">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34389678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571965742">
      <w:bodyDiv w:val="1"/>
      <w:marLeft w:val="0"/>
      <w:marRight w:val="0"/>
      <w:marTop w:val="0"/>
      <w:marBottom w:val="0"/>
      <w:divBdr>
        <w:top w:val="none" w:sz="0" w:space="0" w:color="auto"/>
        <w:left w:val="none" w:sz="0" w:space="0" w:color="auto"/>
        <w:bottom w:val="none" w:sz="0" w:space="0" w:color="auto"/>
        <w:right w:val="none" w:sz="0" w:space="0" w:color="auto"/>
      </w:divBdr>
    </w:div>
    <w:div w:id="1606688037">
      <w:bodyDiv w:val="1"/>
      <w:marLeft w:val="0"/>
      <w:marRight w:val="0"/>
      <w:marTop w:val="0"/>
      <w:marBottom w:val="0"/>
      <w:divBdr>
        <w:top w:val="none" w:sz="0" w:space="0" w:color="auto"/>
        <w:left w:val="none" w:sz="0" w:space="0" w:color="auto"/>
        <w:bottom w:val="none" w:sz="0" w:space="0" w:color="auto"/>
        <w:right w:val="none" w:sz="0" w:space="0" w:color="auto"/>
      </w:divBdr>
    </w:div>
    <w:div w:id="1652296130">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1949845516">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5424202">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620CD-CB54-477D-84ED-35E2B1E012A7}"/>
</file>

<file path=customXml/itemProps2.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3.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customXml/itemProps4.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854</Words>
  <Characters>4698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Nubia Santana Maldonado</cp:lastModifiedBy>
  <cp:revision>3</cp:revision>
  <cp:lastPrinted>2024-02-12T21:20:00Z</cp:lastPrinted>
  <dcterms:created xsi:type="dcterms:W3CDTF">2025-05-19T21:20:00Z</dcterms:created>
  <dcterms:modified xsi:type="dcterms:W3CDTF">2025-05-19T21:42:00Z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ies>
</file>