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460"/>
        <w:gridCol w:w="1628"/>
      </w:tblGrid>
      <w:tr w:rsidR="00E744B9" w:rsidRPr="004A7A8D" w14:paraId="0E221ED5" w14:textId="77777777" w:rsidTr="000668B6">
        <w:trPr>
          <w:trHeight w:val="852"/>
        </w:trPr>
        <w:tc>
          <w:tcPr>
            <w:tcW w:w="2127" w:type="dxa"/>
            <w:vMerge w:val="restart"/>
            <w:vAlign w:val="center"/>
          </w:tcPr>
          <w:p w14:paraId="663D42D7" w14:textId="77777777" w:rsidR="00E744B9" w:rsidRPr="004A7A8D" w:rsidRDefault="00E744B9" w:rsidP="000668B6">
            <w:pPr>
              <w:pStyle w:val="Encabezado"/>
              <w:jc w:val="both"/>
              <w:rPr>
                <w:rFonts w:ascii="Arial" w:hAnsi="Arial" w:cs="Arial"/>
              </w:rPr>
            </w:pPr>
            <w:r w:rsidRPr="004A7A8D">
              <w:rPr>
                <w:rFonts w:ascii="Arial" w:hAnsi="Arial" w:cs="Arial"/>
                <w:noProof/>
                <w:lang w:eastAsia="es-CO"/>
              </w:rPr>
              <w:drawing>
                <wp:inline distT="0" distB="0" distL="0" distR="0" wp14:anchorId="3E2FAE24" wp14:editId="4638676E">
                  <wp:extent cx="1164771" cy="824043"/>
                  <wp:effectExtent l="0" t="0" r="0" b="0"/>
                  <wp:docPr id="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241" cy="837110"/>
                          </a:xfrm>
                          <a:prstGeom prst="rect">
                            <a:avLst/>
                          </a:prstGeom>
                          <a:noFill/>
                        </pic:spPr>
                      </pic:pic>
                    </a:graphicData>
                  </a:graphic>
                </wp:inline>
              </w:drawing>
            </w:r>
          </w:p>
        </w:tc>
        <w:tc>
          <w:tcPr>
            <w:tcW w:w="5460" w:type="dxa"/>
            <w:vAlign w:val="center"/>
          </w:tcPr>
          <w:p w14:paraId="573A0EB7" w14:textId="77777777" w:rsidR="00E744B9" w:rsidRPr="004A7A8D" w:rsidRDefault="00E744B9" w:rsidP="000668B6">
            <w:pPr>
              <w:pStyle w:val="Encabezado"/>
              <w:jc w:val="center"/>
              <w:rPr>
                <w:rFonts w:ascii="Arial" w:hAnsi="Arial" w:cs="Arial"/>
                <w:b/>
              </w:rPr>
            </w:pPr>
            <w:r w:rsidRPr="004A7A8D">
              <w:rPr>
                <w:rFonts w:ascii="Arial" w:hAnsi="Arial" w:cs="Arial"/>
                <w:b/>
              </w:rPr>
              <w:t>REGLAMENTO DE CRÉDITO Y LEASING HABITACIONAL</w:t>
            </w:r>
          </w:p>
        </w:tc>
        <w:tc>
          <w:tcPr>
            <w:tcW w:w="1628" w:type="dxa"/>
            <w:vAlign w:val="center"/>
          </w:tcPr>
          <w:p w14:paraId="69536FCC" w14:textId="77777777" w:rsidR="00E744B9" w:rsidRPr="004A7A8D" w:rsidRDefault="00E744B9" w:rsidP="000668B6">
            <w:pPr>
              <w:pStyle w:val="Encabezado"/>
              <w:jc w:val="center"/>
              <w:rPr>
                <w:rFonts w:ascii="Arial" w:hAnsi="Arial" w:cs="Arial"/>
                <w:bCs/>
                <w:lang w:eastAsia="es-CO"/>
              </w:rPr>
            </w:pPr>
            <w:r w:rsidRPr="004A7A8D">
              <w:rPr>
                <w:rFonts w:ascii="Arial" w:hAnsi="Arial" w:cs="Arial"/>
              </w:rPr>
              <w:t>Código:</w:t>
            </w:r>
          </w:p>
          <w:p w14:paraId="40F4E5D6" w14:textId="6A231012" w:rsidR="00E744B9" w:rsidRPr="004A7A8D" w:rsidRDefault="00BA2AA2" w:rsidP="000668B6">
            <w:pPr>
              <w:pStyle w:val="Encabezado"/>
              <w:jc w:val="center"/>
              <w:rPr>
                <w:rFonts w:ascii="Arial" w:hAnsi="Arial" w:cs="Arial"/>
              </w:rPr>
            </w:pPr>
            <w:r>
              <w:rPr>
                <w:rFonts w:ascii="Arial" w:hAnsi="Arial" w:cs="Arial"/>
              </w:rPr>
              <w:t xml:space="preserve">II- </w:t>
            </w:r>
            <w:r w:rsidR="00E744B9" w:rsidRPr="004A7A8D">
              <w:rPr>
                <w:rFonts w:ascii="Arial" w:hAnsi="Arial" w:cs="Arial"/>
              </w:rPr>
              <w:t>ID-RP-C</w:t>
            </w:r>
            <w:r>
              <w:rPr>
                <w:rFonts w:ascii="Arial" w:hAnsi="Arial" w:cs="Arial"/>
              </w:rPr>
              <w:t>L</w:t>
            </w:r>
            <w:r w:rsidR="00E744B9" w:rsidRPr="004A7A8D">
              <w:rPr>
                <w:rFonts w:ascii="Arial" w:hAnsi="Arial" w:cs="Arial"/>
              </w:rPr>
              <w:t>H</w:t>
            </w:r>
          </w:p>
        </w:tc>
      </w:tr>
      <w:tr w:rsidR="00E744B9" w:rsidRPr="004A7A8D" w14:paraId="7FA6D469" w14:textId="77777777" w:rsidTr="000668B6">
        <w:trPr>
          <w:trHeight w:val="692"/>
        </w:trPr>
        <w:tc>
          <w:tcPr>
            <w:tcW w:w="2127" w:type="dxa"/>
            <w:vMerge/>
            <w:vAlign w:val="center"/>
          </w:tcPr>
          <w:p w14:paraId="4E058DEC" w14:textId="77777777" w:rsidR="00E744B9" w:rsidRPr="004A7A8D" w:rsidRDefault="00E744B9" w:rsidP="000668B6">
            <w:pPr>
              <w:pStyle w:val="Encabezado"/>
              <w:jc w:val="both"/>
              <w:rPr>
                <w:rFonts w:ascii="Arial" w:hAnsi="Arial" w:cs="Arial"/>
              </w:rPr>
            </w:pPr>
          </w:p>
        </w:tc>
        <w:tc>
          <w:tcPr>
            <w:tcW w:w="5460" w:type="dxa"/>
            <w:vAlign w:val="center"/>
          </w:tcPr>
          <w:p w14:paraId="46226795" w14:textId="77777777" w:rsidR="00E744B9" w:rsidRPr="004A7A8D" w:rsidRDefault="00E744B9" w:rsidP="000668B6">
            <w:pPr>
              <w:pStyle w:val="Encabezado"/>
              <w:jc w:val="center"/>
              <w:rPr>
                <w:rFonts w:ascii="Arial" w:hAnsi="Arial" w:cs="Arial"/>
                <w:b/>
              </w:rPr>
            </w:pPr>
            <w:r w:rsidRPr="004A7A8D">
              <w:rPr>
                <w:rFonts w:ascii="Arial" w:hAnsi="Arial" w:cs="Arial"/>
                <w:b/>
              </w:rPr>
              <w:t>PROCESO DE INVESTIGACIÓN Y DESARROLLO</w:t>
            </w:r>
          </w:p>
        </w:tc>
        <w:tc>
          <w:tcPr>
            <w:tcW w:w="1628" w:type="dxa"/>
            <w:vAlign w:val="center"/>
          </w:tcPr>
          <w:p w14:paraId="30EC9898" w14:textId="70FAB4D2" w:rsidR="00E744B9" w:rsidRPr="004A7A8D" w:rsidRDefault="00E744B9" w:rsidP="000668B6">
            <w:pPr>
              <w:pStyle w:val="Encabezado"/>
              <w:jc w:val="both"/>
              <w:rPr>
                <w:rFonts w:ascii="Arial" w:hAnsi="Arial" w:cs="Arial"/>
                <w:b/>
                <w:sz w:val="26"/>
                <w:szCs w:val="26"/>
              </w:rPr>
            </w:pPr>
            <w:r w:rsidRPr="004A7A8D">
              <w:rPr>
                <w:rFonts w:ascii="Arial" w:hAnsi="Arial" w:cs="Arial"/>
                <w:b/>
                <w:sz w:val="26"/>
                <w:szCs w:val="26"/>
              </w:rPr>
              <w:t xml:space="preserve">Versión: </w:t>
            </w:r>
            <w:r w:rsidR="00237029">
              <w:rPr>
                <w:rFonts w:ascii="Arial" w:hAnsi="Arial" w:cs="Arial"/>
                <w:b/>
                <w:sz w:val="26"/>
                <w:szCs w:val="26"/>
              </w:rPr>
              <w:t>1</w:t>
            </w:r>
          </w:p>
        </w:tc>
      </w:tr>
    </w:tbl>
    <w:p w14:paraId="7D918359" w14:textId="77777777" w:rsidR="00A7613C" w:rsidRPr="004A7A8D" w:rsidRDefault="00A7613C" w:rsidP="0079312D">
      <w:pPr>
        <w:rPr>
          <w:rFonts w:ascii="Arial" w:hAnsi="Arial" w:cs="Arial"/>
          <w:lang w:val="es-ES"/>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A7613C" w:rsidRPr="004A7A8D" w14:paraId="38080112" w14:textId="77777777" w:rsidTr="00B1387B">
        <w:trPr>
          <w:cantSplit/>
          <w:trHeight w:val="352"/>
        </w:trPr>
        <w:tc>
          <w:tcPr>
            <w:tcW w:w="9215" w:type="dxa"/>
            <w:shd w:val="clear" w:color="auto" w:fill="B3B3B3"/>
            <w:vAlign w:val="center"/>
          </w:tcPr>
          <w:p w14:paraId="5A883FE4" w14:textId="77777777" w:rsidR="00A7613C" w:rsidRPr="004A7A8D" w:rsidRDefault="00A7613C" w:rsidP="00B1387B">
            <w:pPr>
              <w:jc w:val="both"/>
              <w:rPr>
                <w:rFonts w:ascii="Arial" w:hAnsi="Arial" w:cs="Arial"/>
                <w:b/>
                <w:bCs/>
              </w:rPr>
            </w:pPr>
            <w:r w:rsidRPr="004A7A8D">
              <w:rPr>
                <w:rFonts w:ascii="Arial" w:hAnsi="Arial" w:cs="Arial"/>
                <w:b/>
                <w:bCs/>
              </w:rPr>
              <w:t>1. Acuerdo que Aprueba el Reglamento</w:t>
            </w:r>
          </w:p>
        </w:tc>
      </w:tr>
      <w:tr w:rsidR="00A7613C" w:rsidRPr="004A7A8D" w14:paraId="60E5EA12" w14:textId="77777777" w:rsidTr="00B1387B">
        <w:trPr>
          <w:cantSplit/>
          <w:trHeight w:val="328"/>
        </w:trPr>
        <w:tc>
          <w:tcPr>
            <w:tcW w:w="9215" w:type="dxa"/>
            <w:shd w:val="clear" w:color="auto" w:fill="auto"/>
            <w:vAlign w:val="bottom"/>
          </w:tcPr>
          <w:p w14:paraId="261DD0F4" w14:textId="7989FBF3" w:rsidR="00A7613C" w:rsidRPr="004A7A8D" w:rsidRDefault="00A7613C" w:rsidP="00B1387B">
            <w:pPr>
              <w:rPr>
                <w:rFonts w:ascii="Arial" w:hAnsi="Arial" w:cs="Arial"/>
                <w:b/>
                <w:sz w:val="26"/>
                <w:szCs w:val="26"/>
              </w:rPr>
            </w:pPr>
            <w:r w:rsidRPr="004A7A8D">
              <w:rPr>
                <w:rFonts w:ascii="Arial" w:hAnsi="Arial" w:cs="Arial"/>
                <w:b/>
                <w:sz w:val="26"/>
                <w:szCs w:val="26"/>
                <w:lang w:eastAsia="es-CO"/>
              </w:rPr>
              <w:t xml:space="preserve">Acuerdo No. </w:t>
            </w:r>
            <w:r w:rsidR="00AE6670">
              <w:rPr>
                <w:rFonts w:ascii="Arial" w:hAnsi="Arial" w:cs="Arial"/>
                <w:b/>
                <w:sz w:val="26"/>
                <w:szCs w:val="26"/>
                <w:lang w:eastAsia="es-CO"/>
              </w:rPr>
              <w:t xml:space="preserve"> </w:t>
            </w:r>
            <w:r w:rsidR="009E13DF">
              <w:rPr>
                <w:rFonts w:ascii="Arial" w:hAnsi="Arial" w:cs="Arial"/>
                <w:b/>
                <w:sz w:val="26"/>
                <w:szCs w:val="26"/>
                <w:lang w:eastAsia="es-CO"/>
              </w:rPr>
              <w:t xml:space="preserve">        </w:t>
            </w:r>
            <w:r w:rsidRPr="004A7A8D">
              <w:rPr>
                <w:rFonts w:ascii="Arial" w:hAnsi="Arial" w:cs="Arial"/>
                <w:b/>
                <w:sz w:val="26"/>
                <w:szCs w:val="26"/>
                <w:lang w:eastAsia="es-CO"/>
              </w:rPr>
              <w:t>de 202</w:t>
            </w:r>
            <w:r w:rsidR="006448EA">
              <w:rPr>
                <w:rFonts w:ascii="Arial" w:hAnsi="Arial" w:cs="Arial"/>
                <w:b/>
                <w:sz w:val="26"/>
                <w:szCs w:val="26"/>
                <w:lang w:eastAsia="es-CO"/>
              </w:rPr>
              <w:t>3</w:t>
            </w:r>
          </w:p>
        </w:tc>
      </w:tr>
      <w:tr w:rsidR="00A7613C" w:rsidRPr="004A7A8D" w14:paraId="26DB7065" w14:textId="77777777" w:rsidTr="00B1387B">
        <w:trPr>
          <w:cantSplit/>
          <w:trHeight w:val="379"/>
        </w:trPr>
        <w:tc>
          <w:tcPr>
            <w:tcW w:w="9215" w:type="dxa"/>
            <w:shd w:val="clear" w:color="auto" w:fill="B3B3B3"/>
            <w:vAlign w:val="center"/>
          </w:tcPr>
          <w:p w14:paraId="6F518EAD" w14:textId="77777777" w:rsidR="00A7613C" w:rsidRPr="004A7A8D" w:rsidRDefault="00A7613C" w:rsidP="00B1387B">
            <w:pPr>
              <w:jc w:val="both"/>
              <w:rPr>
                <w:rFonts w:ascii="Arial" w:hAnsi="Arial" w:cs="Arial"/>
                <w:b/>
                <w:bCs/>
              </w:rPr>
            </w:pPr>
            <w:r w:rsidRPr="004A7A8D">
              <w:rPr>
                <w:rFonts w:ascii="Arial" w:hAnsi="Arial" w:cs="Arial"/>
                <w:b/>
                <w:bCs/>
              </w:rPr>
              <w:t>2. Nombre del Producto y/o Servicio</w:t>
            </w:r>
          </w:p>
        </w:tc>
      </w:tr>
      <w:tr w:rsidR="00A7613C" w:rsidRPr="004A7A8D" w14:paraId="2D2ACC0C" w14:textId="77777777" w:rsidTr="00B1387B">
        <w:trPr>
          <w:cantSplit/>
          <w:trHeight w:val="317"/>
        </w:trPr>
        <w:tc>
          <w:tcPr>
            <w:tcW w:w="9215" w:type="dxa"/>
            <w:shd w:val="clear" w:color="auto" w:fill="auto"/>
            <w:vAlign w:val="bottom"/>
          </w:tcPr>
          <w:p w14:paraId="4B739BBF" w14:textId="77777777" w:rsidR="00A7613C" w:rsidRPr="004A7A8D" w:rsidRDefault="00A7613C" w:rsidP="00B1387B">
            <w:pPr>
              <w:jc w:val="both"/>
              <w:rPr>
                <w:rFonts w:ascii="Arial" w:hAnsi="Arial" w:cs="Arial"/>
              </w:rPr>
            </w:pPr>
            <w:r w:rsidRPr="004A7A8D">
              <w:rPr>
                <w:rFonts w:ascii="Arial" w:hAnsi="Arial" w:cs="Arial"/>
              </w:rPr>
              <w:t>REGLAMENTO DE CRÉDITO Y LEASING HABITACIONAL</w:t>
            </w:r>
          </w:p>
        </w:tc>
      </w:tr>
      <w:tr w:rsidR="00A7613C" w:rsidRPr="004A7A8D" w14:paraId="5F8BACD6" w14:textId="77777777" w:rsidTr="00B1387B">
        <w:trPr>
          <w:cantSplit/>
          <w:trHeight w:val="397"/>
        </w:trPr>
        <w:tc>
          <w:tcPr>
            <w:tcW w:w="9215" w:type="dxa"/>
            <w:shd w:val="clear" w:color="auto" w:fill="B3B3B3"/>
            <w:vAlign w:val="center"/>
          </w:tcPr>
          <w:p w14:paraId="5DE2C425" w14:textId="77777777" w:rsidR="00A7613C" w:rsidRPr="004A7A8D" w:rsidRDefault="00A7613C" w:rsidP="00B1387B">
            <w:pPr>
              <w:jc w:val="both"/>
              <w:rPr>
                <w:rFonts w:ascii="Arial" w:hAnsi="Arial" w:cs="Arial"/>
                <w:b/>
                <w:bCs/>
              </w:rPr>
            </w:pPr>
            <w:r w:rsidRPr="004A7A8D">
              <w:rPr>
                <w:rFonts w:ascii="Arial" w:hAnsi="Arial" w:cs="Arial"/>
                <w:b/>
                <w:bCs/>
              </w:rPr>
              <w:t>3. Área Responsable</w:t>
            </w:r>
          </w:p>
        </w:tc>
      </w:tr>
      <w:tr w:rsidR="00A7613C" w:rsidRPr="004A7A8D" w14:paraId="1D1C03DF" w14:textId="77777777" w:rsidTr="00B1387B">
        <w:trPr>
          <w:cantSplit/>
          <w:trHeight w:val="333"/>
        </w:trPr>
        <w:tc>
          <w:tcPr>
            <w:tcW w:w="9215" w:type="dxa"/>
            <w:shd w:val="clear" w:color="auto" w:fill="auto"/>
            <w:vAlign w:val="center"/>
          </w:tcPr>
          <w:p w14:paraId="0C726F14" w14:textId="31EF1D3E" w:rsidR="00A7613C" w:rsidRPr="004A7A8D" w:rsidRDefault="00A7613C" w:rsidP="00B1387B">
            <w:pPr>
              <w:jc w:val="both"/>
              <w:rPr>
                <w:rFonts w:ascii="Arial" w:hAnsi="Arial" w:cs="Arial"/>
                <w:lang w:eastAsia="es-CO"/>
              </w:rPr>
            </w:pPr>
            <w:r w:rsidRPr="004A7A8D">
              <w:rPr>
                <w:rFonts w:ascii="Arial" w:hAnsi="Arial" w:cs="Arial"/>
                <w:lang w:eastAsia="es-CO"/>
              </w:rPr>
              <w:t xml:space="preserve">Vicepresidencia </w:t>
            </w:r>
            <w:r>
              <w:rPr>
                <w:rFonts w:ascii="Arial" w:hAnsi="Arial" w:cs="Arial"/>
                <w:lang w:eastAsia="es-CO"/>
              </w:rPr>
              <w:t xml:space="preserve">de </w:t>
            </w:r>
            <w:r w:rsidRPr="004A7A8D">
              <w:rPr>
                <w:rFonts w:ascii="Arial" w:hAnsi="Arial" w:cs="Arial"/>
                <w:lang w:eastAsia="es-CO"/>
              </w:rPr>
              <w:t xml:space="preserve">Crédito </w:t>
            </w:r>
          </w:p>
        </w:tc>
      </w:tr>
      <w:tr w:rsidR="00A7613C" w:rsidRPr="004A7A8D" w14:paraId="1AF3FDCA" w14:textId="77777777" w:rsidTr="00B1387B">
        <w:trPr>
          <w:cantSplit/>
          <w:trHeight w:val="399"/>
        </w:trPr>
        <w:tc>
          <w:tcPr>
            <w:tcW w:w="9215" w:type="dxa"/>
            <w:shd w:val="clear" w:color="auto" w:fill="B3B3B3"/>
            <w:vAlign w:val="center"/>
          </w:tcPr>
          <w:p w14:paraId="56CD3EED" w14:textId="77777777" w:rsidR="00A7613C" w:rsidRPr="004A7A8D" w:rsidRDefault="00A7613C" w:rsidP="00B1387B">
            <w:pPr>
              <w:jc w:val="both"/>
              <w:rPr>
                <w:rFonts w:ascii="Arial" w:hAnsi="Arial" w:cs="Arial"/>
                <w:b/>
                <w:bCs/>
              </w:rPr>
            </w:pPr>
            <w:r w:rsidRPr="004A7A8D">
              <w:rPr>
                <w:rFonts w:ascii="Arial" w:hAnsi="Arial" w:cs="Arial"/>
                <w:b/>
                <w:bCs/>
              </w:rPr>
              <w:t>4. Áreas de Apoyo</w:t>
            </w:r>
          </w:p>
        </w:tc>
      </w:tr>
      <w:tr w:rsidR="00A7613C" w:rsidRPr="004A7A8D" w14:paraId="77AC453D" w14:textId="77777777" w:rsidTr="00B1387B">
        <w:trPr>
          <w:cantSplit/>
          <w:trHeight w:val="399"/>
        </w:trPr>
        <w:tc>
          <w:tcPr>
            <w:tcW w:w="9215" w:type="dxa"/>
            <w:shd w:val="clear" w:color="auto" w:fill="auto"/>
            <w:vAlign w:val="center"/>
          </w:tcPr>
          <w:p w14:paraId="1D5BF33F" w14:textId="738CB913" w:rsidR="00A7613C" w:rsidRPr="00A7613C" w:rsidRDefault="00A7613C" w:rsidP="00B1387B">
            <w:pPr>
              <w:jc w:val="both"/>
              <w:rPr>
                <w:rFonts w:ascii="Arial" w:hAnsi="Arial" w:cs="Arial"/>
                <w:lang w:eastAsia="es-CO"/>
              </w:rPr>
            </w:pPr>
            <w:r w:rsidRPr="00A7613C">
              <w:rPr>
                <w:rFonts w:ascii="Arial" w:hAnsi="Arial" w:cs="Arial"/>
                <w:lang w:eastAsia="es-CO"/>
              </w:rPr>
              <w:t xml:space="preserve">Vicepresidencias: </w:t>
            </w:r>
            <w:r w:rsidR="002330FC">
              <w:rPr>
                <w:rFonts w:ascii="Arial" w:hAnsi="Arial" w:cs="Arial"/>
                <w:lang w:eastAsia="es-CO"/>
              </w:rPr>
              <w:t xml:space="preserve">de </w:t>
            </w:r>
            <w:r w:rsidRPr="00A7613C">
              <w:rPr>
                <w:rFonts w:ascii="Arial" w:hAnsi="Arial" w:cs="Arial"/>
                <w:lang w:eastAsia="es-CO"/>
              </w:rPr>
              <w:t xml:space="preserve">Crédito, </w:t>
            </w:r>
            <w:r w:rsidR="002330FC">
              <w:rPr>
                <w:rFonts w:ascii="Arial" w:hAnsi="Arial" w:cs="Arial"/>
                <w:lang w:eastAsia="es-CO"/>
              </w:rPr>
              <w:t xml:space="preserve">de </w:t>
            </w:r>
            <w:r w:rsidRPr="00A7613C">
              <w:rPr>
                <w:rFonts w:ascii="Arial" w:hAnsi="Arial" w:cs="Arial"/>
                <w:lang w:eastAsia="es-CO"/>
              </w:rPr>
              <w:t>Riesgos, Financiera, Empresa</w:t>
            </w:r>
            <w:r w:rsidR="0080064E">
              <w:rPr>
                <w:rFonts w:ascii="Arial" w:hAnsi="Arial" w:cs="Arial"/>
                <w:lang w:eastAsia="es-CO"/>
              </w:rPr>
              <w:t>rial</w:t>
            </w:r>
            <w:r w:rsidRPr="00A7613C">
              <w:rPr>
                <w:rFonts w:ascii="Arial" w:hAnsi="Arial" w:cs="Arial"/>
                <w:lang w:eastAsia="es-CO"/>
              </w:rPr>
              <w:t xml:space="preserve">, Jurídica, </w:t>
            </w:r>
            <w:r w:rsidR="002330FC">
              <w:rPr>
                <w:rFonts w:ascii="Arial" w:hAnsi="Arial" w:cs="Arial"/>
                <w:lang w:eastAsia="es-CO"/>
              </w:rPr>
              <w:t xml:space="preserve">de </w:t>
            </w:r>
            <w:r w:rsidRPr="00A7613C">
              <w:rPr>
                <w:rFonts w:ascii="Arial" w:hAnsi="Arial" w:cs="Arial"/>
                <w:lang w:eastAsia="es-CO"/>
              </w:rPr>
              <w:t xml:space="preserve">Operaciones </w:t>
            </w:r>
            <w:r w:rsidR="00AE6670" w:rsidRPr="00A7613C">
              <w:rPr>
                <w:rFonts w:ascii="Arial" w:hAnsi="Arial" w:cs="Arial"/>
                <w:lang w:eastAsia="es-CO"/>
              </w:rPr>
              <w:t xml:space="preserve">y </w:t>
            </w:r>
            <w:r w:rsidR="00AE6670">
              <w:rPr>
                <w:rFonts w:ascii="Arial" w:hAnsi="Arial" w:cs="Arial"/>
                <w:lang w:eastAsia="es-CO"/>
              </w:rPr>
              <w:t>de</w:t>
            </w:r>
            <w:r w:rsidR="002330FC">
              <w:rPr>
                <w:rFonts w:ascii="Arial" w:hAnsi="Arial" w:cs="Arial"/>
                <w:lang w:eastAsia="es-CO"/>
              </w:rPr>
              <w:t xml:space="preserve"> </w:t>
            </w:r>
            <w:r w:rsidRPr="00A7613C">
              <w:rPr>
                <w:rFonts w:ascii="Arial" w:hAnsi="Arial" w:cs="Arial"/>
                <w:lang w:eastAsia="es-CO"/>
              </w:rPr>
              <w:t>Tecnología y Transformación Digital.</w:t>
            </w:r>
          </w:p>
          <w:p w14:paraId="6B8F6896" w14:textId="3434FD16" w:rsidR="00A7613C" w:rsidRPr="004A7A8D" w:rsidRDefault="00A7613C" w:rsidP="00B1387B">
            <w:pPr>
              <w:jc w:val="both"/>
              <w:rPr>
                <w:rFonts w:ascii="Arial" w:hAnsi="Arial" w:cs="Arial"/>
                <w:lang w:eastAsia="es-CO"/>
              </w:rPr>
            </w:pPr>
            <w:r w:rsidRPr="00A7613C">
              <w:rPr>
                <w:rFonts w:ascii="Arial" w:hAnsi="Arial" w:cs="Arial"/>
                <w:lang w:eastAsia="es-CO"/>
              </w:rPr>
              <w:t xml:space="preserve">Gerencias: </w:t>
            </w:r>
            <w:r w:rsidR="001E65ED">
              <w:rPr>
                <w:rFonts w:ascii="Arial" w:hAnsi="Arial" w:cs="Arial"/>
                <w:lang w:eastAsia="es-CO"/>
              </w:rPr>
              <w:t xml:space="preserve">de </w:t>
            </w:r>
            <w:r>
              <w:rPr>
                <w:rFonts w:ascii="Arial" w:hAnsi="Arial" w:cs="Arial"/>
                <w:lang w:eastAsia="es-CO"/>
              </w:rPr>
              <w:t>Asesoría</w:t>
            </w:r>
            <w:r w:rsidR="001E65ED">
              <w:rPr>
                <w:rFonts w:ascii="Arial" w:hAnsi="Arial" w:cs="Arial"/>
                <w:lang w:eastAsia="es-CO"/>
              </w:rPr>
              <w:t>s</w:t>
            </w:r>
            <w:r>
              <w:rPr>
                <w:rFonts w:ascii="Arial" w:hAnsi="Arial" w:cs="Arial"/>
                <w:lang w:eastAsia="es-CO"/>
              </w:rPr>
              <w:t xml:space="preserve"> y Conceptos</w:t>
            </w:r>
            <w:r w:rsidRPr="00A7613C">
              <w:rPr>
                <w:rFonts w:ascii="Arial" w:hAnsi="Arial" w:cs="Arial"/>
                <w:lang w:eastAsia="es-CO"/>
              </w:rPr>
              <w:t xml:space="preserve">, Planeación Financiera, </w:t>
            </w:r>
            <w:r w:rsidR="001E65ED">
              <w:rPr>
                <w:rFonts w:ascii="Arial" w:hAnsi="Arial" w:cs="Arial"/>
                <w:lang w:eastAsia="es-CO"/>
              </w:rPr>
              <w:t xml:space="preserve">de </w:t>
            </w:r>
            <w:r w:rsidRPr="00A7613C">
              <w:rPr>
                <w:rFonts w:ascii="Arial" w:hAnsi="Arial" w:cs="Arial"/>
                <w:lang w:eastAsia="es-CO"/>
              </w:rPr>
              <w:t xml:space="preserve">Desarrollo de Negocios, Cuentas </w:t>
            </w:r>
            <w:r w:rsidR="00AE6670" w:rsidRPr="00A7613C">
              <w:rPr>
                <w:rFonts w:ascii="Arial" w:hAnsi="Arial" w:cs="Arial"/>
                <w:lang w:eastAsia="es-CO"/>
              </w:rPr>
              <w:t>Personas, Mercadeo</w:t>
            </w:r>
            <w:r w:rsidRPr="00A7613C">
              <w:rPr>
                <w:rFonts w:ascii="Arial" w:hAnsi="Arial" w:cs="Arial"/>
                <w:lang w:eastAsia="es-CO"/>
              </w:rPr>
              <w:t xml:space="preserve"> y Comunicaciones, Crédito Individual</w:t>
            </w:r>
            <w:r>
              <w:rPr>
                <w:rFonts w:ascii="Arial" w:hAnsi="Arial" w:cs="Arial"/>
                <w:lang w:eastAsia="es-CO"/>
              </w:rPr>
              <w:t>, Administración</w:t>
            </w:r>
            <w:r w:rsidR="001E65ED">
              <w:rPr>
                <w:rFonts w:ascii="Arial" w:hAnsi="Arial" w:cs="Arial"/>
                <w:lang w:eastAsia="es-CO"/>
              </w:rPr>
              <w:t xml:space="preserve"> de </w:t>
            </w:r>
            <w:r>
              <w:rPr>
                <w:rFonts w:ascii="Arial" w:hAnsi="Arial" w:cs="Arial"/>
                <w:lang w:eastAsia="es-CO"/>
              </w:rPr>
              <w:t xml:space="preserve"> Leasing</w:t>
            </w:r>
            <w:r w:rsidRPr="00A7613C">
              <w:rPr>
                <w:rFonts w:ascii="Arial" w:hAnsi="Arial" w:cs="Arial"/>
                <w:lang w:eastAsia="es-CO"/>
              </w:rPr>
              <w:t xml:space="preserve"> y</w:t>
            </w:r>
            <w:r w:rsidR="001E65ED">
              <w:rPr>
                <w:rFonts w:ascii="Arial" w:hAnsi="Arial" w:cs="Arial"/>
                <w:lang w:eastAsia="es-CO"/>
              </w:rPr>
              <w:t xml:space="preserve"> de</w:t>
            </w:r>
            <w:r w:rsidRPr="00A7613C">
              <w:rPr>
                <w:rFonts w:ascii="Arial" w:hAnsi="Arial" w:cs="Arial"/>
                <w:lang w:eastAsia="es-CO"/>
              </w:rPr>
              <w:t xml:space="preserve"> Legalizadora.</w:t>
            </w:r>
          </w:p>
        </w:tc>
      </w:tr>
      <w:tr w:rsidR="00A7613C" w:rsidRPr="004A7A8D" w14:paraId="6FC789BB" w14:textId="77777777" w:rsidTr="00B1387B">
        <w:trPr>
          <w:cantSplit/>
          <w:trHeight w:val="399"/>
        </w:trPr>
        <w:tc>
          <w:tcPr>
            <w:tcW w:w="9215" w:type="dxa"/>
            <w:shd w:val="clear" w:color="auto" w:fill="B3B3B3"/>
            <w:vAlign w:val="center"/>
          </w:tcPr>
          <w:p w14:paraId="26E93404" w14:textId="77777777" w:rsidR="00A7613C" w:rsidRPr="004A7A8D" w:rsidRDefault="00A7613C" w:rsidP="00B1387B">
            <w:pPr>
              <w:jc w:val="both"/>
              <w:rPr>
                <w:rFonts w:ascii="Arial" w:hAnsi="Arial" w:cs="Arial"/>
                <w:b/>
                <w:bCs/>
              </w:rPr>
            </w:pPr>
          </w:p>
          <w:p w14:paraId="5B7D44DC" w14:textId="77777777" w:rsidR="00A7613C" w:rsidRPr="004A7A8D" w:rsidRDefault="00A7613C" w:rsidP="00B1387B">
            <w:pPr>
              <w:jc w:val="both"/>
              <w:rPr>
                <w:rFonts w:ascii="Arial" w:hAnsi="Arial" w:cs="Arial"/>
                <w:b/>
                <w:bCs/>
              </w:rPr>
            </w:pPr>
            <w:r w:rsidRPr="004A7A8D">
              <w:rPr>
                <w:rFonts w:ascii="Arial" w:hAnsi="Arial" w:cs="Arial"/>
                <w:b/>
                <w:bCs/>
              </w:rPr>
              <w:t>5. Antecedentes del Producto y/o Servicio</w:t>
            </w:r>
          </w:p>
        </w:tc>
      </w:tr>
      <w:tr w:rsidR="009C32EC" w:rsidRPr="009C32EC" w14:paraId="10D1B34F" w14:textId="77777777" w:rsidTr="00B1387B">
        <w:trPr>
          <w:cantSplit/>
          <w:trHeight w:val="7636"/>
        </w:trPr>
        <w:tc>
          <w:tcPr>
            <w:tcW w:w="9215" w:type="dxa"/>
            <w:shd w:val="clear" w:color="auto" w:fill="auto"/>
            <w:vAlign w:val="center"/>
          </w:tcPr>
          <w:p w14:paraId="54FBB4A8"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Que el Fondo Nacional del Ahorro “Carlos Lleras Restrepo” fue creado como establecimiento público mediante el Decreto Ley 3118 de 1968, trasformado mediante la Ley 432 de 1998 en empresa industrial y comercial del Estado de carácter financiero del orden nacional, organizado como establecimiento de crédito de naturaleza especial, con personería jurídica, autonomía administrativa y capital independiente.</w:t>
            </w:r>
          </w:p>
          <w:p w14:paraId="574E7642" w14:textId="77777777" w:rsidR="00A7613C" w:rsidRPr="009C32EC" w:rsidRDefault="00A7613C" w:rsidP="00B1387B">
            <w:pPr>
              <w:jc w:val="both"/>
              <w:rPr>
                <w:rFonts w:ascii="Arial" w:hAnsi="Arial" w:cs="Arial"/>
                <w:sz w:val="23"/>
                <w:szCs w:val="23"/>
              </w:rPr>
            </w:pPr>
          </w:p>
          <w:p w14:paraId="781BAB06"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 xml:space="preserve">Que el artículo segundo de la Ley 432 de 1998 señala como objeto del FNA 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9C32EC" w:rsidRDefault="00A7613C" w:rsidP="00B1387B">
            <w:pPr>
              <w:jc w:val="both"/>
              <w:rPr>
                <w:rFonts w:ascii="Arial" w:hAnsi="Arial" w:cs="Arial"/>
                <w:sz w:val="23"/>
                <w:szCs w:val="23"/>
              </w:rPr>
            </w:pPr>
          </w:p>
          <w:p w14:paraId="4D5028DA" w14:textId="77777777" w:rsidR="00A7613C" w:rsidRPr="009C32EC" w:rsidRDefault="00A7613C" w:rsidP="00B1387B">
            <w:pPr>
              <w:pStyle w:val="Textoindependiente2"/>
              <w:jc w:val="both"/>
              <w:rPr>
                <w:sz w:val="23"/>
                <w:szCs w:val="23"/>
              </w:rPr>
            </w:pPr>
            <w:r w:rsidRPr="009C32EC">
              <w:rPr>
                <w:sz w:val="23"/>
                <w:szCs w:val="23"/>
              </w:rPr>
              <w:t>Que la Ley 1114 de 2006, artículo primero parágrafo 2º establece la afiliación al FNA a través del Ahorro Voluntario contractual, en</w:t>
            </w:r>
            <w:r w:rsidRPr="009C32EC">
              <w:rPr>
                <w:rFonts w:eastAsia="Calibri"/>
                <w:sz w:val="23"/>
                <w:szCs w:val="23"/>
              </w:rPr>
              <w:t xml:space="preserve"> virtud del cual las personas señaladas en la citada norma se comprometen a realizar depósitos de dinero, en las cuantías acordadas y a intervalos regulares, hasta cumplir la meta del ahorro en el plazo convenido, luego de lo cual pueden presentar la solicitud de crédito de vivienda, leasing habitacional y/o educación.</w:t>
            </w:r>
          </w:p>
          <w:p w14:paraId="173C07B8" w14:textId="77777777" w:rsidR="00A7613C" w:rsidRPr="009C32EC" w:rsidRDefault="00A7613C" w:rsidP="00B1387B">
            <w:pPr>
              <w:jc w:val="both"/>
              <w:rPr>
                <w:rFonts w:ascii="Arial" w:hAnsi="Arial" w:cs="Arial"/>
                <w:sz w:val="23"/>
                <w:szCs w:val="23"/>
              </w:rPr>
            </w:pPr>
          </w:p>
          <w:p w14:paraId="7500CD1F" w14:textId="77777777" w:rsidR="00A7613C" w:rsidRPr="009C32EC" w:rsidRDefault="00A7613C" w:rsidP="00B1387B">
            <w:pPr>
              <w:jc w:val="both"/>
              <w:rPr>
                <w:rFonts w:ascii="Arial" w:hAnsi="Arial" w:cs="Arial"/>
                <w:sz w:val="23"/>
                <w:szCs w:val="23"/>
              </w:rPr>
            </w:pPr>
            <w:r w:rsidRPr="009C32EC">
              <w:rPr>
                <w:rFonts w:ascii="Arial" w:hAnsi="Arial" w:cs="Arial"/>
                <w:sz w:val="23"/>
                <w:szCs w:val="23"/>
              </w:rPr>
              <w:t>Que el Decreto 2555 de 2010 establece que el FNA podrá conceder créditos para educación y vivienda a los afiliados por ahorro voluntario contractual, siempre que se cumplan con las condiciones, modalidades y requisitos establecidos en el Reglamento de Crédito que para tal fin expida su Junta Directiva.</w:t>
            </w:r>
          </w:p>
          <w:p w14:paraId="3ACA0FB4" w14:textId="77777777" w:rsidR="00A7613C" w:rsidRPr="009C32EC" w:rsidRDefault="00A7613C" w:rsidP="00B1387B">
            <w:pPr>
              <w:jc w:val="both"/>
              <w:rPr>
                <w:rFonts w:ascii="Arial" w:hAnsi="Arial" w:cs="Arial"/>
                <w:sz w:val="23"/>
                <w:szCs w:val="23"/>
              </w:rPr>
            </w:pPr>
          </w:p>
          <w:p w14:paraId="74C94687" w14:textId="77777777" w:rsidR="00A7613C" w:rsidRPr="009C32EC" w:rsidRDefault="00A7613C" w:rsidP="00B1387B">
            <w:pPr>
              <w:jc w:val="both"/>
              <w:rPr>
                <w:rFonts w:ascii="Arial" w:hAnsi="Arial" w:cs="Arial"/>
                <w:sz w:val="23"/>
                <w:szCs w:val="23"/>
                <w:lang w:val="es-ES_tradnl"/>
              </w:rPr>
            </w:pPr>
            <w:r w:rsidRPr="009C32EC">
              <w:rPr>
                <w:rFonts w:ascii="Arial" w:hAnsi="Arial" w:cs="Arial"/>
                <w:sz w:val="23"/>
                <w:szCs w:val="23"/>
                <w:lang w:val="es-ES_tradnl"/>
              </w:rPr>
              <w:t xml:space="preserve">Que de conformidad con el Parágrafo 1 del artículo 26 de la Ley 1469 de 2011, el FNA podrá otorgar crédito constructor a los promotores de desarrollo de Macroproyectos de Interés Social Nacional, de Proyectos Integrales de desarrollo Urbano y de Proyectos de Vivienda. </w:t>
            </w:r>
          </w:p>
          <w:p w14:paraId="68A39696" w14:textId="77777777" w:rsidR="00A7613C" w:rsidRPr="009C32EC" w:rsidRDefault="00A7613C" w:rsidP="00B1387B">
            <w:pPr>
              <w:jc w:val="both"/>
              <w:rPr>
                <w:rFonts w:ascii="Arial" w:hAnsi="Arial" w:cs="Arial"/>
                <w:sz w:val="23"/>
                <w:szCs w:val="23"/>
                <w:lang w:val="es-ES_tradnl"/>
              </w:rPr>
            </w:pPr>
          </w:p>
          <w:p w14:paraId="66D4E7E9" w14:textId="77777777" w:rsidR="00A7613C" w:rsidRPr="009C32EC" w:rsidRDefault="00A7613C" w:rsidP="00B1387B">
            <w:pPr>
              <w:jc w:val="both"/>
              <w:rPr>
                <w:rFonts w:ascii="Arial" w:hAnsi="Arial" w:cs="Arial"/>
                <w:lang w:val="es-ES"/>
              </w:rPr>
            </w:pPr>
            <w:r w:rsidRPr="009C32EC">
              <w:rPr>
                <w:rFonts w:ascii="Arial" w:eastAsia="SimSun" w:hAnsi="Arial" w:cs="Arial"/>
                <w:sz w:val="23"/>
                <w:szCs w:val="23"/>
                <w:lang w:eastAsia="zh-CN"/>
              </w:rPr>
              <w:t>Que el Parágrafo 2 del artículo 26 de la Ley 1469 de 2011, “</w:t>
            </w:r>
            <w:r w:rsidRPr="009C32EC">
              <w:rPr>
                <w:rFonts w:ascii="Arial" w:eastAsia="SimSun" w:hAnsi="Arial" w:cs="Arial"/>
                <w:i/>
                <w:sz w:val="23"/>
                <w:szCs w:val="23"/>
                <w:lang w:eastAsia="zh-CN"/>
              </w:rPr>
              <w:t>por la cual se adoptan medidas para promover la oferta de suelo urbanizable y se expiden otras disposiciones para promover el acceso a la vivienda</w:t>
            </w:r>
            <w:r w:rsidRPr="009C32EC">
              <w:rPr>
                <w:rFonts w:ascii="Arial" w:eastAsia="SimSun" w:hAnsi="Arial" w:cs="Arial"/>
                <w:sz w:val="23"/>
                <w:szCs w:val="23"/>
                <w:lang w:eastAsia="zh-CN"/>
              </w:rPr>
              <w:t>”, facultó al Fondo Nacional del Ahorro para realizar operaciones de leasing habitacional destinadas a la adquisición de vivienda</w:t>
            </w:r>
            <w:r w:rsidRPr="009C32EC">
              <w:rPr>
                <w:rFonts w:ascii="Arial" w:eastAsia="SimSun" w:hAnsi="Arial" w:cs="Arial"/>
                <w:lang w:eastAsia="zh-CN"/>
              </w:rPr>
              <w:t>.</w:t>
            </w:r>
          </w:p>
        </w:tc>
      </w:tr>
    </w:tbl>
    <w:p w14:paraId="3EA1C9FF" w14:textId="5FCF12C7" w:rsidR="00E744B9" w:rsidRPr="009C32EC" w:rsidRDefault="00E744B9"/>
    <w:p w14:paraId="26103FA6" w14:textId="58669799" w:rsidR="00E744B9" w:rsidRPr="009C32EC" w:rsidRDefault="00E744B9"/>
    <w:p w14:paraId="72D2AFAE" w14:textId="77777777" w:rsidR="00E744B9" w:rsidRPr="009C32EC"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9C32EC" w:rsidRPr="009C32EC" w14:paraId="2F70333C" w14:textId="77777777" w:rsidTr="00B1387B">
        <w:trPr>
          <w:cantSplit/>
          <w:trHeight w:val="363"/>
        </w:trPr>
        <w:tc>
          <w:tcPr>
            <w:tcW w:w="9215" w:type="dxa"/>
            <w:shd w:val="clear" w:color="auto" w:fill="auto"/>
            <w:vAlign w:val="center"/>
          </w:tcPr>
          <w:p w14:paraId="57D8931F" w14:textId="77777777" w:rsidR="00A7613C" w:rsidRPr="009C32EC" w:rsidRDefault="00A7613C" w:rsidP="00B1387B">
            <w:pPr>
              <w:jc w:val="both"/>
              <w:rPr>
                <w:rFonts w:ascii="Arial" w:hAnsi="Arial" w:cs="Arial"/>
                <w:lang w:val="es-ES"/>
              </w:rPr>
            </w:pPr>
            <w:r w:rsidRPr="009C32EC">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2A90F9A9" w14:textId="77777777" w:rsidR="00A7613C" w:rsidRPr="009C32EC" w:rsidRDefault="00A7613C" w:rsidP="00B1387B">
            <w:pPr>
              <w:jc w:val="both"/>
              <w:rPr>
                <w:rFonts w:ascii="Arial" w:hAnsi="Arial" w:cs="Arial"/>
                <w:lang w:val="es-ES"/>
              </w:rPr>
            </w:pPr>
          </w:p>
          <w:p w14:paraId="16C6835E" w14:textId="77777777" w:rsidR="00A7613C" w:rsidRPr="009C32EC" w:rsidRDefault="00A7613C" w:rsidP="00B1387B">
            <w:pPr>
              <w:jc w:val="both"/>
              <w:rPr>
                <w:rFonts w:ascii="Arial" w:hAnsi="Arial" w:cs="Arial"/>
              </w:rPr>
            </w:pPr>
            <w:r w:rsidRPr="009C32EC">
              <w:rPr>
                <w:rFonts w:ascii="Arial" w:hAnsi="Arial" w:cs="Arial"/>
              </w:rPr>
              <w:t>Que de conformidad con lo establecido en los literales a) y f) del artículo 12 del Decreto Reglamentario 1454 de 1998 son funciones de la Junta Directiva del FNA formular las políticas de la entidad en cumplimiento de sus objetivos, de acuerdo con los lineamientos que trace el Gobierno Nacional y expedir los reglamentos de crédito y delegar en el presidente algunas de sus funciones.</w:t>
            </w:r>
          </w:p>
          <w:p w14:paraId="58AA5EC0" w14:textId="77777777" w:rsidR="00A7613C" w:rsidRPr="009C32EC" w:rsidRDefault="00A7613C" w:rsidP="00B1387B">
            <w:pPr>
              <w:jc w:val="both"/>
              <w:rPr>
                <w:rFonts w:ascii="Arial" w:hAnsi="Arial" w:cs="Arial"/>
              </w:rPr>
            </w:pPr>
          </w:p>
          <w:p w14:paraId="1B01CF08" w14:textId="77777777" w:rsidR="00A7613C" w:rsidRPr="009C32EC" w:rsidRDefault="00A7613C" w:rsidP="00B1387B">
            <w:pPr>
              <w:jc w:val="both"/>
              <w:rPr>
                <w:rFonts w:ascii="Arial" w:hAnsi="Arial" w:cs="Arial"/>
                <w:lang w:val="es-ES_tradnl"/>
              </w:rPr>
            </w:pPr>
            <w:r w:rsidRPr="009C32EC">
              <w:rPr>
                <w:rFonts w:ascii="Arial" w:hAnsi="Arial" w:cs="Arial"/>
              </w:rPr>
              <w:t>Que el FNA considera necesario unificar en un solo reglamento las operaciones de Crédito de Vivienda, Crédito de consumo (educativo), Crédito para Colombianos Residentes en el Exterior, Leasing Habitacional y Crédito Constructor, con el fin de unificar requisitos, hacer más fácil la consulta de los productos por parte de los consumidores financieros y excluir las políticas que corresponden al Sistema de Administración de Riesgo de Crédito que quedaron establecidas en el Manual SARC de la entidad.</w:t>
            </w:r>
          </w:p>
        </w:tc>
      </w:tr>
    </w:tbl>
    <w:p w14:paraId="25B1E0F3" w14:textId="77777777" w:rsidR="0079312D" w:rsidRPr="009C32EC" w:rsidRDefault="0079312D" w:rsidP="0079312D">
      <w:pPr>
        <w:rPr>
          <w:rFonts w:ascii="Arial" w:hAnsi="Arial" w:cs="Arial"/>
          <w:lang w:val="es-ES"/>
        </w:rPr>
      </w:pPr>
    </w:p>
    <w:p w14:paraId="1B82C99F" w14:textId="68A0FB1E" w:rsidR="004F4C62" w:rsidRPr="009C32EC" w:rsidRDefault="002B3744" w:rsidP="008D127C">
      <w:pPr>
        <w:pStyle w:val="TtuloTDC"/>
        <w:jc w:val="both"/>
        <w:rPr>
          <w:rFonts w:ascii="Arial" w:hAnsi="Arial" w:cs="Arial"/>
          <w:sz w:val="24"/>
          <w:szCs w:val="24"/>
          <w:lang w:val="es-ES"/>
        </w:rPr>
      </w:pPr>
      <w:r w:rsidRPr="009C32EC">
        <w:rPr>
          <w:rFonts w:ascii="Arial" w:hAnsi="Arial" w:cs="Arial"/>
          <w:sz w:val="24"/>
          <w:szCs w:val="24"/>
          <w:lang w:val="es-ES"/>
        </w:rPr>
        <w:t>CONTENIDO</w:t>
      </w:r>
    </w:p>
    <w:p w14:paraId="61923682" w14:textId="5B10337C" w:rsidR="004F4C62" w:rsidRPr="009C32EC" w:rsidRDefault="004F4C62" w:rsidP="002B3744">
      <w:pPr>
        <w:ind w:left="709" w:hanging="709"/>
        <w:jc w:val="both"/>
        <w:rPr>
          <w:rFonts w:ascii="Arial" w:hAnsi="Arial" w:cs="Arial"/>
          <w:bCs/>
          <w:noProof/>
        </w:rPr>
      </w:pPr>
    </w:p>
    <w:p w14:paraId="43499786" w14:textId="0DD51B54" w:rsidR="002619AC" w:rsidRPr="009C32EC" w:rsidRDefault="00DC7521">
      <w:pPr>
        <w:pStyle w:val="TDC1"/>
        <w:rPr>
          <w:rFonts w:asciiTheme="minorHAnsi" w:eastAsiaTheme="minorEastAsia" w:hAnsiTheme="minorHAnsi" w:cstheme="minorBidi"/>
          <w:b w:val="0"/>
          <w:bCs w:val="0"/>
          <w:sz w:val="22"/>
          <w:szCs w:val="22"/>
          <w:lang w:eastAsia="es-CO"/>
        </w:rPr>
      </w:pPr>
      <w:r w:rsidRPr="009C32EC">
        <w:fldChar w:fldCharType="begin"/>
      </w:r>
      <w:r w:rsidRPr="009C32EC">
        <w:instrText xml:space="preserve"> TOC \o "1-2" \h \z \u </w:instrText>
      </w:r>
      <w:r w:rsidRPr="009C32EC">
        <w:fldChar w:fldCharType="separate"/>
      </w:r>
      <w:hyperlink w:anchor="_Toc41672018" w:history="1">
        <w:r w:rsidR="002619AC" w:rsidRPr="009C32EC">
          <w:rPr>
            <w:rStyle w:val="Hipervnculo"/>
            <w:color w:val="auto"/>
          </w:rPr>
          <w:t>1</w:t>
        </w:r>
        <w:r w:rsidR="002619AC" w:rsidRPr="009C32EC">
          <w:rPr>
            <w:rFonts w:asciiTheme="minorHAnsi" w:eastAsiaTheme="minorEastAsia" w:hAnsiTheme="minorHAnsi" w:cstheme="minorBidi"/>
            <w:b w:val="0"/>
            <w:bCs w:val="0"/>
            <w:sz w:val="22"/>
            <w:szCs w:val="22"/>
            <w:lang w:eastAsia="es-CO"/>
          </w:rPr>
          <w:tab/>
        </w:r>
        <w:r w:rsidR="002619AC" w:rsidRPr="009C32EC">
          <w:rPr>
            <w:rStyle w:val="Hipervnculo"/>
            <w:color w:val="auto"/>
          </w:rPr>
          <w:t>GENERALIDADES</w:t>
        </w:r>
        <w:r w:rsidR="002619AC" w:rsidRPr="009C32EC">
          <w:rPr>
            <w:webHidden/>
          </w:rPr>
          <w:tab/>
        </w:r>
        <w:r w:rsidR="002619AC" w:rsidRPr="009C32EC">
          <w:rPr>
            <w:webHidden/>
          </w:rPr>
          <w:fldChar w:fldCharType="begin"/>
        </w:r>
        <w:r w:rsidR="002619AC" w:rsidRPr="009C32EC">
          <w:rPr>
            <w:webHidden/>
          </w:rPr>
          <w:instrText xml:space="preserve"> PAGEREF _Toc41672018 \h </w:instrText>
        </w:r>
        <w:r w:rsidR="002619AC" w:rsidRPr="009C32EC">
          <w:rPr>
            <w:webHidden/>
          </w:rPr>
        </w:r>
        <w:r w:rsidR="002619AC" w:rsidRPr="009C32EC">
          <w:rPr>
            <w:webHidden/>
          </w:rPr>
          <w:fldChar w:fldCharType="separate"/>
        </w:r>
        <w:r w:rsidR="009959ED">
          <w:rPr>
            <w:webHidden/>
          </w:rPr>
          <w:t>4</w:t>
        </w:r>
        <w:r w:rsidR="002619AC" w:rsidRPr="009C32EC">
          <w:rPr>
            <w:webHidden/>
          </w:rPr>
          <w:fldChar w:fldCharType="end"/>
        </w:r>
      </w:hyperlink>
    </w:p>
    <w:p w14:paraId="7946BC41" w14:textId="4B8B691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19" w:history="1">
        <w:r w:rsidR="002619AC" w:rsidRPr="009C32EC">
          <w:rPr>
            <w:rStyle w:val="Hipervnculo"/>
            <w:rFonts w:cs="Arial"/>
            <w:noProof/>
            <w:color w:val="auto"/>
          </w:rPr>
          <w:t>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OBJETIVO GENERAL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_Toc41672019 \h </w:instrText>
        </w:r>
        <w:r w:rsidR="002619AC" w:rsidRPr="009C32EC">
          <w:rPr>
            <w:noProof/>
            <w:webHidden/>
          </w:rPr>
        </w:r>
        <w:r w:rsidR="002619AC" w:rsidRPr="009C32EC">
          <w:rPr>
            <w:noProof/>
            <w:webHidden/>
          </w:rPr>
          <w:fldChar w:fldCharType="separate"/>
        </w:r>
        <w:r w:rsidR="009959ED">
          <w:rPr>
            <w:noProof/>
            <w:webHidden/>
          </w:rPr>
          <w:t>4</w:t>
        </w:r>
        <w:r w:rsidR="002619AC" w:rsidRPr="009C32EC">
          <w:rPr>
            <w:noProof/>
            <w:webHidden/>
          </w:rPr>
          <w:fldChar w:fldCharType="end"/>
        </w:r>
      </w:hyperlink>
    </w:p>
    <w:p w14:paraId="29B0FBE1" w14:textId="067511A7"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0" w:history="1">
        <w:r w:rsidR="002619AC" w:rsidRPr="009C32EC">
          <w:rPr>
            <w:rStyle w:val="Hipervnculo"/>
            <w:rFonts w:cs="Arial"/>
            <w:noProof/>
            <w:color w:val="auto"/>
          </w:rPr>
          <w:t>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MERCADO OBJETIVO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_Toc41672020 \h </w:instrText>
        </w:r>
        <w:r w:rsidR="002619AC" w:rsidRPr="009C32EC">
          <w:rPr>
            <w:noProof/>
            <w:webHidden/>
          </w:rPr>
        </w:r>
        <w:r w:rsidR="002619AC" w:rsidRPr="009C32EC">
          <w:rPr>
            <w:noProof/>
            <w:webHidden/>
          </w:rPr>
          <w:fldChar w:fldCharType="separate"/>
        </w:r>
        <w:r w:rsidR="009959ED">
          <w:rPr>
            <w:noProof/>
            <w:webHidden/>
          </w:rPr>
          <w:t>4</w:t>
        </w:r>
        <w:r w:rsidR="002619AC" w:rsidRPr="009C32EC">
          <w:rPr>
            <w:noProof/>
            <w:webHidden/>
          </w:rPr>
          <w:fldChar w:fldCharType="end"/>
        </w:r>
      </w:hyperlink>
    </w:p>
    <w:p w14:paraId="05BBC0BB" w14:textId="402AC47E"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1" w:history="1">
        <w:r w:rsidR="002619AC" w:rsidRPr="009C32EC">
          <w:rPr>
            <w:rStyle w:val="Hipervnculo"/>
            <w:rFonts w:cs="Arial"/>
            <w:noProof/>
            <w:color w:val="auto"/>
          </w:rPr>
          <w:t>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REQUISITOS PARA PRESENTAR SOLICITUD DE CRÉDITO HIPOTECARIO, EDUCATIVO Y LEASING HABITACIONAL EN EL FNA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_Toc41672021 \h </w:instrText>
        </w:r>
        <w:r w:rsidR="002619AC" w:rsidRPr="009C32EC">
          <w:rPr>
            <w:noProof/>
            <w:webHidden/>
          </w:rPr>
        </w:r>
        <w:r w:rsidR="002619AC" w:rsidRPr="009C32EC">
          <w:rPr>
            <w:noProof/>
            <w:webHidden/>
          </w:rPr>
          <w:fldChar w:fldCharType="separate"/>
        </w:r>
        <w:r w:rsidR="009959ED">
          <w:rPr>
            <w:noProof/>
            <w:webHidden/>
          </w:rPr>
          <w:t>5</w:t>
        </w:r>
        <w:r w:rsidR="002619AC" w:rsidRPr="009C32EC">
          <w:rPr>
            <w:noProof/>
            <w:webHidden/>
          </w:rPr>
          <w:fldChar w:fldCharType="end"/>
        </w:r>
      </w:hyperlink>
    </w:p>
    <w:p w14:paraId="0EDD7F2F" w14:textId="5B986D0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2" w:history="1">
        <w:r w:rsidR="002619AC" w:rsidRPr="009C32EC">
          <w:rPr>
            <w:rStyle w:val="Hipervnculo"/>
            <w:rFonts w:cs="Arial"/>
            <w:noProof/>
            <w:color w:val="auto"/>
          </w:rPr>
          <w:t>1.4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REQUISITOS PARA LA APROBACIÓN DE CRÉDITO HIPOTECARIO, EDUCATIVO Y LEASING HABITACIONAL CON EL FNA.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_Toc41672022 \h </w:instrText>
        </w:r>
        <w:r w:rsidR="002619AC" w:rsidRPr="009C32EC">
          <w:rPr>
            <w:noProof/>
            <w:webHidden/>
          </w:rPr>
        </w:r>
        <w:r w:rsidR="002619AC" w:rsidRPr="009C32EC">
          <w:rPr>
            <w:noProof/>
            <w:webHidden/>
          </w:rPr>
          <w:fldChar w:fldCharType="separate"/>
        </w:r>
        <w:r w:rsidR="009959ED">
          <w:rPr>
            <w:noProof/>
            <w:webHidden/>
          </w:rPr>
          <w:t>6</w:t>
        </w:r>
        <w:r w:rsidR="002619AC" w:rsidRPr="009C32EC">
          <w:rPr>
            <w:noProof/>
            <w:webHidden/>
          </w:rPr>
          <w:fldChar w:fldCharType="end"/>
        </w:r>
      </w:hyperlink>
    </w:p>
    <w:p w14:paraId="6264D8DB" w14:textId="1D906FA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3" w:history="1">
        <w:r w:rsidR="002619AC" w:rsidRPr="009C32EC">
          <w:rPr>
            <w:rStyle w:val="Hipervnculo"/>
            <w:rFonts w:cs="Arial"/>
            <w:noProof/>
            <w:color w:val="auto"/>
          </w:rPr>
          <w:t>1.5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INTERESES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_Toc41672023 \h </w:instrText>
        </w:r>
        <w:r w:rsidR="002619AC" w:rsidRPr="009C32EC">
          <w:rPr>
            <w:noProof/>
            <w:webHidden/>
          </w:rPr>
        </w:r>
        <w:r w:rsidR="002619AC" w:rsidRPr="009C32EC">
          <w:rPr>
            <w:noProof/>
            <w:webHidden/>
          </w:rPr>
          <w:fldChar w:fldCharType="separate"/>
        </w:r>
        <w:r w:rsidR="009959ED">
          <w:rPr>
            <w:noProof/>
            <w:webHidden/>
          </w:rPr>
          <w:t>7</w:t>
        </w:r>
        <w:r w:rsidR="002619AC" w:rsidRPr="009C32EC">
          <w:rPr>
            <w:noProof/>
            <w:webHidden/>
          </w:rPr>
          <w:fldChar w:fldCharType="end"/>
        </w:r>
      </w:hyperlink>
    </w:p>
    <w:p w14:paraId="51E03EE5" w14:textId="2CA883CA"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4" w:history="1">
        <w:r w:rsidR="002619AC" w:rsidRPr="009C32EC">
          <w:rPr>
            <w:rStyle w:val="Hipervnculo"/>
            <w:rFonts w:cs="Arial"/>
            <w:noProof/>
            <w:color w:val="auto"/>
          </w:rPr>
          <w:t>1.6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PLAZOS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_Toc41672024 \h </w:instrText>
        </w:r>
        <w:r w:rsidR="002619AC" w:rsidRPr="009C32EC">
          <w:rPr>
            <w:noProof/>
            <w:webHidden/>
          </w:rPr>
        </w:r>
        <w:r w:rsidR="002619AC" w:rsidRPr="009C32EC">
          <w:rPr>
            <w:noProof/>
            <w:webHidden/>
          </w:rPr>
          <w:fldChar w:fldCharType="separate"/>
        </w:r>
        <w:r w:rsidR="009959ED">
          <w:rPr>
            <w:noProof/>
            <w:webHidden/>
          </w:rPr>
          <w:t>8</w:t>
        </w:r>
        <w:r w:rsidR="002619AC" w:rsidRPr="009C32EC">
          <w:rPr>
            <w:noProof/>
            <w:webHidden/>
          </w:rPr>
          <w:fldChar w:fldCharType="end"/>
        </w:r>
      </w:hyperlink>
    </w:p>
    <w:p w14:paraId="22D9C244" w14:textId="16CF9557"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5" w:history="1">
        <w:r w:rsidR="002619AC" w:rsidRPr="009C32EC">
          <w:rPr>
            <w:rStyle w:val="Hipervnculo"/>
            <w:rFonts w:cs="Arial"/>
            <w:noProof/>
            <w:color w:val="auto"/>
          </w:rPr>
          <w:t>1.7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REPORTE A CENTRALES DE INFORMACIÓN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_Toc41672025 \h </w:instrText>
        </w:r>
        <w:r w:rsidR="002619AC" w:rsidRPr="009C32EC">
          <w:rPr>
            <w:noProof/>
            <w:webHidden/>
          </w:rPr>
        </w:r>
        <w:r w:rsidR="002619AC" w:rsidRPr="009C32EC">
          <w:rPr>
            <w:noProof/>
            <w:webHidden/>
          </w:rPr>
          <w:fldChar w:fldCharType="separate"/>
        </w:r>
        <w:r w:rsidR="009959ED">
          <w:rPr>
            <w:noProof/>
            <w:webHidden/>
          </w:rPr>
          <w:t>8</w:t>
        </w:r>
        <w:r w:rsidR="002619AC" w:rsidRPr="009C32EC">
          <w:rPr>
            <w:noProof/>
            <w:webHidden/>
          </w:rPr>
          <w:fldChar w:fldCharType="end"/>
        </w:r>
      </w:hyperlink>
    </w:p>
    <w:p w14:paraId="16FE73D6" w14:textId="194C8AA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6" w:history="1">
        <w:r w:rsidR="002619AC" w:rsidRPr="009C32EC">
          <w:rPr>
            <w:rStyle w:val="Hipervnculo"/>
            <w:rFonts w:cs="Arial"/>
            <w:noProof/>
            <w:color w:val="auto"/>
          </w:rPr>
          <w:t>1.8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SEGUROS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_Toc41672026 \h </w:instrText>
        </w:r>
        <w:r w:rsidR="002619AC" w:rsidRPr="009C32EC">
          <w:rPr>
            <w:noProof/>
            <w:webHidden/>
          </w:rPr>
        </w:r>
        <w:r w:rsidR="002619AC" w:rsidRPr="009C32EC">
          <w:rPr>
            <w:noProof/>
            <w:webHidden/>
          </w:rPr>
          <w:fldChar w:fldCharType="separate"/>
        </w:r>
        <w:r w:rsidR="009959ED">
          <w:rPr>
            <w:noProof/>
            <w:webHidden/>
          </w:rPr>
          <w:t>8</w:t>
        </w:r>
        <w:r w:rsidR="002619AC" w:rsidRPr="009C32EC">
          <w:rPr>
            <w:noProof/>
            <w:webHidden/>
          </w:rPr>
          <w:fldChar w:fldCharType="end"/>
        </w:r>
      </w:hyperlink>
    </w:p>
    <w:p w14:paraId="3AAE9702" w14:textId="3E6CB52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7" w:history="1">
        <w:r w:rsidR="002619AC" w:rsidRPr="009C32EC">
          <w:rPr>
            <w:rStyle w:val="Hipervnculo"/>
            <w:rFonts w:cs="Arial"/>
            <w:noProof/>
            <w:color w:val="auto"/>
          </w:rPr>
          <w:t>1.9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PAZ Y SALVOS Y CERTIFICACIONES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_Toc41672027 \h </w:instrText>
        </w:r>
        <w:r w:rsidR="002619AC" w:rsidRPr="009C32EC">
          <w:rPr>
            <w:noProof/>
            <w:webHidden/>
          </w:rPr>
        </w:r>
        <w:r w:rsidR="002619AC" w:rsidRPr="009C32EC">
          <w:rPr>
            <w:noProof/>
            <w:webHidden/>
          </w:rPr>
          <w:fldChar w:fldCharType="separate"/>
        </w:r>
        <w:r w:rsidR="009959ED">
          <w:rPr>
            <w:noProof/>
            <w:webHidden/>
          </w:rPr>
          <w:t>9</w:t>
        </w:r>
        <w:r w:rsidR="002619AC" w:rsidRPr="009C32EC">
          <w:rPr>
            <w:noProof/>
            <w:webHidden/>
          </w:rPr>
          <w:fldChar w:fldCharType="end"/>
        </w:r>
      </w:hyperlink>
    </w:p>
    <w:p w14:paraId="56E3FF64" w14:textId="5F820F15"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8" w:history="1">
        <w:r w:rsidR="002619AC" w:rsidRPr="009C32EC">
          <w:rPr>
            <w:rStyle w:val="Hipervnculo"/>
            <w:rFonts w:cs="Arial"/>
            <w:noProof/>
            <w:color w:val="auto"/>
          </w:rPr>
          <w:t>1.10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CUENTAS AFC</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_Toc41672028 \h </w:instrText>
        </w:r>
        <w:r w:rsidR="002619AC" w:rsidRPr="009C32EC">
          <w:rPr>
            <w:noProof/>
            <w:webHidden/>
          </w:rPr>
        </w:r>
        <w:r w:rsidR="002619AC" w:rsidRPr="009C32EC">
          <w:rPr>
            <w:noProof/>
            <w:webHidden/>
          </w:rPr>
          <w:fldChar w:fldCharType="separate"/>
        </w:r>
        <w:r w:rsidR="009959ED">
          <w:rPr>
            <w:noProof/>
            <w:webHidden/>
          </w:rPr>
          <w:t>9</w:t>
        </w:r>
        <w:r w:rsidR="002619AC" w:rsidRPr="009C32EC">
          <w:rPr>
            <w:noProof/>
            <w:webHidden/>
          </w:rPr>
          <w:fldChar w:fldCharType="end"/>
        </w:r>
      </w:hyperlink>
    </w:p>
    <w:p w14:paraId="03C98D1A" w14:textId="03DF2CEC"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29" w:history="1">
        <w:r w:rsidR="002619AC" w:rsidRPr="009C32EC">
          <w:rPr>
            <w:rStyle w:val="Hipervnculo"/>
            <w:rFonts w:cs="Arial"/>
            <w:noProof/>
            <w:color w:val="auto"/>
          </w:rPr>
          <w:t>1.11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AVALÚO Y ESTUDIO DE TÍTULOS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_Toc41672029 \h </w:instrText>
        </w:r>
        <w:r w:rsidR="002619AC" w:rsidRPr="009C32EC">
          <w:rPr>
            <w:noProof/>
            <w:webHidden/>
          </w:rPr>
        </w:r>
        <w:r w:rsidR="002619AC" w:rsidRPr="009C32EC">
          <w:rPr>
            <w:noProof/>
            <w:webHidden/>
          </w:rPr>
          <w:fldChar w:fldCharType="separate"/>
        </w:r>
        <w:r w:rsidR="009959ED">
          <w:rPr>
            <w:noProof/>
            <w:webHidden/>
          </w:rPr>
          <w:t>10</w:t>
        </w:r>
        <w:r w:rsidR="002619AC" w:rsidRPr="009C32EC">
          <w:rPr>
            <w:noProof/>
            <w:webHidden/>
          </w:rPr>
          <w:fldChar w:fldCharType="end"/>
        </w:r>
      </w:hyperlink>
    </w:p>
    <w:p w14:paraId="6636D5E4" w14:textId="420B482A"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0" w:history="1">
        <w:r w:rsidR="002619AC" w:rsidRPr="009C32EC">
          <w:rPr>
            <w:rStyle w:val="Hipervnculo"/>
            <w:rFonts w:cs="Arial"/>
            <w:noProof/>
            <w:color w:val="auto"/>
          </w:rPr>
          <w:t>1.12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VISITAS PARA LOS PRODUCTOS QUE APLIQUEN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_Toc41672030 \h </w:instrText>
        </w:r>
        <w:r w:rsidR="002619AC" w:rsidRPr="009C32EC">
          <w:rPr>
            <w:noProof/>
            <w:webHidden/>
          </w:rPr>
        </w:r>
        <w:r w:rsidR="002619AC" w:rsidRPr="009C32EC">
          <w:rPr>
            <w:noProof/>
            <w:webHidden/>
          </w:rPr>
          <w:fldChar w:fldCharType="separate"/>
        </w:r>
        <w:r w:rsidR="009959ED">
          <w:rPr>
            <w:noProof/>
            <w:webHidden/>
          </w:rPr>
          <w:t>10</w:t>
        </w:r>
        <w:r w:rsidR="002619AC" w:rsidRPr="009C32EC">
          <w:rPr>
            <w:noProof/>
            <w:webHidden/>
          </w:rPr>
          <w:fldChar w:fldCharType="end"/>
        </w:r>
      </w:hyperlink>
    </w:p>
    <w:p w14:paraId="60B8758D" w14:textId="312FF69D"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1" w:history="1">
        <w:r w:rsidR="002619AC" w:rsidRPr="009C32EC">
          <w:rPr>
            <w:rStyle w:val="Hipervnculo"/>
            <w:rFonts w:cs="Arial"/>
            <w:noProof/>
            <w:color w:val="auto"/>
          </w:rPr>
          <w:t>1.13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CAUSALES DE EXIGIBILIDAD ANTICIPADA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_Toc41672031 \h </w:instrText>
        </w:r>
        <w:r w:rsidR="002619AC" w:rsidRPr="009C32EC">
          <w:rPr>
            <w:noProof/>
            <w:webHidden/>
          </w:rPr>
        </w:r>
        <w:r w:rsidR="002619AC" w:rsidRPr="009C32EC">
          <w:rPr>
            <w:noProof/>
            <w:webHidden/>
          </w:rPr>
          <w:fldChar w:fldCharType="separate"/>
        </w:r>
        <w:r w:rsidR="009959ED">
          <w:rPr>
            <w:noProof/>
            <w:webHidden/>
          </w:rPr>
          <w:t>10</w:t>
        </w:r>
        <w:r w:rsidR="002619AC" w:rsidRPr="009C32EC">
          <w:rPr>
            <w:noProof/>
            <w:webHidden/>
          </w:rPr>
          <w:fldChar w:fldCharType="end"/>
        </w:r>
      </w:hyperlink>
    </w:p>
    <w:p w14:paraId="1F828761" w14:textId="6F6FA318" w:rsidR="002619AC" w:rsidRPr="009C32EC" w:rsidRDefault="00000000">
      <w:pPr>
        <w:pStyle w:val="TDC1"/>
        <w:rPr>
          <w:rFonts w:asciiTheme="minorHAnsi" w:eastAsiaTheme="minorEastAsia" w:hAnsiTheme="minorHAnsi" w:cstheme="minorBidi"/>
          <w:b w:val="0"/>
          <w:bCs w:val="0"/>
          <w:sz w:val="22"/>
          <w:szCs w:val="22"/>
          <w:lang w:eastAsia="es-CO"/>
        </w:rPr>
      </w:pPr>
      <w:hyperlink w:anchor="_Toc41672032" w:history="1">
        <w:r w:rsidR="002619AC" w:rsidRPr="009C32EC">
          <w:rPr>
            <w:rStyle w:val="Hipervnculo"/>
            <w:color w:val="auto"/>
          </w:rPr>
          <w:t>2</w:t>
        </w:r>
        <w:r w:rsidR="002619AC" w:rsidRPr="009C32EC">
          <w:rPr>
            <w:rFonts w:asciiTheme="minorHAnsi" w:eastAsiaTheme="minorEastAsia" w:hAnsiTheme="minorHAnsi" w:cstheme="minorBidi"/>
            <w:b w:val="0"/>
            <w:bCs w:val="0"/>
            <w:sz w:val="22"/>
            <w:szCs w:val="22"/>
            <w:lang w:eastAsia="es-CO"/>
          </w:rPr>
          <w:tab/>
        </w:r>
        <w:r w:rsidR="002619AC" w:rsidRPr="009C32EC">
          <w:rPr>
            <w:rStyle w:val="Hipervnculo"/>
            <w:color w:val="auto"/>
          </w:rPr>
          <w:t>CREDITO HIPOTECARIO Y LEASING HABITACIONAL PARA AFILIADOS RESIDENTES EN COLOMBIA Y EN EL EXTERIOR.</w:t>
        </w:r>
        <w:r w:rsidR="002619AC" w:rsidRPr="009C32EC">
          <w:rPr>
            <w:webHidden/>
          </w:rPr>
          <w:tab/>
        </w:r>
        <w:r w:rsidR="002619AC" w:rsidRPr="009C32EC">
          <w:rPr>
            <w:webHidden/>
          </w:rPr>
          <w:fldChar w:fldCharType="begin"/>
        </w:r>
        <w:r w:rsidR="002619AC" w:rsidRPr="009C32EC">
          <w:rPr>
            <w:webHidden/>
          </w:rPr>
          <w:instrText xml:space="preserve"> PAGEREF _Toc41672032 \h </w:instrText>
        </w:r>
        <w:r w:rsidR="002619AC" w:rsidRPr="009C32EC">
          <w:rPr>
            <w:webHidden/>
          </w:rPr>
        </w:r>
        <w:r w:rsidR="002619AC" w:rsidRPr="009C32EC">
          <w:rPr>
            <w:webHidden/>
          </w:rPr>
          <w:fldChar w:fldCharType="separate"/>
        </w:r>
        <w:r w:rsidR="009959ED">
          <w:rPr>
            <w:webHidden/>
          </w:rPr>
          <w:t>11</w:t>
        </w:r>
        <w:r w:rsidR="002619AC" w:rsidRPr="009C32EC">
          <w:rPr>
            <w:webHidden/>
          </w:rPr>
          <w:fldChar w:fldCharType="end"/>
        </w:r>
      </w:hyperlink>
    </w:p>
    <w:p w14:paraId="6D904FF4" w14:textId="6E0A5F6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3" w:history="1">
        <w:r w:rsidR="002619AC" w:rsidRPr="009C32EC">
          <w:rPr>
            <w:rStyle w:val="Hipervnculo"/>
            <w:rFonts w:cs="Arial"/>
            <w:noProof/>
            <w:color w:val="auto"/>
          </w:rPr>
          <w:t>2.1.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FINALIDAD</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_Toc41672033 \h </w:instrText>
        </w:r>
        <w:r w:rsidR="002619AC" w:rsidRPr="009C32EC">
          <w:rPr>
            <w:noProof/>
            <w:webHidden/>
          </w:rPr>
        </w:r>
        <w:r w:rsidR="002619AC" w:rsidRPr="009C32EC">
          <w:rPr>
            <w:noProof/>
            <w:webHidden/>
          </w:rPr>
          <w:fldChar w:fldCharType="separate"/>
        </w:r>
        <w:r w:rsidR="009959ED">
          <w:rPr>
            <w:noProof/>
            <w:webHidden/>
          </w:rPr>
          <w:t>11</w:t>
        </w:r>
        <w:r w:rsidR="002619AC" w:rsidRPr="009C32EC">
          <w:rPr>
            <w:noProof/>
            <w:webHidden/>
          </w:rPr>
          <w:fldChar w:fldCharType="end"/>
        </w:r>
      </w:hyperlink>
    </w:p>
    <w:p w14:paraId="54583AED" w14:textId="71A39A1D"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4" w:history="1">
        <w:r w:rsidR="002619AC" w:rsidRPr="009C32EC">
          <w:rPr>
            <w:rStyle w:val="Hipervnculo"/>
            <w:rFonts w:cs="Arial"/>
            <w:noProof/>
            <w:color w:val="auto"/>
          </w:rPr>
          <w:t>2.2.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GENERALES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_Toc41672034 \h </w:instrText>
        </w:r>
        <w:r w:rsidR="002619AC" w:rsidRPr="009C32EC">
          <w:rPr>
            <w:noProof/>
            <w:webHidden/>
          </w:rPr>
        </w:r>
        <w:r w:rsidR="002619AC" w:rsidRPr="009C32EC">
          <w:rPr>
            <w:noProof/>
            <w:webHidden/>
          </w:rPr>
          <w:fldChar w:fldCharType="separate"/>
        </w:r>
        <w:r w:rsidR="009959ED">
          <w:rPr>
            <w:noProof/>
            <w:webHidden/>
          </w:rPr>
          <w:t>13</w:t>
        </w:r>
        <w:r w:rsidR="002619AC" w:rsidRPr="009C32EC">
          <w:rPr>
            <w:noProof/>
            <w:webHidden/>
          </w:rPr>
          <w:fldChar w:fldCharType="end"/>
        </w:r>
      </w:hyperlink>
    </w:p>
    <w:p w14:paraId="57D97687" w14:textId="6A89B38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5" w:history="1">
        <w:r w:rsidR="002619AC" w:rsidRPr="009C32EC">
          <w:rPr>
            <w:rStyle w:val="Hipervnculo"/>
            <w:rFonts w:cs="Arial"/>
            <w:noProof/>
            <w:color w:val="auto"/>
          </w:rPr>
          <w:t>2.3.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 xml:space="preserve">CONDICIONES PARTICULARES PARA LAS FINALIDADES DE CRÉDITO CONSTRUCCIÓN </w:t>
        </w:r>
        <w:r w:rsidR="003133D2">
          <w:rPr>
            <w:rStyle w:val="Hipervnculo"/>
            <w:rFonts w:cs="Arial"/>
            <w:noProof/>
            <w:color w:val="auto"/>
          </w:rPr>
          <w:t xml:space="preserve">DE VIVIENDA EN SITIO PROPIO </w:t>
        </w:r>
        <w:r w:rsidR="002619AC" w:rsidRPr="009C32EC">
          <w:rPr>
            <w:rStyle w:val="Hipervnculo"/>
            <w:rFonts w:cs="Arial"/>
            <w:noProof/>
            <w:color w:val="auto"/>
          </w:rPr>
          <w:t>Y MEJORA</w:t>
        </w:r>
        <w:r w:rsidR="003133D2">
          <w:rPr>
            <w:rStyle w:val="Hipervnculo"/>
            <w:rFonts w:cs="Arial"/>
            <w:noProof/>
            <w:color w:val="auto"/>
          </w:rPr>
          <w:t xml:space="preserve"> DE VIVIENDA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_Toc41672035 \h </w:instrText>
        </w:r>
        <w:r w:rsidR="002619AC" w:rsidRPr="009C32EC">
          <w:rPr>
            <w:noProof/>
            <w:webHidden/>
          </w:rPr>
        </w:r>
        <w:r w:rsidR="002619AC" w:rsidRPr="009C32EC">
          <w:rPr>
            <w:noProof/>
            <w:webHidden/>
          </w:rPr>
          <w:fldChar w:fldCharType="separate"/>
        </w:r>
        <w:r w:rsidR="009959ED">
          <w:rPr>
            <w:noProof/>
            <w:webHidden/>
          </w:rPr>
          <w:t>15</w:t>
        </w:r>
        <w:r w:rsidR="002619AC" w:rsidRPr="009C32EC">
          <w:rPr>
            <w:noProof/>
            <w:webHidden/>
          </w:rPr>
          <w:fldChar w:fldCharType="end"/>
        </w:r>
      </w:hyperlink>
    </w:p>
    <w:p w14:paraId="4CA5107A" w14:textId="53968898"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6" w:history="1">
        <w:r w:rsidR="002619AC" w:rsidRPr="009C32EC">
          <w:rPr>
            <w:rStyle w:val="Hipervnculo"/>
            <w:rFonts w:cs="Arial"/>
            <w:noProof/>
            <w:color w:val="auto"/>
          </w:rPr>
          <w:t>2.4.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PARTICULARES PARA CRÉDITO A COLOMBIANOS RESIDENTES EN EL EXTERIOR.</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_Toc41672036 \h </w:instrText>
        </w:r>
        <w:r w:rsidR="002619AC" w:rsidRPr="009C32EC">
          <w:rPr>
            <w:noProof/>
            <w:webHidden/>
          </w:rPr>
        </w:r>
        <w:r w:rsidR="002619AC" w:rsidRPr="009C32EC">
          <w:rPr>
            <w:noProof/>
            <w:webHidden/>
          </w:rPr>
          <w:fldChar w:fldCharType="separate"/>
        </w:r>
        <w:r w:rsidR="009959ED">
          <w:rPr>
            <w:noProof/>
            <w:webHidden/>
          </w:rPr>
          <w:t>16</w:t>
        </w:r>
        <w:r w:rsidR="002619AC" w:rsidRPr="009C32EC">
          <w:rPr>
            <w:noProof/>
            <w:webHidden/>
          </w:rPr>
          <w:fldChar w:fldCharType="end"/>
        </w:r>
      </w:hyperlink>
    </w:p>
    <w:p w14:paraId="737606B0" w14:textId="7C0F3B29"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7" w:history="1">
        <w:r w:rsidR="002619AC" w:rsidRPr="009C32EC">
          <w:rPr>
            <w:rStyle w:val="Hipervnculo"/>
            <w:rFonts w:cs="Arial"/>
            <w:noProof/>
            <w:color w:val="auto"/>
          </w:rPr>
          <w:t>2.5.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PARÁMETROS PARA EL ESTUDIO DE LAS CONDICIONES CREDITICIAS DEL AFILIADO(A) POR CESANTIAS Y AVC</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_Toc41672037 \h </w:instrText>
        </w:r>
        <w:r w:rsidR="002619AC" w:rsidRPr="009C32EC">
          <w:rPr>
            <w:noProof/>
            <w:webHidden/>
          </w:rPr>
        </w:r>
        <w:r w:rsidR="002619AC" w:rsidRPr="009C32EC">
          <w:rPr>
            <w:noProof/>
            <w:webHidden/>
          </w:rPr>
          <w:fldChar w:fldCharType="separate"/>
        </w:r>
        <w:r w:rsidR="009959ED">
          <w:rPr>
            <w:noProof/>
            <w:webHidden/>
          </w:rPr>
          <w:t>17</w:t>
        </w:r>
        <w:r w:rsidR="002619AC" w:rsidRPr="009C32EC">
          <w:rPr>
            <w:noProof/>
            <w:webHidden/>
          </w:rPr>
          <w:fldChar w:fldCharType="end"/>
        </w:r>
      </w:hyperlink>
    </w:p>
    <w:p w14:paraId="11EB7D22" w14:textId="750CE922"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8" w:history="1">
        <w:r w:rsidR="002619AC" w:rsidRPr="009C32EC">
          <w:rPr>
            <w:rStyle w:val="Hipervnculo"/>
            <w:rFonts w:cs="Arial"/>
            <w:noProof/>
            <w:color w:val="auto"/>
          </w:rPr>
          <w:t>2.6.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PARÁMETROS PARA EL ESTUDIO DE LA CAPACIDAD DE PAGO DEL AFILIADO(A) Y COMPROBACIÓN DE INGRESOS.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_Toc41672038 \h </w:instrText>
        </w:r>
        <w:r w:rsidR="002619AC" w:rsidRPr="009C32EC">
          <w:rPr>
            <w:noProof/>
            <w:webHidden/>
          </w:rPr>
        </w:r>
        <w:r w:rsidR="002619AC" w:rsidRPr="009C32EC">
          <w:rPr>
            <w:noProof/>
            <w:webHidden/>
          </w:rPr>
          <w:fldChar w:fldCharType="separate"/>
        </w:r>
        <w:r w:rsidR="009959ED">
          <w:rPr>
            <w:noProof/>
            <w:webHidden/>
          </w:rPr>
          <w:t>18</w:t>
        </w:r>
        <w:r w:rsidR="002619AC" w:rsidRPr="009C32EC">
          <w:rPr>
            <w:noProof/>
            <w:webHidden/>
          </w:rPr>
          <w:fldChar w:fldCharType="end"/>
        </w:r>
      </w:hyperlink>
    </w:p>
    <w:p w14:paraId="122C4A1C" w14:textId="63FFDE4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39" w:history="1">
        <w:r w:rsidR="002619AC" w:rsidRPr="009C32EC">
          <w:rPr>
            <w:rStyle w:val="Hipervnculo"/>
            <w:rFonts w:cs="Arial"/>
            <w:noProof/>
            <w:color w:val="auto"/>
          </w:rPr>
          <w:t>2.7.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PARA EL OTORGAMIENTO DE CRÉDITOS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_Toc41672039 \h </w:instrText>
        </w:r>
        <w:r w:rsidR="002619AC" w:rsidRPr="009C32EC">
          <w:rPr>
            <w:noProof/>
            <w:webHidden/>
          </w:rPr>
        </w:r>
        <w:r w:rsidR="002619AC" w:rsidRPr="009C32EC">
          <w:rPr>
            <w:noProof/>
            <w:webHidden/>
          </w:rPr>
          <w:fldChar w:fldCharType="separate"/>
        </w:r>
        <w:r w:rsidR="009959ED">
          <w:rPr>
            <w:noProof/>
            <w:webHidden/>
          </w:rPr>
          <w:t>18</w:t>
        </w:r>
        <w:r w:rsidR="002619AC" w:rsidRPr="009C32EC">
          <w:rPr>
            <w:noProof/>
            <w:webHidden/>
          </w:rPr>
          <w:fldChar w:fldCharType="end"/>
        </w:r>
      </w:hyperlink>
    </w:p>
    <w:p w14:paraId="4823D5F5" w14:textId="6CEC9D77"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0" w:history="1">
        <w:r w:rsidR="002619AC" w:rsidRPr="009C32EC">
          <w:rPr>
            <w:rStyle w:val="Hipervnculo"/>
            <w:rFonts w:cs="Arial"/>
            <w:noProof/>
            <w:color w:val="auto"/>
          </w:rPr>
          <w:t>2.8.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AMORTIZACIÓN DE CRÉDITOS HIPOTECARIOS Y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_Toc41672040 \h </w:instrText>
        </w:r>
        <w:r w:rsidR="002619AC" w:rsidRPr="009C32EC">
          <w:rPr>
            <w:noProof/>
            <w:webHidden/>
          </w:rPr>
        </w:r>
        <w:r w:rsidR="002619AC" w:rsidRPr="009C32EC">
          <w:rPr>
            <w:noProof/>
            <w:webHidden/>
          </w:rPr>
          <w:fldChar w:fldCharType="separate"/>
        </w:r>
        <w:r w:rsidR="009959ED">
          <w:rPr>
            <w:noProof/>
            <w:webHidden/>
          </w:rPr>
          <w:t>19</w:t>
        </w:r>
        <w:r w:rsidR="002619AC" w:rsidRPr="009C32EC">
          <w:rPr>
            <w:noProof/>
            <w:webHidden/>
          </w:rPr>
          <w:fldChar w:fldCharType="end"/>
        </w:r>
      </w:hyperlink>
    </w:p>
    <w:p w14:paraId="21D40447" w14:textId="5E941D0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1" w:history="1">
        <w:r w:rsidR="002619AC" w:rsidRPr="009C32EC">
          <w:rPr>
            <w:rStyle w:val="Hipervnculo"/>
            <w:rFonts w:cs="Arial"/>
            <w:noProof/>
            <w:color w:val="auto"/>
          </w:rPr>
          <w:t>2.9.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ESPECIALES PARA SEGUROS DEL PRODUCTO DE CREDITO HIPOTECARIO.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_Toc41672041 \h </w:instrText>
        </w:r>
        <w:r w:rsidR="002619AC" w:rsidRPr="009C32EC">
          <w:rPr>
            <w:noProof/>
            <w:webHidden/>
          </w:rPr>
        </w:r>
        <w:r w:rsidR="002619AC" w:rsidRPr="009C32EC">
          <w:rPr>
            <w:noProof/>
            <w:webHidden/>
          </w:rPr>
          <w:fldChar w:fldCharType="separate"/>
        </w:r>
        <w:r w:rsidR="009959ED">
          <w:rPr>
            <w:noProof/>
            <w:webHidden/>
          </w:rPr>
          <w:t>21</w:t>
        </w:r>
        <w:r w:rsidR="002619AC" w:rsidRPr="009C32EC">
          <w:rPr>
            <w:noProof/>
            <w:webHidden/>
          </w:rPr>
          <w:fldChar w:fldCharType="end"/>
        </w:r>
      </w:hyperlink>
    </w:p>
    <w:p w14:paraId="5DB4DD53" w14:textId="559164D1"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2" w:history="1">
        <w:r w:rsidR="002619AC" w:rsidRPr="009C32EC">
          <w:rPr>
            <w:rStyle w:val="Hipervnculo"/>
            <w:rFonts w:cs="Arial"/>
            <w:noProof/>
            <w:color w:val="auto"/>
          </w:rPr>
          <w:t>2.10.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OTORGAMIENTO DE CRÉDITO Y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_Toc41672042 \h </w:instrText>
        </w:r>
        <w:r w:rsidR="002619AC" w:rsidRPr="009C32EC">
          <w:rPr>
            <w:noProof/>
            <w:webHidden/>
          </w:rPr>
        </w:r>
        <w:r w:rsidR="002619AC" w:rsidRPr="009C32EC">
          <w:rPr>
            <w:noProof/>
            <w:webHidden/>
          </w:rPr>
          <w:fldChar w:fldCharType="separate"/>
        </w:r>
        <w:r w:rsidR="009959ED">
          <w:rPr>
            <w:noProof/>
            <w:webHidden/>
          </w:rPr>
          <w:t>21</w:t>
        </w:r>
        <w:r w:rsidR="002619AC" w:rsidRPr="009C32EC">
          <w:rPr>
            <w:noProof/>
            <w:webHidden/>
          </w:rPr>
          <w:fldChar w:fldCharType="end"/>
        </w:r>
      </w:hyperlink>
    </w:p>
    <w:p w14:paraId="7E9BA891" w14:textId="2D8471FE"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3" w:history="1">
        <w:r w:rsidR="002619AC" w:rsidRPr="009C32EC">
          <w:rPr>
            <w:rStyle w:val="Hipervnculo"/>
            <w:rFonts w:cs="Arial"/>
            <w:noProof/>
            <w:color w:val="auto"/>
          </w:rPr>
          <w:t>2.11.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OFERTA DE CRÉDITO Y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_Toc41672043 \h </w:instrText>
        </w:r>
        <w:r w:rsidR="002619AC" w:rsidRPr="009C32EC">
          <w:rPr>
            <w:noProof/>
            <w:webHidden/>
          </w:rPr>
        </w:r>
        <w:r w:rsidR="002619AC" w:rsidRPr="009C32EC">
          <w:rPr>
            <w:noProof/>
            <w:webHidden/>
          </w:rPr>
          <w:fldChar w:fldCharType="separate"/>
        </w:r>
        <w:r w:rsidR="009959ED">
          <w:rPr>
            <w:noProof/>
            <w:webHidden/>
          </w:rPr>
          <w:t>21</w:t>
        </w:r>
        <w:r w:rsidR="002619AC" w:rsidRPr="009C32EC">
          <w:rPr>
            <w:noProof/>
            <w:webHidden/>
          </w:rPr>
          <w:fldChar w:fldCharType="end"/>
        </w:r>
      </w:hyperlink>
    </w:p>
    <w:p w14:paraId="349EC6B3" w14:textId="5DCFEF8D"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4" w:history="1">
        <w:r w:rsidR="002619AC" w:rsidRPr="009C32EC">
          <w:rPr>
            <w:rStyle w:val="Hipervnculo"/>
            <w:rFonts w:cs="Arial"/>
            <w:noProof/>
            <w:color w:val="auto"/>
          </w:rPr>
          <w:t>2.12.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ACEPTACIÓN DE LA OFERTA POR EL AFILIADO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_Toc41672044 \h </w:instrText>
        </w:r>
        <w:r w:rsidR="002619AC" w:rsidRPr="009C32EC">
          <w:rPr>
            <w:noProof/>
            <w:webHidden/>
          </w:rPr>
        </w:r>
        <w:r w:rsidR="002619AC" w:rsidRPr="009C32EC">
          <w:rPr>
            <w:noProof/>
            <w:webHidden/>
          </w:rPr>
          <w:fldChar w:fldCharType="separate"/>
        </w:r>
        <w:r w:rsidR="009959ED">
          <w:rPr>
            <w:noProof/>
            <w:webHidden/>
          </w:rPr>
          <w:t>22</w:t>
        </w:r>
        <w:r w:rsidR="002619AC" w:rsidRPr="009C32EC">
          <w:rPr>
            <w:noProof/>
            <w:webHidden/>
          </w:rPr>
          <w:fldChar w:fldCharType="end"/>
        </w:r>
      </w:hyperlink>
    </w:p>
    <w:p w14:paraId="4A399CF7" w14:textId="01B7A6F3"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5" w:history="1">
        <w:r w:rsidR="002619AC" w:rsidRPr="009C32EC">
          <w:rPr>
            <w:rStyle w:val="Hipervnculo"/>
            <w:rFonts w:cs="Arial"/>
            <w:noProof/>
            <w:color w:val="auto"/>
          </w:rPr>
          <w:t>2.13.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AVALÚOS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_Toc41672045 \h </w:instrText>
        </w:r>
        <w:r w:rsidR="002619AC" w:rsidRPr="009C32EC">
          <w:rPr>
            <w:noProof/>
            <w:webHidden/>
          </w:rPr>
        </w:r>
        <w:r w:rsidR="002619AC" w:rsidRPr="009C32EC">
          <w:rPr>
            <w:noProof/>
            <w:webHidden/>
          </w:rPr>
          <w:fldChar w:fldCharType="separate"/>
        </w:r>
        <w:r w:rsidR="009959ED">
          <w:rPr>
            <w:noProof/>
            <w:webHidden/>
          </w:rPr>
          <w:t>22</w:t>
        </w:r>
        <w:r w:rsidR="002619AC" w:rsidRPr="009C32EC">
          <w:rPr>
            <w:noProof/>
            <w:webHidden/>
          </w:rPr>
          <w:fldChar w:fldCharType="end"/>
        </w:r>
      </w:hyperlink>
    </w:p>
    <w:p w14:paraId="1F4784B4" w14:textId="0EEC1E58"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6" w:history="1">
        <w:r w:rsidR="002619AC" w:rsidRPr="009C32EC">
          <w:rPr>
            <w:rStyle w:val="Hipervnculo"/>
            <w:rFonts w:cs="Arial"/>
            <w:noProof/>
            <w:color w:val="auto"/>
          </w:rPr>
          <w:t>2.14.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DOCUMENTOS Y GARANTÍAS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_Toc41672046 \h </w:instrText>
        </w:r>
        <w:r w:rsidR="002619AC" w:rsidRPr="009C32EC">
          <w:rPr>
            <w:noProof/>
            <w:webHidden/>
          </w:rPr>
        </w:r>
        <w:r w:rsidR="002619AC" w:rsidRPr="009C32EC">
          <w:rPr>
            <w:noProof/>
            <w:webHidden/>
          </w:rPr>
          <w:fldChar w:fldCharType="separate"/>
        </w:r>
        <w:r w:rsidR="009959ED">
          <w:rPr>
            <w:noProof/>
            <w:webHidden/>
          </w:rPr>
          <w:t>23</w:t>
        </w:r>
        <w:r w:rsidR="002619AC" w:rsidRPr="009C32EC">
          <w:rPr>
            <w:noProof/>
            <w:webHidden/>
          </w:rPr>
          <w:fldChar w:fldCharType="end"/>
        </w:r>
      </w:hyperlink>
    </w:p>
    <w:p w14:paraId="15BAA01F" w14:textId="360EB41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7" w:history="1">
        <w:r w:rsidR="002619AC" w:rsidRPr="009C32EC">
          <w:rPr>
            <w:rStyle w:val="Hipervnculo"/>
            <w:rFonts w:cs="Arial"/>
            <w:noProof/>
            <w:color w:val="auto"/>
          </w:rPr>
          <w:t>2.15.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CONSTITUCIÓN DE GARANTÍAS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_Toc41672047 \h </w:instrText>
        </w:r>
        <w:r w:rsidR="002619AC" w:rsidRPr="009C32EC">
          <w:rPr>
            <w:noProof/>
            <w:webHidden/>
          </w:rPr>
        </w:r>
        <w:r w:rsidR="002619AC" w:rsidRPr="009C32EC">
          <w:rPr>
            <w:noProof/>
            <w:webHidden/>
          </w:rPr>
          <w:fldChar w:fldCharType="separate"/>
        </w:r>
        <w:r w:rsidR="009959ED">
          <w:rPr>
            <w:noProof/>
            <w:webHidden/>
          </w:rPr>
          <w:t>23</w:t>
        </w:r>
        <w:r w:rsidR="002619AC" w:rsidRPr="009C32EC">
          <w:rPr>
            <w:noProof/>
            <w:webHidden/>
          </w:rPr>
          <w:fldChar w:fldCharType="end"/>
        </w:r>
      </w:hyperlink>
    </w:p>
    <w:p w14:paraId="339D779D" w14:textId="08B0CE42"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8" w:history="1">
        <w:r w:rsidR="002619AC" w:rsidRPr="009C32EC">
          <w:rPr>
            <w:rStyle w:val="Hipervnculo"/>
            <w:rFonts w:cs="Arial"/>
            <w:noProof/>
            <w:color w:val="auto"/>
          </w:rPr>
          <w:t>2.16.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PARÁMETROS PARA LA APLICACIÓN DE LAS CESANTÍAS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_Toc41672048 \h </w:instrText>
        </w:r>
        <w:r w:rsidR="002619AC" w:rsidRPr="009C32EC">
          <w:rPr>
            <w:noProof/>
            <w:webHidden/>
          </w:rPr>
        </w:r>
        <w:r w:rsidR="002619AC" w:rsidRPr="009C32EC">
          <w:rPr>
            <w:noProof/>
            <w:webHidden/>
          </w:rPr>
          <w:fldChar w:fldCharType="separate"/>
        </w:r>
        <w:r w:rsidR="009959ED">
          <w:rPr>
            <w:noProof/>
            <w:webHidden/>
          </w:rPr>
          <w:t>23</w:t>
        </w:r>
        <w:r w:rsidR="002619AC" w:rsidRPr="009C32EC">
          <w:rPr>
            <w:noProof/>
            <w:webHidden/>
          </w:rPr>
          <w:fldChar w:fldCharType="end"/>
        </w:r>
      </w:hyperlink>
    </w:p>
    <w:p w14:paraId="3B029E46" w14:textId="5B87B716"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49" w:history="1">
        <w:r w:rsidR="002619AC" w:rsidRPr="009C32EC">
          <w:rPr>
            <w:rStyle w:val="Hipervnculo"/>
            <w:rFonts w:cs="Arial"/>
            <w:noProof/>
            <w:color w:val="auto"/>
          </w:rPr>
          <w:t>2.17.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DESEMBOLSOS PARCIALES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_Toc41672049 \h </w:instrText>
        </w:r>
        <w:r w:rsidR="002619AC" w:rsidRPr="009C32EC">
          <w:rPr>
            <w:noProof/>
            <w:webHidden/>
          </w:rPr>
        </w:r>
        <w:r w:rsidR="002619AC" w:rsidRPr="009C32EC">
          <w:rPr>
            <w:noProof/>
            <w:webHidden/>
          </w:rPr>
          <w:fldChar w:fldCharType="separate"/>
        </w:r>
        <w:r w:rsidR="009959ED">
          <w:rPr>
            <w:noProof/>
            <w:webHidden/>
          </w:rPr>
          <w:t>24</w:t>
        </w:r>
        <w:r w:rsidR="002619AC" w:rsidRPr="009C32EC">
          <w:rPr>
            <w:noProof/>
            <w:webHidden/>
          </w:rPr>
          <w:fldChar w:fldCharType="end"/>
        </w:r>
      </w:hyperlink>
    </w:p>
    <w:p w14:paraId="6E7EADE8" w14:textId="6DDBB7EE"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0" w:history="1">
        <w:r w:rsidR="002619AC" w:rsidRPr="009C32EC">
          <w:rPr>
            <w:rStyle w:val="Hipervnculo"/>
            <w:rFonts w:cs="Arial"/>
            <w:noProof/>
            <w:color w:val="auto"/>
          </w:rPr>
          <w:t>2.18.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INFORMACIÓN A LOS DEUDORES HIPOTECARIOS Y LOCATARIOS.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_Toc41672050 \h </w:instrText>
        </w:r>
        <w:r w:rsidR="002619AC" w:rsidRPr="009C32EC">
          <w:rPr>
            <w:noProof/>
            <w:webHidden/>
          </w:rPr>
        </w:r>
        <w:r w:rsidR="002619AC" w:rsidRPr="009C32EC">
          <w:rPr>
            <w:noProof/>
            <w:webHidden/>
          </w:rPr>
          <w:fldChar w:fldCharType="separate"/>
        </w:r>
        <w:r w:rsidR="009959ED">
          <w:rPr>
            <w:noProof/>
            <w:webHidden/>
          </w:rPr>
          <w:t>24</w:t>
        </w:r>
        <w:r w:rsidR="002619AC" w:rsidRPr="009C32EC">
          <w:rPr>
            <w:noProof/>
            <w:webHidden/>
          </w:rPr>
          <w:fldChar w:fldCharType="end"/>
        </w:r>
      </w:hyperlink>
    </w:p>
    <w:p w14:paraId="0CE28C41" w14:textId="358869A7"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1" w:history="1">
        <w:r w:rsidR="002619AC" w:rsidRPr="009C32EC">
          <w:rPr>
            <w:rStyle w:val="Hipervnculo"/>
            <w:rFonts w:cs="Arial"/>
            <w:noProof/>
            <w:color w:val="auto"/>
          </w:rPr>
          <w:t>2.19.</w:t>
        </w:r>
        <w:r w:rsidR="002619AC" w:rsidRPr="009C32EC">
          <w:rPr>
            <w:rFonts w:asciiTheme="minorHAnsi" w:eastAsiaTheme="minorEastAsia" w:hAnsiTheme="minorHAnsi" w:cstheme="minorBidi"/>
            <w:noProof/>
            <w:sz w:val="22"/>
            <w:szCs w:val="22"/>
            <w:lang w:eastAsia="es-CO"/>
          </w:rPr>
          <w:tab/>
        </w:r>
        <w:r w:rsidR="001816C3" w:rsidRPr="009C32EC">
          <w:rPr>
            <w:rStyle w:val="Hipervnculo"/>
            <w:rFonts w:cs="Arial"/>
            <w:noProof/>
            <w:color w:val="auto"/>
          </w:rPr>
          <w:t>ALTERNATIVAS PARA</w:t>
        </w:r>
        <w:r w:rsidR="002619AC" w:rsidRPr="009C32EC">
          <w:rPr>
            <w:rStyle w:val="Hipervnculo"/>
            <w:rFonts w:cs="Arial"/>
            <w:noProof/>
            <w:color w:val="auto"/>
          </w:rPr>
          <w:t xml:space="preserve"> LOS USUARIOS DE CRÉDITO </w:t>
        </w:r>
        <w:r w:rsidR="004329E5" w:rsidRPr="009C32EC">
          <w:rPr>
            <w:rStyle w:val="Hipervnculo"/>
            <w:rFonts w:cs="Arial"/>
            <w:noProof/>
            <w:color w:val="auto"/>
          </w:rPr>
          <w:t>Y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_Toc41672051 \h </w:instrText>
        </w:r>
        <w:r w:rsidR="002619AC" w:rsidRPr="009C32EC">
          <w:rPr>
            <w:noProof/>
            <w:webHidden/>
          </w:rPr>
        </w:r>
        <w:r w:rsidR="002619AC" w:rsidRPr="009C32EC">
          <w:rPr>
            <w:noProof/>
            <w:webHidden/>
          </w:rPr>
          <w:fldChar w:fldCharType="separate"/>
        </w:r>
        <w:r w:rsidR="009959ED">
          <w:rPr>
            <w:noProof/>
            <w:webHidden/>
          </w:rPr>
          <w:t>25</w:t>
        </w:r>
        <w:r w:rsidR="002619AC" w:rsidRPr="009C32EC">
          <w:rPr>
            <w:noProof/>
            <w:webHidden/>
          </w:rPr>
          <w:fldChar w:fldCharType="end"/>
        </w:r>
      </w:hyperlink>
    </w:p>
    <w:p w14:paraId="6A2B4D89" w14:textId="28106873"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2" w:history="1">
        <w:r w:rsidR="002619AC" w:rsidRPr="009C32EC">
          <w:rPr>
            <w:rStyle w:val="Hipervnculo"/>
            <w:rFonts w:cs="Arial"/>
            <w:noProof/>
            <w:color w:val="auto"/>
          </w:rPr>
          <w:t>2.20.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GASTOS DE CANCELACIÓN DE HIPOTECA -  COBRO JUDICIAL – TERMINACION CONTRATO LEASING – RESTITUCIÓN.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_Toc41672052 \h </w:instrText>
        </w:r>
        <w:r w:rsidR="002619AC" w:rsidRPr="009C32EC">
          <w:rPr>
            <w:noProof/>
            <w:webHidden/>
          </w:rPr>
        </w:r>
        <w:r w:rsidR="002619AC" w:rsidRPr="009C32EC">
          <w:rPr>
            <w:noProof/>
            <w:webHidden/>
          </w:rPr>
          <w:fldChar w:fldCharType="separate"/>
        </w:r>
        <w:r w:rsidR="009959ED">
          <w:rPr>
            <w:noProof/>
            <w:webHidden/>
          </w:rPr>
          <w:t>28</w:t>
        </w:r>
        <w:r w:rsidR="002619AC" w:rsidRPr="009C32EC">
          <w:rPr>
            <w:noProof/>
            <w:webHidden/>
          </w:rPr>
          <w:fldChar w:fldCharType="end"/>
        </w:r>
      </w:hyperlink>
    </w:p>
    <w:p w14:paraId="1A4A7C41" w14:textId="11FFD46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3" w:history="1">
        <w:r w:rsidR="002619AC" w:rsidRPr="009C32EC">
          <w:rPr>
            <w:rStyle w:val="Hipervnculo"/>
            <w:rFonts w:cs="Arial"/>
            <w:noProof/>
            <w:color w:val="auto"/>
          </w:rPr>
          <w:t>2.21.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PERSECUCIÓN JUDICIAL DE LA GARANTÍA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_Toc41672053 \h </w:instrText>
        </w:r>
        <w:r w:rsidR="002619AC" w:rsidRPr="009C32EC">
          <w:rPr>
            <w:noProof/>
            <w:webHidden/>
          </w:rPr>
        </w:r>
        <w:r w:rsidR="002619AC" w:rsidRPr="009C32EC">
          <w:rPr>
            <w:noProof/>
            <w:webHidden/>
          </w:rPr>
          <w:fldChar w:fldCharType="separate"/>
        </w:r>
        <w:r w:rsidR="009959ED">
          <w:rPr>
            <w:noProof/>
            <w:webHidden/>
          </w:rPr>
          <w:t>28</w:t>
        </w:r>
        <w:r w:rsidR="002619AC" w:rsidRPr="009C32EC">
          <w:rPr>
            <w:noProof/>
            <w:webHidden/>
          </w:rPr>
          <w:fldChar w:fldCharType="end"/>
        </w:r>
      </w:hyperlink>
    </w:p>
    <w:p w14:paraId="368D8A47" w14:textId="7BDE8A22" w:rsidR="002619AC" w:rsidRPr="009C32EC" w:rsidRDefault="00000000">
      <w:pPr>
        <w:pStyle w:val="TDC1"/>
        <w:rPr>
          <w:rFonts w:asciiTheme="minorHAnsi" w:eastAsiaTheme="minorEastAsia" w:hAnsiTheme="minorHAnsi" w:cstheme="minorBidi"/>
          <w:b w:val="0"/>
          <w:bCs w:val="0"/>
          <w:sz w:val="22"/>
          <w:szCs w:val="22"/>
          <w:lang w:eastAsia="es-CO"/>
        </w:rPr>
      </w:pPr>
      <w:hyperlink w:anchor="_Toc41672054" w:history="1">
        <w:r w:rsidR="002619AC" w:rsidRPr="009C32EC">
          <w:rPr>
            <w:rStyle w:val="Hipervnculo"/>
            <w:color w:val="auto"/>
          </w:rPr>
          <w:t>3</w:t>
        </w:r>
        <w:r w:rsidR="002619AC" w:rsidRPr="009C32EC">
          <w:rPr>
            <w:rFonts w:asciiTheme="minorHAnsi" w:eastAsiaTheme="minorEastAsia" w:hAnsiTheme="minorHAnsi" w:cstheme="minorBidi"/>
            <w:b w:val="0"/>
            <w:bCs w:val="0"/>
            <w:sz w:val="22"/>
            <w:szCs w:val="22"/>
            <w:lang w:eastAsia="es-CO"/>
          </w:rPr>
          <w:tab/>
        </w:r>
        <w:r w:rsidR="002619AC" w:rsidRPr="009C32EC">
          <w:rPr>
            <w:rStyle w:val="Hipervnculo"/>
            <w:color w:val="auto"/>
          </w:rPr>
          <w:t>CONDICIONES ESPECIALES DE LEASING HABITACIONAL</w:t>
        </w:r>
        <w:r w:rsidR="002619AC" w:rsidRPr="009C32EC">
          <w:rPr>
            <w:webHidden/>
          </w:rPr>
          <w:tab/>
        </w:r>
        <w:r w:rsidR="002619AC" w:rsidRPr="009C32EC">
          <w:rPr>
            <w:webHidden/>
          </w:rPr>
          <w:fldChar w:fldCharType="begin"/>
        </w:r>
        <w:r w:rsidR="002619AC" w:rsidRPr="009C32EC">
          <w:rPr>
            <w:webHidden/>
          </w:rPr>
          <w:instrText xml:space="preserve"> PAGEREF _Toc41672054 \h </w:instrText>
        </w:r>
        <w:r w:rsidR="002619AC" w:rsidRPr="009C32EC">
          <w:rPr>
            <w:webHidden/>
          </w:rPr>
        </w:r>
        <w:r w:rsidR="002619AC" w:rsidRPr="009C32EC">
          <w:rPr>
            <w:webHidden/>
          </w:rPr>
          <w:fldChar w:fldCharType="separate"/>
        </w:r>
        <w:r w:rsidR="009959ED">
          <w:rPr>
            <w:webHidden/>
          </w:rPr>
          <w:t>28</w:t>
        </w:r>
        <w:r w:rsidR="002619AC" w:rsidRPr="009C32EC">
          <w:rPr>
            <w:webHidden/>
          </w:rPr>
          <w:fldChar w:fldCharType="end"/>
        </w:r>
      </w:hyperlink>
    </w:p>
    <w:p w14:paraId="6EFE9643" w14:textId="2490835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5" w:history="1">
        <w:r w:rsidR="002619AC" w:rsidRPr="009C32EC">
          <w:rPr>
            <w:rStyle w:val="Hipervnculo"/>
            <w:rFonts w:cs="Arial"/>
            <w:noProof/>
            <w:color w:val="auto"/>
          </w:rPr>
          <w:t>3.1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OBJETIVO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_Toc41672055 \h </w:instrText>
        </w:r>
        <w:r w:rsidR="002619AC" w:rsidRPr="009C32EC">
          <w:rPr>
            <w:noProof/>
            <w:webHidden/>
          </w:rPr>
        </w:r>
        <w:r w:rsidR="002619AC" w:rsidRPr="009C32EC">
          <w:rPr>
            <w:noProof/>
            <w:webHidden/>
          </w:rPr>
          <w:fldChar w:fldCharType="separate"/>
        </w:r>
        <w:r w:rsidR="009959ED">
          <w:rPr>
            <w:noProof/>
            <w:webHidden/>
          </w:rPr>
          <w:t>28</w:t>
        </w:r>
        <w:r w:rsidR="002619AC" w:rsidRPr="009C32EC">
          <w:rPr>
            <w:noProof/>
            <w:webHidden/>
          </w:rPr>
          <w:fldChar w:fldCharType="end"/>
        </w:r>
      </w:hyperlink>
    </w:p>
    <w:p w14:paraId="37D78BB1" w14:textId="19246CB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6" w:history="1">
        <w:r w:rsidR="002619AC" w:rsidRPr="009C32EC">
          <w:rPr>
            <w:rStyle w:val="Hipervnculo"/>
            <w:rFonts w:cs="Arial"/>
            <w:noProof/>
            <w:color w:val="auto"/>
          </w:rPr>
          <w:t>3.2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GENERALES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_Toc41672056 \h </w:instrText>
        </w:r>
        <w:r w:rsidR="002619AC" w:rsidRPr="009C32EC">
          <w:rPr>
            <w:noProof/>
            <w:webHidden/>
          </w:rPr>
        </w:r>
        <w:r w:rsidR="002619AC" w:rsidRPr="009C32EC">
          <w:rPr>
            <w:noProof/>
            <w:webHidden/>
          </w:rPr>
          <w:fldChar w:fldCharType="separate"/>
        </w:r>
        <w:r w:rsidR="009959ED">
          <w:rPr>
            <w:noProof/>
            <w:webHidden/>
          </w:rPr>
          <w:t>28</w:t>
        </w:r>
        <w:r w:rsidR="002619AC" w:rsidRPr="009C32EC">
          <w:rPr>
            <w:noProof/>
            <w:webHidden/>
          </w:rPr>
          <w:fldChar w:fldCharType="end"/>
        </w:r>
      </w:hyperlink>
    </w:p>
    <w:p w14:paraId="6316C8CF" w14:textId="50E263C2"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7" w:history="1">
        <w:r w:rsidR="002619AC" w:rsidRPr="009C32EC">
          <w:rPr>
            <w:rStyle w:val="Hipervnculo"/>
            <w:rFonts w:cs="Arial"/>
            <w:noProof/>
            <w:color w:val="auto"/>
          </w:rPr>
          <w:t>3.3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PARA LA ADQUISICIÓN DEL INMUEBLE POR PARTE DEL FNA Y LÍMITES DE RESPONSABILIDAD</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_Toc41672057 \h </w:instrText>
        </w:r>
        <w:r w:rsidR="002619AC" w:rsidRPr="009C32EC">
          <w:rPr>
            <w:noProof/>
            <w:webHidden/>
          </w:rPr>
        </w:r>
        <w:r w:rsidR="002619AC" w:rsidRPr="009C32EC">
          <w:rPr>
            <w:noProof/>
            <w:webHidden/>
          </w:rPr>
          <w:fldChar w:fldCharType="separate"/>
        </w:r>
        <w:r w:rsidR="009959ED">
          <w:rPr>
            <w:noProof/>
            <w:webHidden/>
          </w:rPr>
          <w:t>30</w:t>
        </w:r>
        <w:r w:rsidR="002619AC" w:rsidRPr="009C32EC">
          <w:rPr>
            <w:noProof/>
            <w:webHidden/>
          </w:rPr>
          <w:fldChar w:fldCharType="end"/>
        </w:r>
      </w:hyperlink>
    </w:p>
    <w:p w14:paraId="7C22A049" w14:textId="3521015D"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8" w:history="1">
        <w:r w:rsidR="002619AC" w:rsidRPr="009C32EC">
          <w:rPr>
            <w:rStyle w:val="Hipervnculo"/>
            <w:rFonts w:cs="Arial"/>
            <w:noProof/>
            <w:color w:val="auto"/>
          </w:rPr>
          <w:t>3.4.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VALOR DEL INMUEBLE</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_Toc41672058 \h </w:instrText>
        </w:r>
        <w:r w:rsidR="002619AC" w:rsidRPr="009C32EC">
          <w:rPr>
            <w:noProof/>
            <w:webHidden/>
          </w:rPr>
        </w:r>
        <w:r w:rsidR="002619AC" w:rsidRPr="009C32EC">
          <w:rPr>
            <w:noProof/>
            <w:webHidden/>
          </w:rPr>
          <w:fldChar w:fldCharType="separate"/>
        </w:r>
        <w:r w:rsidR="009959ED">
          <w:rPr>
            <w:noProof/>
            <w:webHidden/>
          </w:rPr>
          <w:t>30</w:t>
        </w:r>
        <w:r w:rsidR="002619AC" w:rsidRPr="009C32EC">
          <w:rPr>
            <w:noProof/>
            <w:webHidden/>
          </w:rPr>
          <w:fldChar w:fldCharType="end"/>
        </w:r>
      </w:hyperlink>
    </w:p>
    <w:p w14:paraId="576C10B9" w14:textId="41C6F503"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59" w:history="1">
        <w:r w:rsidR="002619AC" w:rsidRPr="009C32EC">
          <w:rPr>
            <w:rStyle w:val="Hipervnculo"/>
            <w:rFonts w:cs="Arial"/>
            <w:noProof/>
            <w:color w:val="auto"/>
          </w:rPr>
          <w:t>3.5.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VALOR DEL CONTRATO Y MONTO DEL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_Toc41672059 \h </w:instrText>
        </w:r>
        <w:r w:rsidR="002619AC" w:rsidRPr="009C32EC">
          <w:rPr>
            <w:noProof/>
            <w:webHidden/>
          </w:rPr>
        </w:r>
        <w:r w:rsidR="002619AC" w:rsidRPr="009C32EC">
          <w:rPr>
            <w:noProof/>
            <w:webHidden/>
          </w:rPr>
          <w:fldChar w:fldCharType="separate"/>
        </w:r>
        <w:r w:rsidR="009959ED">
          <w:rPr>
            <w:noProof/>
            <w:webHidden/>
          </w:rPr>
          <w:t>30</w:t>
        </w:r>
        <w:r w:rsidR="002619AC" w:rsidRPr="009C32EC">
          <w:rPr>
            <w:noProof/>
            <w:webHidden/>
          </w:rPr>
          <w:fldChar w:fldCharType="end"/>
        </w:r>
      </w:hyperlink>
    </w:p>
    <w:p w14:paraId="67CA5AF4" w14:textId="3B78943A"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0" w:history="1">
        <w:r w:rsidR="002619AC" w:rsidRPr="009C32EC">
          <w:rPr>
            <w:rStyle w:val="Hipervnculo"/>
            <w:rFonts w:cs="Arial"/>
            <w:noProof/>
            <w:color w:val="auto"/>
          </w:rPr>
          <w:t>3.6.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GENERALES DEL CONTRATO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_Toc41672060 \h </w:instrText>
        </w:r>
        <w:r w:rsidR="002619AC" w:rsidRPr="009C32EC">
          <w:rPr>
            <w:noProof/>
            <w:webHidden/>
          </w:rPr>
        </w:r>
        <w:r w:rsidR="002619AC" w:rsidRPr="009C32EC">
          <w:rPr>
            <w:noProof/>
            <w:webHidden/>
          </w:rPr>
          <w:fldChar w:fldCharType="separate"/>
        </w:r>
        <w:r w:rsidR="009959ED">
          <w:rPr>
            <w:noProof/>
            <w:webHidden/>
          </w:rPr>
          <w:t>30</w:t>
        </w:r>
        <w:r w:rsidR="002619AC" w:rsidRPr="009C32EC">
          <w:rPr>
            <w:noProof/>
            <w:webHidden/>
          </w:rPr>
          <w:fldChar w:fldCharType="end"/>
        </w:r>
      </w:hyperlink>
    </w:p>
    <w:p w14:paraId="591022FF" w14:textId="48CAE2A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1" w:history="1">
        <w:r w:rsidR="002619AC" w:rsidRPr="009C32EC">
          <w:rPr>
            <w:rStyle w:val="Hipervnculo"/>
            <w:rFonts w:cs="Arial"/>
            <w:noProof/>
            <w:color w:val="auto"/>
          </w:rPr>
          <w:t>3.7.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OBLIGACIONES, PROHIBICIONES Y DERECHOS DEL FNA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_Toc41672061 \h </w:instrText>
        </w:r>
        <w:r w:rsidR="002619AC" w:rsidRPr="009C32EC">
          <w:rPr>
            <w:noProof/>
            <w:webHidden/>
          </w:rPr>
        </w:r>
        <w:r w:rsidR="002619AC" w:rsidRPr="009C32EC">
          <w:rPr>
            <w:noProof/>
            <w:webHidden/>
          </w:rPr>
          <w:fldChar w:fldCharType="separate"/>
        </w:r>
        <w:r w:rsidR="009959ED">
          <w:rPr>
            <w:noProof/>
            <w:webHidden/>
          </w:rPr>
          <w:t>31</w:t>
        </w:r>
        <w:r w:rsidR="002619AC" w:rsidRPr="009C32EC">
          <w:rPr>
            <w:noProof/>
            <w:webHidden/>
          </w:rPr>
          <w:fldChar w:fldCharType="end"/>
        </w:r>
      </w:hyperlink>
    </w:p>
    <w:p w14:paraId="5B1B811A" w14:textId="3C38B6B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2" w:history="1">
        <w:r w:rsidR="002619AC" w:rsidRPr="009C32EC">
          <w:rPr>
            <w:rStyle w:val="Hipervnculo"/>
            <w:rFonts w:cs="Arial"/>
            <w:noProof/>
            <w:color w:val="auto"/>
          </w:rPr>
          <w:t>3.8.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OBLIGACIONES, PROHIBICIONES Y DERECHOS DEL LOCATARIO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_Toc41672062 \h </w:instrText>
        </w:r>
        <w:r w:rsidR="002619AC" w:rsidRPr="009C32EC">
          <w:rPr>
            <w:noProof/>
            <w:webHidden/>
          </w:rPr>
        </w:r>
        <w:r w:rsidR="002619AC" w:rsidRPr="009C32EC">
          <w:rPr>
            <w:noProof/>
            <w:webHidden/>
          </w:rPr>
          <w:fldChar w:fldCharType="separate"/>
        </w:r>
        <w:r w:rsidR="009959ED">
          <w:rPr>
            <w:noProof/>
            <w:webHidden/>
          </w:rPr>
          <w:t>33</w:t>
        </w:r>
        <w:r w:rsidR="002619AC" w:rsidRPr="009C32EC">
          <w:rPr>
            <w:noProof/>
            <w:webHidden/>
          </w:rPr>
          <w:fldChar w:fldCharType="end"/>
        </w:r>
      </w:hyperlink>
    </w:p>
    <w:p w14:paraId="4934B4EF" w14:textId="390ABE64" w:rsidR="002619AC" w:rsidRPr="009C32EC" w:rsidRDefault="00000000">
      <w:pPr>
        <w:pStyle w:val="TDC2"/>
        <w:tabs>
          <w:tab w:val="right" w:leader="dot" w:pos="8601"/>
        </w:tabs>
        <w:rPr>
          <w:noProof/>
        </w:rPr>
      </w:pPr>
      <w:hyperlink w:anchor="_Toc41672063" w:history="1">
        <w:r w:rsidR="002619AC" w:rsidRPr="009C32EC">
          <w:rPr>
            <w:rStyle w:val="Hipervnculo"/>
            <w:rFonts w:cs="Arial"/>
            <w:noProof/>
            <w:color w:val="auto"/>
          </w:rPr>
          <w:t>3.9.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SEGUROS, COBERTURAS Y CONDICIONES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_Toc41672063 \h </w:instrText>
        </w:r>
        <w:r w:rsidR="002619AC" w:rsidRPr="009C32EC">
          <w:rPr>
            <w:noProof/>
            <w:webHidden/>
          </w:rPr>
        </w:r>
        <w:r w:rsidR="002619AC" w:rsidRPr="009C32EC">
          <w:rPr>
            <w:noProof/>
            <w:webHidden/>
          </w:rPr>
          <w:fldChar w:fldCharType="separate"/>
        </w:r>
        <w:r w:rsidR="009959ED">
          <w:rPr>
            <w:noProof/>
            <w:webHidden/>
          </w:rPr>
          <w:t>35</w:t>
        </w:r>
        <w:r w:rsidR="002619AC" w:rsidRPr="009C32EC">
          <w:rPr>
            <w:noProof/>
            <w:webHidden/>
          </w:rPr>
          <w:fldChar w:fldCharType="end"/>
        </w:r>
      </w:hyperlink>
    </w:p>
    <w:p w14:paraId="122080B0" w14:textId="7EB8D414" w:rsidR="00D81C8F" w:rsidRPr="009C32EC" w:rsidRDefault="00912014" w:rsidP="00D81C8F">
      <w:pPr>
        <w:rPr>
          <w:rFonts w:eastAsiaTheme="minorEastAsia"/>
        </w:rPr>
      </w:pPr>
      <w:r w:rsidRPr="009C32EC">
        <w:rPr>
          <w:rFonts w:eastAsiaTheme="minorEastAsia"/>
        </w:rPr>
        <w:t xml:space="preserve">3.10.          </w:t>
      </w:r>
      <w:r w:rsidRPr="009C32EC">
        <w:rPr>
          <w:rFonts w:ascii="Arial" w:eastAsiaTheme="minorEastAsia" w:hAnsi="Arial" w:cs="Arial"/>
        </w:rPr>
        <w:t xml:space="preserve">GASTOS DEL CONTRATO DE LEASING HABITACIONAL                35   </w:t>
      </w:r>
    </w:p>
    <w:p w14:paraId="060E23A6" w14:textId="10304938"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4" w:history="1">
        <w:r w:rsidR="002619AC" w:rsidRPr="009C32EC">
          <w:rPr>
            <w:rStyle w:val="Hipervnculo"/>
            <w:rFonts w:cs="Arial"/>
            <w:noProof/>
            <w:color w:val="auto"/>
          </w:rPr>
          <w:t>3.11.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CAUSALES GENERALES DE TERMINACIÓN DEL CONTRATO DE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_Toc41672064 \h </w:instrText>
        </w:r>
        <w:r w:rsidR="002619AC" w:rsidRPr="009C32EC">
          <w:rPr>
            <w:noProof/>
            <w:webHidden/>
          </w:rPr>
        </w:r>
        <w:r w:rsidR="002619AC" w:rsidRPr="009C32EC">
          <w:rPr>
            <w:noProof/>
            <w:webHidden/>
          </w:rPr>
          <w:fldChar w:fldCharType="separate"/>
        </w:r>
        <w:r w:rsidR="009959ED">
          <w:rPr>
            <w:noProof/>
            <w:webHidden/>
          </w:rPr>
          <w:t>37</w:t>
        </w:r>
        <w:r w:rsidR="002619AC" w:rsidRPr="009C32EC">
          <w:rPr>
            <w:noProof/>
            <w:webHidden/>
          </w:rPr>
          <w:fldChar w:fldCharType="end"/>
        </w:r>
      </w:hyperlink>
    </w:p>
    <w:p w14:paraId="677A3D37" w14:textId="65B7B9D7"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5" w:history="1">
        <w:r w:rsidR="002619AC" w:rsidRPr="009C32EC">
          <w:rPr>
            <w:rStyle w:val="Hipervnculo"/>
            <w:rFonts w:cs="Arial"/>
            <w:noProof/>
            <w:color w:val="auto"/>
          </w:rPr>
          <w:t>3.12.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OPCIÓN DE ADQUISICIÓN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_Toc41672065 \h </w:instrText>
        </w:r>
        <w:r w:rsidR="002619AC" w:rsidRPr="009C32EC">
          <w:rPr>
            <w:noProof/>
            <w:webHidden/>
          </w:rPr>
        </w:r>
        <w:r w:rsidR="002619AC" w:rsidRPr="009C32EC">
          <w:rPr>
            <w:noProof/>
            <w:webHidden/>
          </w:rPr>
          <w:fldChar w:fldCharType="separate"/>
        </w:r>
        <w:r w:rsidR="009959ED">
          <w:rPr>
            <w:noProof/>
            <w:webHidden/>
          </w:rPr>
          <w:t>38</w:t>
        </w:r>
        <w:r w:rsidR="002619AC" w:rsidRPr="009C32EC">
          <w:rPr>
            <w:noProof/>
            <w:webHidden/>
          </w:rPr>
          <w:fldChar w:fldCharType="end"/>
        </w:r>
      </w:hyperlink>
    </w:p>
    <w:p w14:paraId="578B63BC" w14:textId="3421F59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6" w:history="1">
        <w:r w:rsidR="002619AC" w:rsidRPr="009C32EC">
          <w:rPr>
            <w:rStyle w:val="Hipervnculo"/>
            <w:rFonts w:cs="Arial"/>
            <w:noProof/>
            <w:color w:val="auto"/>
          </w:rPr>
          <w:t>3.13.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CESIÓN TOTAL DEL CONTRATO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_Toc41672066 \h </w:instrText>
        </w:r>
        <w:r w:rsidR="002619AC" w:rsidRPr="009C32EC">
          <w:rPr>
            <w:noProof/>
            <w:webHidden/>
          </w:rPr>
        </w:r>
        <w:r w:rsidR="002619AC" w:rsidRPr="009C32EC">
          <w:rPr>
            <w:noProof/>
            <w:webHidden/>
          </w:rPr>
          <w:fldChar w:fldCharType="separate"/>
        </w:r>
        <w:r w:rsidR="009959ED">
          <w:rPr>
            <w:noProof/>
            <w:webHidden/>
          </w:rPr>
          <w:t>39</w:t>
        </w:r>
        <w:r w:rsidR="002619AC" w:rsidRPr="009C32EC">
          <w:rPr>
            <w:noProof/>
            <w:webHidden/>
          </w:rPr>
          <w:fldChar w:fldCharType="end"/>
        </w:r>
      </w:hyperlink>
    </w:p>
    <w:p w14:paraId="197E0DB3" w14:textId="3128843A"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7" w:history="1">
        <w:r w:rsidR="002619AC" w:rsidRPr="009C32EC">
          <w:rPr>
            <w:rStyle w:val="Hipervnculo"/>
            <w:rFonts w:cs="Arial"/>
            <w:noProof/>
            <w:color w:val="auto"/>
          </w:rPr>
          <w:t>3.14.</w:t>
        </w:r>
        <w:r w:rsidR="002619AC" w:rsidRPr="009C32EC">
          <w:rPr>
            <w:rFonts w:asciiTheme="minorHAnsi" w:eastAsiaTheme="minorEastAsia" w:hAnsiTheme="minorHAnsi" w:cstheme="minorBidi"/>
            <w:noProof/>
            <w:sz w:val="22"/>
            <w:szCs w:val="22"/>
            <w:lang w:eastAsia="es-CO"/>
          </w:rPr>
          <w:tab/>
        </w:r>
        <w:r w:rsidR="0058445F" w:rsidRPr="009C32EC">
          <w:rPr>
            <w:rStyle w:val="Hipervnculo"/>
            <w:rFonts w:cs="Arial"/>
            <w:noProof/>
            <w:color w:val="auto"/>
          </w:rPr>
          <w:t>RESTITUCIÓN DE</w:t>
        </w:r>
        <w:r w:rsidR="002619AC" w:rsidRPr="009C32EC">
          <w:rPr>
            <w:rStyle w:val="Hipervnculo"/>
            <w:rFonts w:cs="Arial"/>
            <w:noProof/>
            <w:color w:val="auto"/>
          </w:rPr>
          <w:t xml:space="preserve"> BIEN DADO EN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_Toc41672067 \h </w:instrText>
        </w:r>
        <w:r w:rsidR="002619AC" w:rsidRPr="009C32EC">
          <w:rPr>
            <w:noProof/>
            <w:webHidden/>
          </w:rPr>
        </w:r>
        <w:r w:rsidR="002619AC" w:rsidRPr="009C32EC">
          <w:rPr>
            <w:noProof/>
            <w:webHidden/>
          </w:rPr>
          <w:fldChar w:fldCharType="separate"/>
        </w:r>
        <w:r w:rsidR="009959ED">
          <w:rPr>
            <w:noProof/>
            <w:webHidden/>
          </w:rPr>
          <w:t>40</w:t>
        </w:r>
        <w:r w:rsidR="002619AC" w:rsidRPr="009C32EC">
          <w:rPr>
            <w:noProof/>
            <w:webHidden/>
          </w:rPr>
          <w:fldChar w:fldCharType="end"/>
        </w:r>
      </w:hyperlink>
    </w:p>
    <w:p w14:paraId="13E03CCF" w14:textId="212494F1"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8" w:history="1">
        <w:r w:rsidR="002619AC" w:rsidRPr="009C32EC">
          <w:rPr>
            <w:rStyle w:val="Hipervnculo"/>
            <w:rFonts w:cs="Arial"/>
            <w:noProof/>
            <w:color w:val="auto"/>
          </w:rPr>
          <w:t>3.15.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SUBARRIENDO DE BIENES DADOS EN LEASING HABITACIONAL MODALIDAD NO FAMILIAR</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_Toc41672068 \h </w:instrText>
        </w:r>
        <w:r w:rsidR="002619AC" w:rsidRPr="009C32EC">
          <w:rPr>
            <w:noProof/>
            <w:webHidden/>
          </w:rPr>
        </w:r>
        <w:r w:rsidR="002619AC" w:rsidRPr="009C32EC">
          <w:rPr>
            <w:noProof/>
            <w:webHidden/>
          </w:rPr>
          <w:fldChar w:fldCharType="separate"/>
        </w:r>
        <w:r w:rsidR="009959ED">
          <w:rPr>
            <w:noProof/>
            <w:webHidden/>
          </w:rPr>
          <w:t>42</w:t>
        </w:r>
        <w:r w:rsidR="002619AC" w:rsidRPr="009C32EC">
          <w:rPr>
            <w:noProof/>
            <w:webHidden/>
          </w:rPr>
          <w:fldChar w:fldCharType="end"/>
        </w:r>
      </w:hyperlink>
    </w:p>
    <w:p w14:paraId="1C898E31" w14:textId="307260B2"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69" w:history="1">
        <w:r w:rsidR="002619AC" w:rsidRPr="009C32EC">
          <w:rPr>
            <w:rStyle w:val="Hipervnculo"/>
            <w:rFonts w:cs="Arial"/>
            <w:noProof/>
            <w:color w:val="auto"/>
          </w:rPr>
          <w:t>3.16.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SUSTITUCIÓN DE LOS BIENES DADOS EN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_Toc41672069 \h </w:instrText>
        </w:r>
        <w:r w:rsidR="002619AC" w:rsidRPr="009C32EC">
          <w:rPr>
            <w:noProof/>
            <w:webHidden/>
          </w:rPr>
        </w:r>
        <w:r w:rsidR="002619AC" w:rsidRPr="009C32EC">
          <w:rPr>
            <w:noProof/>
            <w:webHidden/>
          </w:rPr>
          <w:fldChar w:fldCharType="separate"/>
        </w:r>
        <w:r w:rsidR="009959ED">
          <w:rPr>
            <w:noProof/>
            <w:webHidden/>
          </w:rPr>
          <w:t>42</w:t>
        </w:r>
        <w:r w:rsidR="002619AC" w:rsidRPr="009C32EC">
          <w:rPr>
            <w:noProof/>
            <w:webHidden/>
          </w:rPr>
          <w:fldChar w:fldCharType="end"/>
        </w:r>
      </w:hyperlink>
    </w:p>
    <w:p w14:paraId="6420C218" w14:textId="6EF68C96"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0" w:history="1">
        <w:r w:rsidR="002619AC" w:rsidRPr="009C32EC">
          <w:rPr>
            <w:rStyle w:val="Hipervnculo"/>
            <w:rFonts w:cs="Arial"/>
            <w:noProof/>
            <w:color w:val="auto"/>
          </w:rPr>
          <w:t>3.17.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TITULARIDAD DE SERVICIOS PÚBLICOS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_Toc41672070 \h </w:instrText>
        </w:r>
        <w:r w:rsidR="002619AC" w:rsidRPr="009C32EC">
          <w:rPr>
            <w:noProof/>
            <w:webHidden/>
          </w:rPr>
        </w:r>
        <w:r w:rsidR="002619AC" w:rsidRPr="009C32EC">
          <w:rPr>
            <w:noProof/>
            <w:webHidden/>
          </w:rPr>
          <w:fldChar w:fldCharType="separate"/>
        </w:r>
        <w:r w:rsidR="009959ED">
          <w:rPr>
            <w:noProof/>
            <w:webHidden/>
          </w:rPr>
          <w:t>42</w:t>
        </w:r>
        <w:r w:rsidR="002619AC" w:rsidRPr="009C32EC">
          <w:rPr>
            <w:noProof/>
            <w:webHidden/>
          </w:rPr>
          <w:fldChar w:fldCharType="end"/>
        </w:r>
      </w:hyperlink>
    </w:p>
    <w:p w14:paraId="57C2F9D2" w14:textId="53E8BE7B"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1" w:history="1">
        <w:r w:rsidR="002619AC" w:rsidRPr="009C32EC">
          <w:rPr>
            <w:rStyle w:val="Hipervnculo"/>
            <w:rFonts w:cs="Arial"/>
            <w:noProof/>
            <w:color w:val="auto"/>
          </w:rPr>
          <w:t>3.18.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CARTAS DE COMPROMISO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_Toc41672071 \h </w:instrText>
        </w:r>
        <w:r w:rsidR="002619AC" w:rsidRPr="009C32EC">
          <w:rPr>
            <w:noProof/>
            <w:webHidden/>
          </w:rPr>
        </w:r>
        <w:r w:rsidR="002619AC" w:rsidRPr="009C32EC">
          <w:rPr>
            <w:noProof/>
            <w:webHidden/>
          </w:rPr>
          <w:fldChar w:fldCharType="separate"/>
        </w:r>
        <w:r w:rsidR="009959ED">
          <w:rPr>
            <w:noProof/>
            <w:webHidden/>
          </w:rPr>
          <w:t>42</w:t>
        </w:r>
        <w:r w:rsidR="002619AC" w:rsidRPr="009C32EC">
          <w:rPr>
            <w:noProof/>
            <w:webHidden/>
          </w:rPr>
          <w:fldChar w:fldCharType="end"/>
        </w:r>
      </w:hyperlink>
    </w:p>
    <w:p w14:paraId="6DF6C4BA" w14:textId="118D63BA"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2" w:history="1">
        <w:r w:rsidR="002619AC" w:rsidRPr="009C32EC">
          <w:rPr>
            <w:rStyle w:val="Hipervnculo"/>
            <w:rFonts w:cs="Arial"/>
            <w:noProof/>
            <w:color w:val="auto"/>
          </w:rPr>
          <w:t>3.19.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CLÁUSULA ACELERATORIA</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_Toc41672072 \h </w:instrText>
        </w:r>
        <w:r w:rsidR="002619AC" w:rsidRPr="009C32EC">
          <w:rPr>
            <w:noProof/>
            <w:webHidden/>
          </w:rPr>
        </w:r>
        <w:r w:rsidR="002619AC" w:rsidRPr="009C32EC">
          <w:rPr>
            <w:noProof/>
            <w:webHidden/>
          </w:rPr>
          <w:fldChar w:fldCharType="separate"/>
        </w:r>
        <w:r w:rsidR="009959ED">
          <w:rPr>
            <w:noProof/>
            <w:webHidden/>
          </w:rPr>
          <w:t>42</w:t>
        </w:r>
        <w:r w:rsidR="002619AC" w:rsidRPr="009C32EC">
          <w:rPr>
            <w:noProof/>
            <w:webHidden/>
          </w:rPr>
          <w:fldChar w:fldCharType="end"/>
        </w:r>
      </w:hyperlink>
    </w:p>
    <w:p w14:paraId="2EE612CD" w14:textId="065B98AA"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3" w:history="1">
        <w:r w:rsidR="002619AC" w:rsidRPr="009C32EC">
          <w:rPr>
            <w:rStyle w:val="Hipervnculo"/>
            <w:rFonts w:cs="Arial"/>
            <w:noProof/>
            <w:color w:val="auto"/>
          </w:rPr>
          <w:t>3.20.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REGIMEN DE SANCIONES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_Toc41672073 \h </w:instrText>
        </w:r>
        <w:r w:rsidR="002619AC" w:rsidRPr="009C32EC">
          <w:rPr>
            <w:noProof/>
            <w:webHidden/>
          </w:rPr>
        </w:r>
        <w:r w:rsidR="002619AC" w:rsidRPr="009C32EC">
          <w:rPr>
            <w:noProof/>
            <w:webHidden/>
          </w:rPr>
          <w:fldChar w:fldCharType="separate"/>
        </w:r>
        <w:r w:rsidR="009959ED">
          <w:rPr>
            <w:noProof/>
            <w:webHidden/>
          </w:rPr>
          <w:t>42</w:t>
        </w:r>
        <w:r w:rsidR="002619AC" w:rsidRPr="009C32EC">
          <w:rPr>
            <w:noProof/>
            <w:webHidden/>
          </w:rPr>
          <w:fldChar w:fldCharType="end"/>
        </w:r>
      </w:hyperlink>
    </w:p>
    <w:p w14:paraId="4B6C066F" w14:textId="2701094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4" w:history="1">
        <w:r w:rsidR="002619AC" w:rsidRPr="009C32EC">
          <w:rPr>
            <w:rStyle w:val="Hipervnculo"/>
            <w:rFonts w:cs="Arial"/>
            <w:noProof/>
            <w:color w:val="auto"/>
          </w:rPr>
          <w:t>3.21.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ADMINISTRACIÓN DE LOS INMUEBLES DADOS EN LEASING HABITACIONAL</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_Toc41672074 \h </w:instrText>
        </w:r>
        <w:r w:rsidR="002619AC" w:rsidRPr="009C32EC">
          <w:rPr>
            <w:noProof/>
            <w:webHidden/>
          </w:rPr>
        </w:r>
        <w:r w:rsidR="002619AC" w:rsidRPr="009C32EC">
          <w:rPr>
            <w:noProof/>
            <w:webHidden/>
          </w:rPr>
          <w:fldChar w:fldCharType="separate"/>
        </w:r>
        <w:r w:rsidR="009959ED">
          <w:rPr>
            <w:noProof/>
            <w:webHidden/>
          </w:rPr>
          <w:t>43</w:t>
        </w:r>
        <w:r w:rsidR="002619AC" w:rsidRPr="009C32EC">
          <w:rPr>
            <w:noProof/>
            <w:webHidden/>
          </w:rPr>
          <w:fldChar w:fldCharType="end"/>
        </w:r>
      </w:hyperlink>
    </w:p>
    <w:p w14:paraId="0A3FA080" w14:textId="7460DEFC" w:rsidR="002619AC" w:rsidRPr="009C32EC" w:rsidRDefault="00000000">
      <w:pPr>
        <w:pStyle w:val="TDC1"/>
        <w:rPr>
          <w:rFonts w:asciiTheme="minorHAnsi" w:eastAsiaTheme="minorEastAsia" w:hAnsiTheme="minorHAnsi" w:cstheme="minorBidi"/>
          <w:b w:val="0"/>
          <w:bCs w:val="0"/>
          <w:sz w:val="22"/>
          <w:szCs w:val="22"/>
          <w:lang w:eastAsia="es-CO"/>
        </w:rPr>
      </w:pPr>
      <w:hyperlink w:anchor="_Toc41672075" w:history="1">
        <w:r w:rsidR="002619AC" w:rsidRPr="009C32EC">
          <w:rPr>
            <w:rStyle w:val="Hipervnculo"/>
            <w:color w:val="auto"/>
          </w:rPr>
          <w:t>4.</w:t>
        </w:r>
        <w:r w:rsidR="002619AC" w:rsidRPr="009C32EC">
          <w:rPr>
            <w:rFonts w:asciiTheme="minorHAnsi" w:eastAsiaTheme="minorEastAsia" w:hAnsiTheme="minorHAnsi" w:cstheme="minorBidi"/>
            <w:b w:val="0"/>
            <w:bCs w:val="0"/>
            <w:sz w:val="22"/>
            <w:szCs w:val="22"/>
            <w:lang w:eastAsia="es-CO"/>
          </w:rPr>
          <w:tab/>
        </w:r>
        <w:r w:rsidR="002619AC" w:rsidRPr="009C32EC">
          <w:rPr>
            <w:rStyle w:val="Hipervnculo"/>
            <w:color w:val="auto"/>
          </w:rPr>
          <w:t>CREDITO EDUCATIVO AVC Y CESANTIAS</w:t>
        </w:r>
        <w:r w:rsidR="002619AC" w:rsidRPr="009C32EC">
          <w:rPr>
            <w:webHidden/>
          </w:rPr>
          <w:tab/>
        </w:r>
        <w:r w:rsidR="002619AC" w:rsidRPr="009C32EC">
          <w:rPr>
            <w:webHidden/>
          </w:rPr>
          <w:fldChar w:fldCharType="begin"/>
        </w:r>
        <w:r w:rsidR="002619AC" w:rsidRPr="009C32EC">
          <w:rPr>
            <w:webHidden/>
          </w:rPr>
          <w:instrText xml:space="preserve"> PAGEREF _Toc41672075 \h </w:instrText>
        </w:r>
        <w:r w:rsidR="002619AC" w:rsidRPr="009C32EC">
          <w:rPr>
            <w:webHidden/>
          </w:rPr>
        </w:r>
        <w:r w:rsidR="002619AC" w:rsidRPr="009C32EC">
          <w:rPr>
            <w:webHidden/>
          </w:rPr>
          <w:fldChar w:fldCharType="separate"/>
        </w:r>
        <w:r w:rsidR="009959ED">
          <w:rPr>
            <w:webHidden/>
          </w:rPr>
          <w:t>44</w:t>
        </w:r>
        <w:r w:rsidR="002619AC" w:rsidRPr="009C32EC">
          <w:rPr>
            <w:webHidden/>
          </w:rPr>
          <w:fldChar w:fldCharType="end"/>
        </w:r>
      </w:hyperlink>
    </w:p>
    <w:p w14:paraId="45FD0F9D" w14:textId="096FD44C"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6" w:history="1">
        <w:r w:rsidR="002619AC" w:rsidRPr="009C32EC">
          <w:rPr>
            <w:rStyle w:val="Hipervnculo"/>
            <w:rFonts w:cs="Arial"/>
            <w:noProof/>
            <w:color w:val="auto"/>
            <w:lang w:eastAsia="es-CO"/>
          </w:rPr>
          <w:t>4.1.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lang w:eastAsia="es-CO"/>
          </w:rPr>
          <w:t>OBJETIVO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_Toc41672076 \h </w:instrText>
        </w:r>
        <w:r w:rsidR="002619AC" w:rsidRPr="009C32EC">
          <w:rPr>
            <w:noProof/>
            <w:webHidden/>
          </w:rPr>
        </w:r>
        <w:r w:rsidR="002619AC" w:rsidRPr="009C32EC">
          <w:rPr>
            <w:noProof/>
            <w:webHidden/>
          </w:rPr>
          <w:fldChar w:fldCharType="separate"/>
        </w:r>
        <w:r w:rsidR="009959ED">
          <w:rPr>
            <w:noProof/>
            <w:webHidden/>
          </w:rPr>
          <w:t>44</w:t>
        </w:r>
        <w:r w:rsidR="002619AC" w:rsidRPr="009C32EC">
          <w:rPr>
            <w:noProof/>
            <w:webHidden/>
          </w:rPr>
          <w:fldChar w:fldCharType="end"/>
        </w:r>
      </w:hyperlink>
    </w:p>
    <w:p w14:paraId="184CCDF5" w14:textId="2A2D10E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7" w:history="1">
        <w:r w:rsidR="002619AC" w:rsidRPr="009C32EC">
          <w:rPr>
            <w:rStyle w:val="Hipervnculo"/>
            <w:rFonts w:cs="Arial"/>
            <w:noProof/>
            <w:color w:val="auto"/>
          </w:rPr>
          <w:t>4.2.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FINALIDAD</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_Toc41672077 \h </w:instrText>
        </w:r>
        <w:r w:rsidR="002619AC" w:rsidRPr="009C32EC">
          <w:rPr>
            <w:noProof/>
            <w:webHidden/>
          </w:rPr>
        </w:r>
        <w:r w:rsidR="002619AC" w:rsidRPr="009C32EC">
          <w:rPr>
            <w:noProof/>
            <w:webHidden/>
          </w:rPr>
          <w:fldChar w:fldCharType="separate"/>
        </w:r>
        <w:r w:rsidR="009959ED">
          <w:rPr>
            <w:noProof/>
            <w:webHidden/>
          </w:rPr>
          <w:t>44</w:t>
        </w:r>
        <w:r w:rsidR="002619AC" w:rsidRPr="009C32EC">
          <w:rPr>
            <w:noProof/>
            <w:webHidden/>
          </w:rPr>
          <w:fldChar w:fldCharType="end"/>
        </w:r>
      </w:hyperlink>
    </w:p>
    <w:p w14:paraId="5585F443" w14:textId="04929C58"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8" w:history="1">
        <w:r w:rsidR="002619AC" w:rsidRPr="009C32EC">
          <w:rPr>
            <w:rStyle w:val="Hipervnculo"/>
            <w:rFonts w:cs="Arial"/>
            <w:noProof/>
            <w:color w:val="auto"/>
          </w:rPr>
          <w:t>4.3.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MODALIDADES DE CRÉDITO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_Toc41672078 \h </w:instrText>
        </w:r>
        <w:r w:rsidR="002619AC" w:rsidRPr="009C32EC">
          <w:rPr>
            <w:noProof/>
            <w:webHidden/>
          </w:rPr>
        </w:r>
        <w:r w:rsidR="002619AC" w:rsidRPr="009C32EC">
          <w:rPr>
            <w:noProof/>
            <w:webHidden/>
          </w:rPr>
          <w:fldChar w:fldCharType="separate"/>
        </w:r>
        <w:r w:rsidR="009959ED">
          <w:rPr>
            <w:noProof/>
            <w:webHidden/>
          </w:rPr>
          <w:t>45</w:t>
        </w:r>
        <w:r w:rsidR="002619AC" w:rsidRPr="009C32EC">
          <w:rPr>
            <w:noProof/>
            <w:webHidden/>
          </w:rPr>
          <w:fldChar w:fldCharType="end"/>
        </w:r>
      </w:hyperlink>
    </w:p>
    <w:p w14:paraId="0EF89A64" w14:textId="018E9077"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79" w:history="1">
        <w:r w:rsidR="002619AC" w:rsidRPr="009C32EC">
          <w:rPr>
            <w:rStyle w:val="Hipervnculo"/>
            <w:rFonts w:cs="Arial"/>
            <w:noProof/>
            <w:color w:val="auto"/>
          </w:rPr>
          <w:t>4.4.</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SISTEMA DE AMORTIZACIÓN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_Toc41672079 \h </w:instrText>
        </w:r>
        <w:r w:rsidR="002619AC" w:rsidRPr="009C32EC">
          <w:rPr>
            <w:noProof/>
            <w:webHidden/>
          </w:rPr>
        </w:r>
        <w:r w:rsidR="002619AC" w:rsidRPr="009C32EC">
          <w:rPr>
            <w:noProof/>
            <w:webHidden/>
          </w:rPr>
          <w:fldChar w:fldCharType="separate"/>
        </w:r>
        <w:r w:rsidR="009959ED">
          <w:rPr>
            <w:noProof/>
            <w:webHidden/>
          </w:rPr>
          <w:t>45</w:t>
        </w:r>
        <w:r w:rsidR="002619AC" w:rsidRPr="009C32EC">
          <w:rPr>
            <w:noProof/>
            <w:webHidden/>
          </w:rPr>
          <w:fldChar w:fldCharType="end"/>
        </w:r>
      </w:hyperlink>
    </w:p>
    <w:p w14:paraId="72479EF4" w14:textId="6438E5B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0" w:history="1">
        <w:r w:rsidR="002619AC" w:rsidRPr="009C32EC">
          <w:rPr>
            <w:rStyle w:val="Hipervnculo"/>
            <w:rFonts w:cs="Arial"/>
            <w:noProof/>
            <w:color w:val="auto"/>
          </w:rPr>
          <w:t>4.5.</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PARÁMETROS    PARA   EL   ESTUDIO   DE   LAS    CONDICIONES     CREDITICIAS.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_Toc41672080 \h </w:instrText>
        </w:r>
        <w:r w:rsidR="002619AC" w:rsidRPr="009C32EC">
          <w:rPr>
            <w:noProof/>
            <w:webHidden/>
          </w:rPr>
        </w:r>
        <w:r w:rsidR="002619AC" w:rsidRPr="009C32EC">
          <w:rPr>
            <w:noProof/>
            <w:webHidden/>
          </w:rPr>
          <w:fldChar w:fldCharType="separate"/>
        </w:r>
        <w:r w:rsidR="009959ED">
          <w:rPr>
            <w:noProof/>
            <w:webHidden/>
          </w:rPr>
          <w:t>45</w:t>
        </w:r>
        <w:r w:rsidR="002619AC" w:rsidRPr="009C32EC">
          <w:rPr>
            <w:noProof/>
            <w:webHidden/>
          </w:rPr>
          <w:fldChar w:fldCharType="end"/>
        </w:r>
      </w:hyperlink>
    </w:p>
    <w:p w14:paraId="40A9F26C" w14:textId="32850EF2"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1" w:history="1">
        <w:r w:rsidR="002619AC" w:rsidRPr="009C32EC">
          <w:rPr>
            <w:rStyle w:val="Hipervnculo"/>
            <w:rFonts w:cs="Arial"/>
            <w:noProof/>
            <w:color w:val="auto"/>
          </w:rPr>
          <w:t>4.6.</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DOCUMENTACIÓN REQUERIDA PARA LA SOLICITUD DE CRÉDITO.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_Toc41672081 \h </w:instrText>
        </w:r>
        <w:r w:rsidR="002619AC" w:rsidRPr="009C32EC">
          <w:rPr>
            <w:noProof/>
            <w:webHidden/>
          </w:rPr>
        </w:r>
        <w:r w:rsidR="002619AC" w:rsidRPr="009C32EC">
          <w:rPr>
            <w:noProof/>
            <w:webHidden/>
          </w:rPr>
          <w:fldChar w:fldCharType="separate"/>
        </w:r>
        <w:r w:rsidR="009959ED">
          <w:rPr>
            <w:noProof/>
            <w:webHidden/>
          </w:rPr>
          <w:t>46</w:t>
        </w:r>
        <w:r w:rsidR="002619AC" w:rsidRPr="009C32EC">
          <w:rPr>
            <w:noProof/>
            <w:webHidden/>
          </w:rPr>
          <w:fldChar w:fldCharType="end"/>
        </w:r>
      </w:hyperlink>
    </w:p>
    <w:p w14:paraId="52C5F5C5" w14:textId="1A1DF2D4"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2" w:history="1">
        <w:r w:rsidR="002619AC" w:rsidRPr="009C32EC">
          <w:rPr>
            <w:rStyle w:val="Hipervnculo"/>
            <w:rFonts w:cs="Arial"/>
            <w:noProof/>
            <w:color w:val="auto"/>
          </w:rPr>
          <w:t>4.7.</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CAUSALES PARA NO CONTINUAR CON EL TRAMITE DE LA SOLICITUD DE CREDITO.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_Toc41672082 \h </w:instrText>
        </w:r>
        <w:r w:rsidR="002619AC" w:rsidRPr="009C32EC">
          <w:rPr>
            <w:noProof/>
            <w:webHidden/>
          </w:rPr>
        </w:r>
        <w:r w:rsidR="002619AC" w:rsidRPr="009C32EC">
          <w:rPr>
            <w:noProof/>
            <w:webHidden/>
          </w:rPr>
          <w:fldChar w:fldCharType="separate"/>
        </w:r>
        <w:r w:rsidR="009959ED">
          <w:rPr>
            <w:noProof/>
            <w:webHidden/>
          </w:rPr>
          <w:t>46</w:t>
        </w:r>
        <w:r w:rsidR="002619AC" w:rsidRPr="009C32EC">
          <w:rPr>
            <w:noProof/>
            <w:webHidden/>
          </w:rPr>
          <w:fldChar w:fldCharType="end"/>
        </w:r>
      </w:hyperlink>
    </w:p>
    <w:p w14:paraId="0F726CEC" w14:textId="40977E2F"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3" w:history="1">
        <w:r w:rsidR="002619AC" w:rsidRPr="009C32EC">
          <w:rPr>
            <w:rStyle w:val="Hipervnculo"/>
            <w:rFonts w:cs="Arial"/>
            <w:noProof/>
            <w:color w:val="auto"/>
          </w:rPr>
          <w:t>4.8.</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APROBACIÓN Y LEGALIZACIÓN DE LOS CRÉDITOS PARA EDUCACIÓN</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_Toc41672083 \h </w:instrText>
        </w:r>
        <w:r w:rsidR="002619AC" w:rsidRPr="009C32EC">
          <w:rPr>
            <w:noProof/>
            <w:webHidden/>
          </w:rPr>
        </w:r>
        <w:r w:rsidR="002619AC" w:rsidRPr="009C32EC">
          <w:rPr>
            <w:noProof/>
            <w:webHidden/>
          </w:rPr>
          <w:fldChar w:fldCharType="separate"/>
        </w:r>
        <w:r w:rsidR="009959ED">
          <w:rPr>
            <w:noProof/>
            <w:webHidden/>
          </w:rPr>
          <w:t>46</w:t>
        </w:r>
        <w:r w:rsidR="002619AC" w:rsidRPr="009C32EC">
          <w:rPr>
            <w:noProof/>
            <w:webHidden/>
          </w:rPr>
          <w:fldChar w:fldCharType="end"/>
        </w:r>
      </w:hyperlink>
    </w:p>
    <w:p w14:paraId="33C951DB" w14:textId="78058FFC"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4" w:history="1">
        <w:r w:rsidR="002619AC" w:rsidRPr="009C32EC">
          <w:rPr>
            <w:rStyle w:val="Hipervnculo"/>
            <w:rFonts w:cs="Arial"/>
            <w:noProof/>
            <w:color w:val="auto"/>
          </w:rPr>
          <w:t>4.9.</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DESEMBOLSO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_Toc41672084 \h </w:instrText>
        </w:r>
        <w:r w:rsidR="002619AC" w:rsidRPr="009C32EC">
          <w:rPr>
            <w:noProof/>
            <w:webHidden/>
          </w:rPr>
        </w:r>
        <w:r w:rsidR="002619AC" w:rsidRPr="009C32EC">
          <w:rPr>
            <w:noProof/>
            <w:webHidden/>
          </w:rPr>
          <w:fldChar w:fldCharType="separate"/>
        </w:r>
        <w:r w:rsidR="009959ED">
          <w:rPr>
            <w:noProof/>
            <w:webHidden/>
          </w:rPr>
          <w:t>47</w:t>
        </w:r>
        <w:r w:rsidR="002619AC" w:rsidRPr="009C32EC">
          <w:rPr>
            <w:noProof/>
            <w:webHidden/>
          </w:rPr>
          <w:fldChar w:fldCharType="end"/>
        </w:r>
      </w:hyperlink>
    </w:p>
    <w:p w14:paraId="4D561A45" w14:textId="0C5782B1"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5" w:history="1">
        <w:r w:rsidR="002619AC" w:rsidRPr="009C32EC">
          <w:rPr>
            <w:rStyle w:val="Hipervnculo"/>
            <w:rFonts w:cs="Arial"/>
            <w:noProof/>
            <w:color w:val="auto"/>
          </w:rPr>
          <w:t>4.10.</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ECONÓMICAS DEL CRÉDITO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_Toc41672085 \h </w:instrText>
        </w:r>
        <w:r w:rsidR="002619AC" w:rsidRPr="009C32EC">
          <w:rPr>
            <w:noProof/>
            <w:webHidden/>
          </w:rPr>
        </w:r>
        <w:r w:rsidR="002619AC" w:rsidRPr="009C32EC">
          <w:rPr>
            <w:noProof/>
            <w:webHidden/>
          </w:rPr>
          <w:fldChar w:fldCharType="separate"/>
        </w:r>
        <w:r w:rsidR="009959ED">
          <w:rPr>
            <w:noProof/>
            <w:webHidden/>
          </w:rPr>
          <w:t>48</w:t>
        </w:r>
        <w:r w:rsidR="002619AC" w:rsidRPr="009C32EC">
          <w:rPr>
            <w:noProof/>
            <w:webHidden/>
          </w:rPr>
          <w:fldChar w:fldCharType="end"/>
        </w:r>
      </w:hyperlink>
    </w:p>
    <w:p w14:paraId="7B3AAF7D" w14:textId="154A4290"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6" w:history="1">
        <w:r w:rsidR="002619AC" w:rsidRPr="009C32EC">
          <w:rPr>
            <w:rStyle w:val="Hipervnculo"/>
            <w:rFonts w:cs="Arial"/>
            <w:noProof/>
            <w:color w:val="auto"/>
          </w:rPr>
          <w:t>4.11.</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CONDICIONES DE SEGUROS PARA EL PRODUCTO DE CREDITO EDUCATIVO</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_Toc41672086 \h </w:instrText>
        </w:r>
        <w:r w:rsidR="002619AC" w:rsidRPr="009C32EC">
          <w:rPr>
            <w:noProof/>
            <w:webHidden/>
          </w:rPr>
        </w:r>
        <w:r w:rsidR="002619AC" w:rsidRPr="009C32EC">
          <w:rPr>
            <w:noProof/>
            <w:webHidden/>
          </w:rPr>
          <w:fldChar w:fldCharType="separate"/>
        </w:r>
        <w:r w:rsidR="009959ED">
          <w:rPr>
            <w:noProof/>
            <w:webHidden/>
          </w:rPr>
          <w:t>48</w:t>
        </w:r>
        <w:r w:rsidR="002619AC" w:rsidRPr="009C32EC">
          <w:rPr>
            <w:noProof/>
            <w:webHidden/>
          </w:rPr>
          <w:fldChar w:fldCharType="end"/>
        </w:r>
      </w:hyperlink>
    </w:p>
    <w:p w14:paraId="156B5A3B" w14:textId="553953AA"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7" w:history="1">
        <w:r w:rsidR="002619AC" w:rsidRPr="009C32EC">
          <w:rPr>
            <w:rStyle w:val="Hipervnculo"/>
            <w:rFonts w:cs="Arial"/>
            <w:noProof/>
            <w:color w:val="auto"/>
          </w:rPr>
          <w:t>4.12.</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DOCUMENTOS Y GARANTIAS DE LOS CREDITOS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_Toc41672087 \h </w:instrText>
        </w:r>
        <w:r w:rsidR="002619AC" w:rsidRPr="009C32EC">
          <w:rPr>
            <w:noProof/>
            <w:webHidden/>
          </w:rPr>
        </w:r>
        <w:r w:rsidR="002619AC" w:rsidRPr="009C32EC">
          <w:rPr>
            <w:noProof/>
            <w:webHidden/>
          </w:rPr>
          <w:fldChar w:fldCharType="separate"/>
        </w:r>
        <w:r w:rsidR="009959ED">
          <w:rPr>
            <w:noProof/>
            <w:webHidden/>
          </w:rPr>
          <w:t>49</w:t>
        </w:r>
        <w:r w:rsidR="002619AC" w:rsidRPr="009C32EC">
          <w:rPr>
            <w:noProof/>
            <w:webHidden/>
          </w:rPr>
          <w:fldChar w:fldCharType="end"/>
        </w:r>
      </w:hyperlink>
    </w:p>
    <w:p w14:paraId="52713ACF" w14:textId="557F4527" w:rsidR="002619AC" w:rsidRPr="009C32EC" w:rsidRDefault="00000000">
      <w:pPr>
        <w:pStyle w:val="TDC2"/>
        <w:tabs>
          <w:tab w:val="right" w:leader="dot" w:pos="8601"/>
        </w:tabs>
        <w:rPr>
          <w:rFonts w:asciiTheme="minorHAnsi" w:eastAsiaTheme="minorEastAsia" w:hAnsiTheme="minorHAnsi" w:cstheme="minorBidi"/>
          <w:noProof/>
          <w:sz w:val="22"/>
          <w:szCs w:val="22"/>
          <w:lang w:eastAsia="es-CO"/>
        </w:rPr>
      </w:pPr>
      <w:hyperlink w:anchor="_Toc41672088" w:history="1">
        <w:r w:rsidR="002619AC" w:rsidRPr="009C32EC">
          <w:rPr>
            <w:rStyle w:val="Hipervnculo"/>
            <w:rFonts w:cs="Arial"/>
            <w:noProof/>
            <w:color w:val="auto"/>
          </w:rPr>
          <w:t>4.13.</w:t>
        </w:r>
        <w:r w:rsidR="002619AC" w:rsidRPr="009C32EC">
          <w:rPr>
            <w:rFonts w:asciiTheme="minorHAnsi" w:eastAsiaTheme="minorEastAsia" w:hAnsiTheme="minorHAnsi" w:cstheme="minorBidi"/>
            <w:noProof/>
            <w:sz w:val="22"/>
            <w:szCs w:val="22"/>
            <w:lang w:eastAsia="es-CO"/>
          </w:rPr>
          <w:tab/>
        </w:r>
        <w:r w:rsidR="002619AC" w:rsidRPr="009C32EC">
          <w:rPr>
            <w:rStyle w:val="Hipervnculo"/>
            <w:rFonts w:cs="Arial"/>
            <w:noProof/>
            <w:color w:val="auto"/>
          </w:rPr>
          <w:t>COSTOS</w:t>
        </w:r>
        <w:r w:rsidR="002619AC" w:rsidRPr="009C32EC">
          <w:rPr>
            <w:noProof/>
            <w:webHidden/>
          </w:rPr>
          <w:tab/>
        </w:r>
        <w:r w:rsidR="002619AC" w:rsidRPr="009C32EC">
          <w:rPr>
            <w:noProof/>
            <w:webHidden/>
          </w:rPr>
          <w:fldChar w:fldCharType="begin"/>
        </w:r>
        <w:r w:rsidR="002619AC" w:rsidRPr="009C32EC">
          <w:rPr>
            <w:noProof/>
            <w:webHidden/>
          </w:rPr>
          <w:instrText xml:space="preserve"> PAGEREF _Toc41672088 \h </w:instrText>
        </w:r>
        <w:r w:rsidR="002619AC" w:rsidRPr="009C32EC">
          <w:rPr>
            <w:noProof/>
            <w:webHidden/>
          </w:rPr>
        </w:r>
        <w:r w:rsidR="002619AC" w:rsidRPr="009C32EC">
          <w:rPr>
            <w:noProof/>
            <w:webHidden/>
          </w:rPr>
          <w:fldChar w:fldCharType="separate"/>
        </w:r>
        <w:r w:rsidR="009959ED">
          <w:rPr>
            <w:noProof/>
            <w:webHidden/>
          </w:rPr>
          <w:t>50</w:t>
        </w:r>
        <w:r w:rsidR="002619AC" w:rsidRPr="009C32EC">
          <w:rPr>
            <w:noProof/>
            <w:webHidden/>
          </w:rPr>
          <w:fldChar w:fldCharType="end"/>
        </w:r>
      </w:hyperlink>
    </w:p>
    <w:p w14:paraId="389F0D36" w14:textId="6C7B27F2" w:rsidR="0079312D" w:rsidRPr="009C32EC" w:rsidRDefault="00DC7521" w:rsidP="008D127C">
      <w:pPr>
        <w:jc w:val="both"/>
        <w:rPr>
          <w:rFonts w:ascii="Arial" w:hAnsi="Arial" w:cs="Arial"/>
        </w:rPr>
      </w:pPr>
      <w:r w:rsidRPr="009C32EC">
        <w:rPr>
          <w:rFonts w:ascii="Arial" w:hAnsi="Arial" w:cs="Arial"/>
        </w:rPr>
        <w:fldChar w:fldCharType="end"/>
      </w:r>
    </w:p>
    <w:p w14:paraId="0C2DA1B4" w14:textId="77777777" w:rsidR="00DC7521" w:rsidRPr="009C32EC" w:rsidRDefault="00DC7521" w:rsidP="008D127C">
      <w:pPr>
        <w:jc w:val="both"/>
        <w:rPr>
          <w:rFonts w:ascii="Arial" w:hAnsi="Arial" w:cs="Arial"/>
        </w:rPr>
      </w:pPr>
    </w:p>
    <w:p w14:paraId="4DA134CE" w14:textId="77777777" w:rsidR="00DC7521" w:rsidRPr="009C32EC" w:rsidRDefault="00DC7521" w:rsidP="008D127C">
      <w:pPr>
        <w:jc w:val="both"/>
        <w:rPr>
          <w:rFonts w:ascii="Arial" w:hAnsi="Arial" w:cs="Arial"/>
        </w:rPr>
      </w:pPr>
    </w:p>
    <w:p w14:paraId="1A13C4FB" w14:textId="78EA1792" w:rsidR="004F4C62" w:rsidRPr="009C32EC" w:rsidRDefault="004F4C62" w:rsidP="008D127C">
      <w:pPr>
        <w:pStyle w:val="Ttulo1"/>
        <w:ind w:left="360" w:hanging="360"/>
        <w:jc w:val="both"/>
        <w:rPr>
          <w:rFonts w:cs="Arial"/>
          <w:b/>
          <w:sz w:val="24"/>
          <w:szCs w:val="24"/>
        </w:rPr>
      </w:pPr>
      <w:bookmarkStart w:id="0" w:name="_Toc438121672"/>
      <w:bookmarkStart w:id="1" w:name="_Toc34388195"/>
      <w:bookmarkStart w:id="2" w:name="_Toc39766986"/>
      <w:bookmarkStart w:id="3" w:name="_Toc41672018"/>
      <w:r w:rsidRPr="009C32EC">
        <w:rPr>
          <w:rFonts w:cs="Arial"/>
          <w:b/>
          <w:sz w:val="24"/>
          <w:szCs w:val="24"/>
        </w:rPr>
        <w:t>GENERALIDADES</w:t>
      </w:r>
      <w:bookmarkEnd w:id="0"/>
      <w:bookmarkEnd w:id="1"/>
      <w:bookmarkEnd w:id="2"/>
      <w:bookmarkEnd w:id="3"/>
    </w:p>
    <w:p w14:paraId="03788856" w14:textId="77777777" w:rsidR="00405985" w:rsidRPr="009C32EC" w:rsidRDefault="00405985" w:rsidP="00405985">
      <w:pPr>
        <w:rPr>
          <w:rFonts w:ascii="Arial" w:hAnsi="Arial" w:cs="Arial"/>
        </w:rPr>
      </w:pPr>
    </w:p>
    <w:p w14:paraId="4212F2BB" w14:textId="77777777" w:rsidR="00063B05" w:rsidRPr="009C32EC" w:rsidRDefault="00063B05" w:rsidP="008D127C">
      <w:pPr>
        <w:jc w:val="both"/>
        <w:rPr>
          <w:rFonts w:ascii="Arial" w:hAnsi="Arial" w:cs="Arial"/>
        </w:rPr>
      </w:pPr>
    </w:p>
    <w:p w14:paraId="6BF6BF35" w14:textId="0C6D694C" w:rsidR="004F4C62" w:rsidRPr="009C32EC" w:rsidRDefault="004F4C62" w:rsidP="00ED4361">
      <w:pPr>
        <w:pStyle w:val="Ttulo2"/>
        <w:numPr>
          <w:ilvl w:val="1"/>
          <w:numId w:val="2"/>
        </w:numPr>
        <w:ind w:left="567"/>
        <w:jc w:val="both"/>
        <w:rPr>
          <w:rFonts w:ascii="Arial" w:hAnsi="Arial" w:cs="Arial"/>
          <w:szCs w:val="24"/>
        </w:rPr>
      </w:pPr>
      <w:bookmarkStart w:id="4" w:name="_Toc437449220"/>
      <w:bookmarkStart w:id="5" w:name="_Toc438121673"/>
      <w:bookmarkStart w:id="6" w:name="_Toc34388196"/>
      <w:bookmarkStart w:id="7" w:name="_Toc39766987"/>
      <w:bookmarkStart w:id="8" w:name="_Toc41672019"/>
      <w:r w:rsidRPr="009C32EC">
        <w:rPr>
          <w:rFonts w:ascii="Arial" w:hAnsi="Arial" w:cs="Arial"/>
          <w:szCs w:val="24"/>
        </w:rPr>
        <w:t>OBJETIVO GENERAL</w:t>
      </w:r>
      <w:bookmarkEnd w:id="4"/>
      <w:bookmarkEnd w:id="5"/>
      <w:bookmarkEnd w:id="6"/>
      <w:bookmarkEnd w:id="7"/>
      <w:bookmarkEnd w:id="8"/>
      <w:r w:rsidRPr="009C32EC">
        <w:rPr>
          <w:rFonts w:ascii="Arial" w:hAnsi="Arial" w:cs="Arial"/>
          <w:szCs w:val="24"/>
        </w:rPr>
        <w:t xml:space="preserve"> </w:t>
      </w:r>
    </w:p>
    <w:p w14:paraId="741234D5" w14:textId="77777777" w:rsidR="004F4C62" w:rsidRPr="009C32EC" w:rsidRDefault="004F4C62" w:rsidP="008D127C">
      <w:pPr>
        <w:jc w:val="both"/>
        <w:rPr>
          <w:rFonts w:ascii="Arial" w:hAnsi="Arial" w:cs="Arial"/>
        </w:rPr>
      </w:pPr>
    </w:p>
    <w:p w14:paraId="7981D4D3" w14:textId="77777777" w:rsidR="004F4C62" w:rsidRPr="009C32EC" w:rsidRDefault="004F4C62" w:rsidP="008D127C">
      <w:pPr>
        <w:jc w:val="both"/>
        <w:rPr>
          <w:rFonts w:ascii="Arial" w:hAnsi="Arial" w:cs="Arial"/>
        </w:rPr>
      </w:pPr>
      <w:r w:rsidRPr="009C32EC">
        <w:rPr>
          <w:rFonts w:ascii="Arial" w:hAnsi="Arial" w:cs="Arial"/>
          <w:lang w:val="es-ES"/>
        </w:rPr>
        <w:t>En desarrollo de la función otorgada por la ley, el FNA deberá contribuir a la solución del problema de vivienda y educación para sus afiliados, con el fin de mejorar su calidad de vida, convirtiéndose en una alternativa de capitalización social</w:t>
      </w:r>
      <w:r w:rsidRPr="009C32EC">
        <w:rPr>
          <w:rFonts w:ascii="Arial" w:hAnsi="Arial" w:cs="Arial"/>
        </w:rPr>
        <w:t xml:space="preserve">. </w:t>
      </w:r>
    </w:p>
    <w:p w14:paraId="7AD1105D" w14:textId="77777777" w:rsidR="00DF0C24" w:rsidRPr="009C32EC" w:rsidRDefault="00DF0C24" w:rsidP="008D127C">
      <w:pPr>
        <w:jc w:val="both"/>
        <w:rPr>
          <w:rFonts w:ascii="Arial" w:hAnsi="Arial" w:cs="Arial"/>
        </w:rPr>
      </w:pPr>
    </w:p>
    <w:p w14:paraId="0D4602E3" w14:textId="637C6977" w:rsidR="004F4C62" w:rsidRPr="009C32EC" w:rsidRDefault="004F4C62" w:rsidP="001027BF">
      <w:pPr>
        <w:pStyle w:val="Ttulo2"/>
        <w:numPr>
          <w:ilvl w:val="1"/>
          <w:numId w:val="2"/>
        </w:numPr>
        <w:ind w:left="567"/>
        <w:jc w:val="both"/>
        <w:rPr>
          <w:rFonts w:ascii="Arial" w:hAnsi="Arial" w:cs="Arial"/>
          <w:szCs w:val="24"/>
        </w:rPr>
      </w:pPr>
      <w:bookmarkStart w:id="9" w:name="_Toc437449222"/>
      <w:bookmarkStart w:id="10" w:name="_Toc438121675"/>
      <w:bookmarkStart w:id="11" w:name="_Toc34388198"/>
      <w:bookmarkStart w:id="12" w:name="_Toc39766989"/>
      <w:bookmarkStart w:id="13" w:name="_Toc41672020"/>
      <w:r w:rsidRPr="009C32EC">
        <w:rPr>
          <w:rFonts w:ascii="Arial" w:hAnsi="Arial" w:cs="Arial"/>
          <w:szCs w:val="24"/>
        </w:rPr>
        <w:t>MERCADO OBJETIVO</w:t>
      </w:r>
      <w:bookmarkEnd w:id="9"/>
      <w:bookmarkEnd w:id="10"/>
      <w:bookmarkEnd w:id="11"/>
      <w:bookmarkEnd w:id="12"/>
      <w:bookmarkEnd w:id="13"/>
    </w:p>
    <w:p w14:paraId="51E97B61" w14:textId="77777777" w:rsidR="00083B70" w:rsidRPr="009C32EC" w:rsidRDefault="00083B70" w:rsidP="008D127C">
      <w:pPr>
        <w:jc w:val="both"/>
        <w:rPr>
          <w:rFonts w:ascii="Arial" w:hAnsi="Arial" w:cs="Arial"/>
          <w:lang w:val="es-MX"/>
        </w:rPr>
      </w:pPr>
    </w:p>
    <w:p w14:paraId="052F2BEE" w14:textId="042016D2" w:rsidR="004F4C62" w:rsidRPr="009C32EC" w:rsidRDefault="004F4C62" w:rsidP="00DF0C24">
      <w:pPr>
        <w:pStyle w:val="Ttulo3"/>
        <w:numPr>
          <w:ilvl w:val="2"/>
          <w:numId w:val="2"/>
        </w:numPr>
        <w:ind w:left="993" w:hanging="993"/>
        <w:rPr>
          <w:szCs w:val="24"/>
        </w:rPr>
      </w:pPr>
      <w:bookmarkStart w:id="14" w:name="_Toc305584890"/>
      <w:bookmarkStart w:id="15" w:name="_Toc305585093"/>
      <w:bookmarkStart w:id="16" w:name="_Toc437449223"/>
      <w:r w:rsidRPr="009C32EC">
        <w:rPr>
          <w:szCs w:val="24"/>
        </w:rPr>
        <w:t>Trabajadores con vínculo laboral que genere pago de Cesantías.</w:t>
      </w:r>
      <w:bookmarkEnd w:id="14"/>
      <w:bookmarkEnd w:id="15"/>
      <w:bookmarkEnd w:id="16"/>
    </w:p>
    <w:p w14:paraId="7DB50E51" w14:textId="77777777" w:rsidR="004F4C62" w:rsidRPr="009C32EC" w:rsidRDefault="004F4C62" w:rsidP="00ED4361">
      <w:pPr>
        <w:ind w:left="851"/>
        <w:jc w:val="both"/>
        <w:rPr>
          <w:rFonts w:ascii="Arial" w:hAnsi="Arial" w:cs="Arial"/>
        </w:rPr>
      </w:pPr>
    </w:p>
    <w:p w14:paraId="74B5B62A" w14:textId="77777777" w:rsidR="005505CD" w:rsidRPr="009C32EC" w:rsidRDefault="004F4C62" w:rsidP="00DF0C24">
      <w:pPr>
        <w:pStyle w:val="Ttulo4"/>
        <w:numPr>
          <w:ilvl w:val="3"/>
          <w:numId w:val="2"/>
        </w:numPr>
        <w:tabs>
          <w:tab w:val="left" w:pos="993"/>
        </w:tabs>
        <w:ind w:left="0" w:firstLine="0"/>
        <w:rPr>
          <w:sz w:val="24"/>
          <w:szCs w:val="24"/>
          <w:lang w:val="es-ES"/>
        </w:rPr>
      </w:pPr>
      <w:r w:rsidRPr="009C32EC">
        <w:rPr>
          <w:sz w:val="24"/>
          <w:szCs w:val="24"/>
          <w:lang w:val="es-ES"/>
        </w:rPr>
        <w:t xml:space="preserve">Afiliados obligatorios: </w:t>
      </w:r>
    </w:p>
    <w:p w14:paraId="5F58A78D" w14:textId="77777777" w:rsidR="005505CD" w:rsidRPr="009C32EC" w:rsidRDefault="005505CD" w:rsidP="001027BF">
      <w:pPr>
        <w:rPr>
          <w:rFonts w:ascii="Arial" w:hAnsi="Arial" w:cs="Arial"/>
          <w:lang w:val="es-ES"/>
        </w:rPr>
      </w:pPr>
    </w:p>
    <w:p w14:paraId="25F336DC" w14:textId="439CA1DF" w:rsidR="004F4C62" w:rsidRPr="009C32EC" w:rsidRDefault="004F4C62" w:rsidP="001027BF">
      <w:pPr>
        <w:jc w:val="both"/>
        <w:rPr>
          <w:rFonts w:ascii="Arial" w:hAnsi="Arial" w:cs="Arial"/>
        </w:rPr>
      </w:pPr>
      <w:r w:rsidRPr="009C32EC">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7E8C4C17" w14:textId="77777777" w:rsidR="004F4C62" w:rsidRPr="009C32EC" w:rsidRDefault="004F4C62" w:rsidP="001027BF">
      <w:pPr>
        <w:jc w:val="both"/>
        <w:rPr>
          <w:rFonts w:ascii="Arial" w:hAnsi="Arial" w:cs="Arial"/>
        </w:rPr>
      </w:pPr>
    </w:p>
    <w:p w14:paraId="6720AF5A" w14:textId="77777777" w:rsidR="005505CD" w:rsidRPr="009C32EC" w:rsidRDefault="004F4C62" w:rsidP="00DF0C24">
      <w:pPr>
        <w:pStyle w:val="Ttulo4"/>
        <w:numPr>
          <w:ilvl w:val="3"/>
          <w:numId w:val="2"/>
        </w:numPr>
        <w:tabs>
          <w:tab w:val="left" w:pos="993"/>
        </w:tabs>
        <w:ind w:left="0" w:firstLine="0"/>
        <w:rPr>
          <w:b w:val="0"/>
          <w:sz w:val="24"/>
          <w:szCs w:val="24"/>
          <w:lang w:val="es-ES"/>
        </w:rPr>
      </w:pPr>
      <w:r w:rsidRPr="009C32EC">
        <w:rPr>
          <w:sz w:val="24"/>
          <w:szCs w:val="24"/>
          <w:lang w:val="es-ES"/>
        </w:rPr>
        <w:t>Afiliados voluntarios:</w:t>
      </w:r>
      <w:r w:rsidRPr="009C32EC">
        <w:rPr>
          <w:b w:val="0"/>
          <w:sz w:val="24"/>
          <w:szCs w:val="24"/>
          <w:lang w:val="es-ES"/>
        </w:rPr>
        <w:t xml:space="preserve"> </w:t>
      </w:r>
    </w:p>
    <w:p w14:paraId="091C09E2" w14:textId="77777777" w:rsidR="005505CD" w:rsidRPr="009C32EC" w:rsidRDefault="005505CD" w:rsidP="001027BF">
      <w:pPr>
        <w:jc w:val="both"/>
        <w:rPr>
          <w:rFonts w:ascii="Arial" w:hAnsi="Arial" w:cs="Arial"/>
          <w:lang w:val="es-ES"/>
        </w:rPr>
      </w:pPr>
    </w:p>
    <w:p w14:paraId="67501B12" w14:textId="6BF3F572" w:rsidR="004F4C62" w:rsidRPr="009C32EC" w:rsidRDefault="004F4C62" w:rsidP="001027BF">
      <w:pPr>
        <w:jc w:val="both"/>
        <w:rPr>
          <w:rFonts w:ascii="Arial" w:hAnsi="Arial" w:cs="Arial"/>
          <w:b/>
        </w:rPr>
      </w:pPr>
      <w:r w:rsidRPr="009C32EC">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072B602D" w14:textId="77777777" w:rsidR="004F4C62" w:rsidRPr="009C32EC" w:rsidRDefault="004F4C62" w:rsidP="008D127C">
      <w:pPr>
        <w:jc w:val="both"/>
        <w:rPr>
          <w:rFonts w:ascii="Arial" w:hAnsi="Arial" w:cs="Arial"/>
        </w:rPr>
      </w:pPr>
    </w:p>
    <w:p w14:paraId="261561A3" w14:textId="77777777" w:rsidR="004F4C62" w:rsidRPr="009C32EC" w:rsidRDefault="004F4C62" w:rsidP="00DF0C24">
      <w:pPr>
        <w:pStyle w:val="Ttulo3"/>
        <w:numPr>
          <w:ilvl w:val="2"/>
          <w:numId w:val="2"/>
        </w:numPr>
        <w:ind w:left="0" w:firstLine="0"/>
        <w:rPr>
          <w:szCs w:val="24"/>
        </w:rPr>
      </w:pPr>
      <w:bookmarkStart w:id="17" w:name="_Toc437449224"/>
      <w:r w:rsidRPr="009C32EC">
        <w:rPr>
          <w:szCs w:val="24"/>
        </w:rPr>
        <w:t>Afiliados mediante Ahorro Voluntario Contractual</w:t>
      </w:r>
    </w:p>
    <w:p w14:paraId="1D4F620A" w14:textId="77777777" w:rsidR="004F4C62" w:rsidRPr="009C32EC" w:rsidRDefault="004F4C62" w:rsidP="008D127C">
      <w:pPr>
        <w:jc w:val="both"/>
        <w:rPr>
          <w:rFonts w:ascii="Arial" w:hAnsi="Arial" w:cs="Arial"/>
        </w:rPr>
      </w:pPr>
    </w:p>
    <w:p w14:paraId="0970D97A" w14:textId="6AFAB243" w:rsidR="004F4C62" w:rsidRPr="009C32EC" w:rsidRDefault="004F4C62" w:rsidP="00DF0C24">
      <w:pPr>
        <w:pStyle w:val="Ttulo4"/>
        <w:numPr>
          <w:ilvl w:val="3"/>
          <w:numId w:val="2"/>
        </w:numPr>
        <w:tabs>
          <w:tab w:val="left" w:pos="993"/>
        </w:tabs>
        <w:ind w:left="0" w:firstLine="0"/>
        <w:rPr>
          <w:sz w:val="24"/>
          <w:szCs w:val="24"/>
        </w:rPr>
      </w:pPr>
      <w:r w:rsidRPr="009C32EC">
        <w:rPr>
          <w:sz w:val="24"/>
          <w:szCs w:val="24"/>
        </w:rPr>
        <w:t>Trabajadores subordinados o dependientes</w:t>
      </w:r>
      <w:r w:rsidR="005505CD" w:rsidRPr="009C32EC">
        <w:rPr>
          <w:sz w:val="24"/>
          <w:szCs w:val="24"/>
        </w:rPr>
        <w:t>:</w:t>
      </w:r>
      <w:r w:rsidRPr="009C32EC">
        <w:rPr>
          <w:sz w:val="24"/>
          <w:szCs w:val="24"/>
        </w:rPr>
        <w:t xml:space="preserve"> </w:t>
      </w:r>
    </w:p>
    <w:p w14:paraId="4953C781" w14:textId="77777777" w:rsidR="004F4C62" w:rsidRPr="009C32EC" w:rsidRDefault="004F4C62" w:rsidP="008D127C">
      <w:pPr>
        <w:jc w:val="both"/>
        <w:rPr>
          <w:rFonts w:ascii="Arial" w:hAnsi="Arial" w:cs="Arial"/>
        </w:rPr>
      </w:pPr>
    </w:p>
    <w:p w14:paraId="2E1983D2" w14:textId="77777777" w:rsidR="004F4C62" w:rsidRPr="009C32EC" w:rsidRDefault="004F4C62" w:rsidP="005505CD">
      <w:pPr>
        <w:jc w:val="both"/>
        <w:rPr>
          <w:rFonts w:ascii="Arial" w:hAnsi="Arial" w:cs="Arial"/>
        </w:rPr>
      </w:pPr>
      <w:r w:rsidRPr="009C32EC">
        <w:rPr>
          <w:rFonts w:ascii="Arial" w:hAnsi="Arial" w:cs="Arial"/>
        </w:rPr>
        <w:t xml:space="preserve">Los oficiales, suboficiales y soldados profesionales de las Fuerzas Militares; los oficiales, suboficiales y miembros del nivel ejecutivo, agentes de la Policía Nacional; el personal civil al servicio del Ministerio de Defensa Nacional, de las </w:t>
      </w:r>
      <w:r w:rsidRPr="009C32EC">
        <w:rPr>
          <w:rFonts w:ascii="Arial" w:hAnsi="Arial" w:cs="Arial"/>
        </w:rPr>
        <w:lastRenderedPageBreak/>
        <w:t>Fuerzas Militares y de Policía Nacional; el personal docente oficial; los docentes vinculados a establecimientos educativos privados.</w:t>
      </w:r>
    </w:p>
    <w:p w14:paraId="23E2CE9B" w14:textId="77777777" w:rsidR="004F4C62" w:rsidRPr="009C32EC" w:rsidRDefault="004F4C62" w:rsidP="005505CD">
      <w:pPr>
        <w:jc w:val="both"/>
        <w:rPr>
          <w:rFonts w:ascii="Arial" w:hAnsi="Arial" w:cs="Arial"/>
        </w:rPr>
      </w:pPr>
    </w:p>
    <w:p w14:paraId="4F1CD671" w14:textId="279F25A8" w:rsidR="004F4C62" w:rsidRPr="009C32EC" w:rsidRDefault="004F4C62" w:rsidP="005505CD">
      <w:pPr>
        <w:jc w:val="both"/>
        <w:rPr>
          <w:rFonts w:ascii="Arial" w:hAnsi="Arial" w:cs="Arial"/>
        </w:rPr>
      </w:pPr>
      <w:r w:rsidRPr="009C32EC">
        <w:rPr>
          <w:rFonts w:ascii="Arial" w:hAnsi="Arial" w:cs="Arial"/>
        </w:rPr>
        <w:t xml:space="preserve">Adicionalmente quienes </w:t>
      </w:r>
      <w:r w:rsidR="00E744B9" w:rsidRPr="009C32EC">
        <w:rPr>
          <w:rFonts w:ascii="Arial" w:hAnsi="Arial" w:cs="Arial"/>
        </w:rPr>
        <w:t xml:space="preserve">cuenten con un contrato de trabajo o que </w:t>
      </w:r>
      <w:r w:rsidRPr="009C32EC">
        <w:rPr>
          <w:rFonts w:ascii="Arial" w:hAnsi="Arial" w:cs="Arial"/>
        </w:rPr>
        <w:t xml:space="preserve">devenguen salario integral </w:t>
      </w:r>
      <w:r w:rsidR="0080064E" w:rsidRPr="009C32EC">
        <w:rPr>
          <w:rFonts w:ascii="Arial" w:hAnsi="Arial" w:cs="Arial"/>
        </w:rPr>
        <w:t xml:space="preserve">y pensionados. </w:t>
      </w:r>
    </w:p>
    <w:p w14:paraId="205B877E" w14:textId="77777777" w:rsidR="00A00C6F" w:rsidRPr="009C32EC" w:rsidRDefault="00A00C6F" w:rsidP="00A00C6F">
      <w:pPr>
        <w:tabs>
          <w:tab w:val="left" w:pos="2475"/>
        </w:tabs>
        <w:jc w:val="both"/>
        <w:rPr>
          <w:rFonts w:ascii="Arial" w:hAnsi="Arial" w:cs="Arial"/>
          <w:lang w:val="es-ES"/>
        </w:rPr>
      </w:pPr>
      <w:r w:rsidRPr="009C32EC">
        <w:rPr>
          <w:rFonts w:ascii="Arial" w:hAnsi="Arial" w:cs="Arial"/>
          <w:lang w:val="es-ES"/>
        </w:rPr>
        <w:tab/>
      </w:r>
    </w:p>
    <w:p w14:paraId="7269A976" w14:textId="4DF10FB5" w:rsidR="004F4C62" w:rsidRPr="009C32EC" w:rsidRDefault="004F4C62" w:rsidP="00DF0C24">
      <w:pPr>
        <w:pStyle w:val="Ttulo4"/>
        <w:numPr>
          <w:ilvl w:val="3"/>
          <w:numId w:val="2"/>
        </w:numPr>
        <w:tabs>
          <w:tab w:val="left" w:pos="993"/>
        </w:tabs>
        <w:ind w:left="0" w:firstLine="0"/>
        <w:rPr>
          <w:sz w:val="24"/>
          <w:szCs w:val="24"/>
        </w:rPr>
      </w:pPr>
      <w:bookmarkStart w:id="18" w:name="_Toc305584892"/>
      <w:bookmarkStart w:id="19" w:name="_Toc305585095"/>
      <w:bookmarkStart w:id="20" w:name="_Toc437449226"/>
      <w:bookmarkEnd w:id="17"/>
      <w:r w:rsidRPr="009C32EC">
        <w:rPr>
          <w:sz w:val="24"/>
          <w:szCs w:val="24"/>
        </w:rPr>
        <w:t>Trabajadores independientes</w:t>
      </w:r>
      <w:bookmarkEnd w:id="18"/>
      <w:bookmarkEnd w:id="19"/>
      <w:bookmarkEnd w:id="20"/>
      <w:r w:rsidR="005505CD" w:rsidRPr="009C32EC">
        <w:rPr>
          <w:sz w:val="24"/>
          <w:szCs w:val="24"/>
        </w:rPr>
        <w:t>:</w:t>
      </w:r>
    </w:p>
    <w:p w14:paraId="5A971903" w14:textId="77777777" w:rsidR="004F4C62" w:rsidRPr="009C32EC" w:rsidRDefault="004F4C62" w:rsidP="008D127C">
      <w:pPr>
        <w:jc w:val="both"/>
        <w:rPr>
          <w:rFonts w:ascii="Arial" w:hAnsi="Arial" w:cs="Arial"/>
        </w:rPr>
      </w:pPr>
    </w:p>
    <w:p w14:paraId="71A77FBF" w14:textId="437158CD" w:rsidR="004F4C62" w:rsidRPr="009C32EC" w:rsidRDefault="004F4C62" w:rsidP="008D127C">
      <w:pPr>
        <w:jc w:val="both"/>
        <w:rPr>
          <w:rFonts w:ascii="Arial" w:hAnsi="Arial" w:cs="Arial"/>
        </w:rPr>
      </w:pPr>
      <w:r w:rsidRPr="009C32EC">
        <w:rPr>
          <w:rFonts w:ascii="Arial" w:hAnsi="Arial" w:cs="Arial"/>
        </w:rPr>
        <w:t xml:space="preserve">El FNA considera trabajadores independientes, todos aquellos afiliados que no se encuentren descritos en el </w:t>
      </w:r>
      <w:r w:rsidR="00E954F8" w:rsidRPr="009C32EC">
        <w:rPr>
          <w:rFonts w:ascii="Arial" w:hAnsi="Arial" w:cs="Arial"/>
        </w:rPr>
        <w:t>numeral 1.</w:t>
      </w:r>
      <w:r w:rsidR="00923CB4" w:rsidRPr="009C32EC">
        <w:rPr>
          <w:rFonts w:ascii="Arial" w:hAnsi="Arial" w:cs="Arial"/>
        </w:rPr>
        <w:t>2</w:t>
      </w:r>
      <w:r w:rsidRPr="009C32EC">
        <w:rPr>
          <w:rFonts w:ascii="Arial" w:hAnsi="Arial" w:cs="Arial"/>
        </w:rPr>
        <w:t>.2.1.</w:t>
      </w:r>
    </w:p>
    <w:p w14:paraId="41DCC5A9" w14:textId="77777777" w:rsidR="004F4C62" w:rsidRPr="009C32EC" w:rsidRDefault="004F4C62" w:rsidP="008D127C">
      <w:pPr>
        <w:jc w:val="both"/>
        <w:rPr>
          <w:rFonts w:ascii="Arial" w:hAnsi="Arial" w:cs="Arial"/>
        </w:rPr>
      </w:pPr>
    </w:p>
    <w:p w14:paraId="4D97C739" w14:textId="77777777" w:rsidR="004F4C62" w:rsidRPr="009C32EC" w:rsidRDefault="004F4C62" w:rsidP="00DF0C24">
      <w:pPr>
        <w:pStyle w:val="Ttulo3"/>
        <w:numPr>
          <w:ilvl w:val="2"/>
          <w:numId w:val="2"/>
        </w:numPr>
        <w:ind w:left="0" w:firstLine="0"/>
        <w:rPr>
          <w:szCs w:val="24"/>
        </w:rPr>
      </w:pPr>
      <w:r w:rsidRPr="009C32EC">
        <w:rPr>
          <w:szCs w:val="24"/>
        </w:rPr>
        <w:t xml:space="preserve"> Colombianos Residentes en el exterior.</w:t>
      </w:r>
    </w:p>
    <w:p w14:paraId="52C2C5F3" w14:textId="77777777" w:rsidR="004F4C62" w:rsidRPr="009C32EC" w:rsidRDefault="004F4C62" w:rsidP="008D127C">
      <w:pPr>
        <w:jc w:val="both"/>
        <w:rPr>
          <w:rFonts w:ascii="Arial" w:hAnsi="Arial" w:cs="Arial"/>
        </w:rPr>
      </w:pPr>
    </w:p>
    <w:p w14:paraId="070581F9" w14:textId="77777777" w:rsidR="005165CD" w:rsidRPr="005165CD" w:rsidRDefault="005165CD" w:rsidP="005165CD">
      <w:pPr>
        <w:jc w:val="both"/>
        <w:rPr>
          <w:rFonts w:ascii="Arial" w:hAnsi="Arial" w:cs="Arial"/>
        </w:rPr>
      </w:pPr>
      <w:r w:rsidRPr="005165CD">
        <w:rPr>
          <w:rFonts w:ascii="Arial" w:hAnsi="Arial" w:cs="Arial"/>
        </w:rPr>
        <w:t xml:space="preserve">Se entenderá como Colombianos Residentes en el Exterior, a las personas naturales nacionales por nacimiento o por adopción, que ostenten la calidad de ciudadanos colombianos </w:t>
      </w:r>
      <w:r w:rsidRPr="005165CD">
        <w:rPr>
          <w:rFonts w:ascii="Arial" w:hAnsi="Arial" w:cs="Arial"/>
          <w:lang w:val="es-ES_tradnl"/>
        </w:rPr>
        <w:t>y residan en el exterior en los países autorizados por Junta Directiva del Fondo Nacional del Ahorro</w:t>
      </w:r>
      <w:r w:rsidRPr="005165CD">
        <w:rPr>
          <w:rFonts w:ascii="Arial" w:hAnsi="Arial" w:cs="Arial"/>
        </w:rPr>
        <w:t xml:space="preserve">, vinculados al FNA por </w:t>
      </w:r>
      <w:r w:rsidRPr="005165CD">
        <w:rPr>
          <w:rFonts w:ascii="Arial" w:hAnsi="Arial" w:cs="Arial"/>
          <w:lang w:val="es-ES_tradnl"/>
        </w:rPr>
        <w:t xml:space="preserve">Ahorro Voluntario Contractual o Cesantías. </w:t>
      </w:r>
    </w:p>
    <w:p w14:paraId="7957E81F" w14:textId="77777777" w:rsidR="005165CD" w:rsidRPr="005165CD" w:rsidRDefault="005165CD" w:rsidP="005165CD">
      <w:pPr>
        <w:jc w:val="both"/>
        <w:rPr>
          <w:rFonts w:ascii="Arial" w:hAnsi="Arial" w:cs="Arial"/>
        </w:rPr>
      </w:pPr>
      <w:r w:rsidRPr="005165CD">
        <w:rPr>
          <w:rFonts w:ascii="Arial" w:hAnsi="Arial" w:cs="Arial"/>
          <w:lang w:val="es-ES_tradnl"/>
        </w:rPr>
        <w:t> </w:t>
      </w:r>
    </w:p>
    <w:p w14:paraId="751C59B1" w14:textId="39FCC5DB" w:rsidR="00A93A9B" w:rsidRPr="00A93A9B" w:rsidRDefault="00A93A9B" w:rsidP="00A93A9B">
      <w:pPr>
        <w:jc w:val="both"/>
        <w:rPr>
          <w:rFonts w:ascii="Arial" w:hAnsi="Arial" w:cs="Arial"/>
        </w:rPr>
      </w:pPr>
      <w:r w:rsidRPr="00A93A9B">
        <w:rPr>
          <w:rFonts w:ascii="Arial" w:hAnsi="Arial" w:cs="Arial"/>
          <w:lang w:val="es-ES_tradnl"/>
        </w:rPr>
        <w:t>Para la vinculación de</w:t>
      </w:r>
      <w:r w:rsidRPr="00A93A9B">
        <w:rPr>
          <w:rFonts w:ascii="Arial" w:hAnsi="Arial" w:cs="Arial"/>
          <w:lang w:val="es-MX"/>
        </w:rPr>
        <w:t xml:space="preserve"> Colombianos residentes en el exterior, es obligante contar con el número Identificación Tributaria o su equivalente, este documento debe estar vigente y otorgado por el </w:t>
      </w:r>
      <w:proofErr w:type="gramStart"/>
      <w:r w:rsidRPr="00A93A9B">
        <w:rPr>
          <w:rFonts w:ascii="Arial" w:hAnsi="Arial" w:cs="Arial"/>
          <w:lang w:val="es-MX"/>
        </w:rPr>
        <w:t>país  donde</w:t>
      </w:r>
      <w:proofErr w:type="gramEnd"/>
      <w:r w:rsidRPr="00A93A9B">
        <w:rPr>
          <w:rFonts w:ascii="Arial" w:hAnsi="Arial" w:cs="Arial"/>
          <w:lang w:val="es-MX"/>
        </w:rPr>
        <w:t xml:space="preserve"> residen.</w:t>
      </w:r>
    </w:p>
    <w:p w14:paraId="1A4C90A5" w14:textId="18EDC7F2" w:rsidR="00653FCC" w:rsidRDefault="00C8712A" w:rsidP="005165CD">
      <w:pPr>
        <w:jc w:val="both"/>
        <w:rPr>
          <w:rFonts w:ascii="Arial" w:hAnsi="Arial" w:cs="Arial"/>
          <w:lang w:val="es-MX"/>
        </w:rPr>
      </w:pPr>
      <w:r>
        <w:rPr>
          <w:rFonts w:ascii="Arial" w:hAnsi="Arial" w:cs="Arial"/>
          <w:lang w:val="es-MX"/>
        </w:rPr>
        <w:t xml:space="preserve">. </w:t>
      </w:r>
    </w:p>
    <w:p w14:paraId="14C17C0F" w14:textId="77777777" w:rsidR="005165CD" w:rsidRPr="009C32EC" w:rsidRDefault="005165CD" w:rsidP="005165CD">
      <w:pPr>
        <w:jc w:val="both"/>
        <w:rPr>
          <w:rFonts w:ascii="Arial" w:hAnsi="Arial" w:cs="Arial"/>
          <w:lang w:val="es-ES_tradnl"/>
        </w:rPr>
      </w:pPr>
    </w:p>
    <w:p w14:paraId="7127DE0D" w14:textId="0CD78931" w:rsidR="004F4C62" w:rsidRPr="009C32EC" w:rsidRDefault="009431BE" w:rsidP="00F8602B">
      <w:pPr>
        <w:pStyle w:val="Ttulo2"/>
        <w:numPr>
          <w:ilvl w:val="1"/>
          <w:numId w:val="12"/>
        </w:numPr>
        <w:tabs>
          <w:tab w:val="left" w:pos="567"/>
        </w:tabs>
        <w:ind w:left="567" w:hanging="567"/>
        <w:jc w:val="both"/>
        <w:rPr>
          <w:rFonts w:ascii="Arial" w:hAnsi="Arial" w:cs="Arial"/>
          <w:szCs w:val="24"/>
        </w:rPr>
      </w:pPr>
      <w:bookmarkStart w:id="21" w:name="_Toc437449228"/>
      <w:bookmarkStart w:id="22" w:name="_Toc438121677"/>
      <w:bookmarkStart w:id="23" w:name="_Toc34388200"/>
      <w:bookmarkStart w:id="24" w:name="_Toc39766990"/>
      <w:bookmarkStart w:id="25" w:name="_Toc41672021"/>
      <w:r w:rsidRPr="009C32EC">
        <w:rPr>
          <w:rFonts w:ascii="Arial" w:hAnsi="Arial" w:cs="Arial"/>
          <w:szCs w:val="24"/>
        </w:rPr>
        <w:t xml:space="preserve">REQUISITOS PARA PRESENTAR SOLICITUD DE CRÉDITO </w:t>
      </w:r>
      <w:r w:rsidR="00A40938" w:rsidRPr="009C32EC">
        <w:rPr>
          <w:rFonts w:ascii="Arial" w:hAnsi="Arial" w:cs="Arial"/>
          <w:szCs w:val="24"/>
        </w:rPr>
        <w:t>HIPOTE</w:t>
      </w:r>
      <w:r w:rsidR="0028385E" w:rsidRPr="009C32EC">
        <w:rPr>
          <w:rFonts w:ascii="Arial" w:hAnsi="Arial" w:cs="Arial"/>
          <w:szCs w:val="24"/>
        </w:rPr>
        <w:t>CARIO</w:t>
      </w:r>
      <w:r w:rsidR="00A40938" w:rsidRPr="009C32EC">
        <w:rPr>
          <w:rFonts w:ascii="Arial" w:hAnsi="Arial" w:cs="Arial"/>
          <w:szCs w:val="24"/>
        </w:rPr>
        <w:t xml:space="preserve">, </w:t>
      </w:r>
      <w:r w:rsidR="00520247" w:rsidRPr="009C32EC">
        <w:rPr>
          <w:rFonts w:ascii="Arial" w:hAnsi="Arial" w:cs="Arial"/>
          <w:szCs w:val="24"/>
        </w:rPr>
        <w:t xml:space="preserve">EDUCATIVO Y </w:t>
      </w:r>
      <w:r w:rsidRPr="009C32EC">
        <w:rPr>
          <w:rFonts w:ascii="Arial" w:hAnsi="Arial" w:cs="Arial"/>
          <w:szCs w:val="24"/>
        </w:rPr>
        <w:t>LEASING HABITACIONAL</w:t>
      </w:r>
      <w:r w:rsidR="00D30A91" w:rsidRPr="009C32EC">
        <w:rPr>
          <w:rFonts w:ascii="Arial" w:hAnsi="Arial" w:cs="Arial"/>
          <w:szCs w:val="24"/>
        </w:rPr>
        <w:t xml:space="preserve"> </w:t>
      </w:r>
      <w:r w:rsidRPr="009C32EC">
        <w:rPr>
          <w:rFonts w:ascii="Arial" w:hAnsi="Arial" w:cs="Arial"/>
          <w:szCs w:val="24"/>
        </w:rPr>
        <w:t>EN EL FNA</w:t>
      </w:r>
      <w:bookmarkEnd w:id="21"/>
      <w:bookmarkEnd w:id="22"/>
      <w:bookmarkEnd w:id="23"/>
      <w:bookmarkEnd w:id="24"/>
      <w:bookmarkEnd w:id="25"/>
    </w:p>
    <w:p w14:paraId="6ECF13CA" w14:textId="77777777" w:rsidR="004F4C62" w:rsidRPr="009C32EC" w:rsidRDefault="004F4C62" w:rsidP="008D127C">
      <w:pPr>
        <w:jc w:val="both"/>
        <w:rPr>
          <w:rFonts w:ascii="Arial" w:hAnsi="Arial" w:cs="Arial"/>
        </w:rPr>
      </w:pPr>
    </w:p>
    <w:p w14:paraId="19370C85" w14:textId="5EB0D8E5" w:rsidR="004F4C62" w:rsidRPr="009C32EC" w:rsidRDefault="004F4C62" w:rsidP="00897566">
      <w:pPr>
        <w:pStyle w:val="Ttulo3"/>
        <w:numPr>
          <w:ilvl w:val="2"/>
          <w:numId w:val="13"/>
        </w:numPr>
        <w:ind w:left="0" w:firstLine="0"/>
        <w:rPr>
          <w:b w:val="0"/>
          <w:szCs w:val="24"/>
        </w:rPr>
      </w:pPr>
      <w:r w:rsidRPr="009C32EC">
        <w:rPr>
          <w:b w:val="0"/>
          <w:szCs w:val="24"/>
        </w:rPr>
        <w:t xml:space="preserve">Ser </w:t>
      </w:r>
      <w:r w:rsidRPr="009C32EC">
        <w:rPr>
          <w:b w:val="0"/>
          <w:kern w:val="0"/>
          <w:szCs w:val="24"/>
          <w:lang w:val="es-CO"/>
        </w:rPr>
        <w:t>afiliado</w:t>
      </w:r>
      <w:r w:rsidRPr="009C32EC">
        <w:rPr>
          <w:b w:val="0"/>
          <w:szCs w:val="24"/>
        </w:rPr>
        <w:t>(a) al FNA a través de cesantías o AVC.</w:t>
      </w:r>
    </w:p>
    <w:p w14:paraId="563539B9" w14:textId="77777777" w:rsidR="00C517CD" w:rsidRPr="009C32EC" w:rsidRDefault="00C517CD" w:rsidP="00897566">
      <w:pPr>
        <w:rPr>
          <w:rFonts w:ascii="Arial" w:hAnsi="Arial" w:cs="Arial"/>
          <w:lang w:val="es-MX"/>
        </w:rPr>
      </w:pPr>
    </w:p>
    <w:p w14:paraId="08CB2AAF" w14:textId="5B4EE950" w:rsidR="005175BA" w:rsidRPr="009C32EC" w:rsidRDefault="005175BA" w:rsidP="00897566">
      <w:pPr>
        <w:pStyle w:val="Ttulo3"/>
        <w:numPr>
          <w:ilvl w:val="2"/>
          <w:numId w:val="13"/>
        </w:numPr>
        <w:ind w:left="0" w:firstLine="0"/>
        <w:rPr>
          <w:b w:val="0"/>
          <w:szCs w:val="24"/>
        </w:rPr>
      </w:pPr>
      <w:r w:rsidRPr="009C32EC">
        <w:rPr>
          <w:b w:val="0"/>
          <w:szCs w:val="24"/>
        </w:rPr>
        <w:t>Cumplir con las normas vigentes en materia de radicación, aprobación y desembolso para el nuevo crédito o leasing habitacional.</w:t>
      </w:r>
    </w:p>
    <w:p w14:paraId="6FE7FF96" w14:textId="77777777" w:rsidR="004F4C62" w:rsidRPr="009C32EC" w:rsidRDefault="004F4C62" w:rsidP="00897566">
      <w:pPr>
        <w:pStyle w:val="Prrafodelista"/>
        <w:ind w:left="0"/>
      </w:pPr>
    </w:p>
    <w:p w14:paraId="32452351" w14:textId="77777777" w:rsidR="004F4C62" w:rsidRPr="009C32EC" w:rsidRDefault="004F4C62" w:rsidP="00897566">
      <w:pPr>
        <w:pStyle w:val="Ttulo3"/>
        <w:numPr>
          <w:ilvl w:val="2"/>
          <w:numId w:val="13"/>
        </w:numPr>
        <w:ind w:left="0" w:firstLine="0"/>
        <w:rPr>
          <w:b w:val="0"/>
          <w:szCs w:val="24"/>
        </w:rPr>
      </w:pPr>
      <w:r w:rsidRPr="009C32EC">
        <w:rPr>
          <w:b w:val="0"/>
          <w:szCs w:val="24"/>
        </w:rPr>
        <w:t xml:space="preserve">Contar </w:t>
      </w:r>
      <w:r w:rsidRPr="009C32EC">
        <w:rPr>
          <w:b w:val="0"/>
          <w:kern w:val="0"/>
          <w:szCs w:val="24"/>
          <w:lang w:val="es-CO"/>
        </w:rPr>
        <w:t>con</w:t>
      </w:r>
      <w:r w:rsidRPr="009C32EC">
        <w:rPr>
          <w:b w:val="0"/>
          <w:szCs w:val="24"/>
        </w:rPr>
        <w:t xml:space="preserve"> el puntaje mínimo, calculado mediante el sistema de calificación personal definido por la Junta Directiva dispuesto en el Manual SARC de la entidad.</w:t>
      </w:r>
    </w:p>
    <w:p w14:paraId="21689DCA" w14:textId="77777777" w:rsidR="004F4C62" w:rsidRPr="009C32EC" w:rsidRDefault="004F4C62" w:rsidP="00897566">
      <w:pPr>
        <w:rPr>
          <w:rFonts w:ascii="Arial" w:hAnsi="Arial" w:cs="Arial"/>
        </w:rPr>
      </w:pPr>
    </w:p>
    <w:p w14:paraId="4111FDA1" w14:textId="689EE097" w:rsidR="00A05A34" w:rsidRPr="009C32EC" w:rsidRDefault="007D34DC" w:rsidP="00897566">
      <w:pPr>
        <w:pStyle w:val="Ttulo3"/>
        <w:numPr>
          <w:ilvl w:val="2"/>
          <w:numId w:val="13"/>
        </w:numPr>
        <w:ind w:left="0" w:firstLine="0"/>
        <w:rPr>
          <w:szCs w:val="24"/>
        </w:rPr>
      </w:pPr>
      <w:r w:rsidRPr="009C32EC">
        <w:rPr>
          <w:b w:val="0"/>
          <w:szCs w:val="24"/>
        </w:rPr>
        <w:t>En caso de c</w:t>
      </w:r>
      <w:r w:rsidR="004F4C62" w:rsidRPr="009C32EC">
        <w:rPr>
          <w:b w:val="0"/>
          <w:szCs w:val="24"/>
        </w:rPr>
        <w:t xml:space="preserve">ontar con cesantías o Ahorro Voluntario Contractual, </w:t>
      </w:r>
      <w:r w:rsidRPr="009C32EC">
        <w:rPr>
          <w:b w:val="0"/>
          <w:szCs w:val="24"/>
        </w:rPr>
        <w:t>estos</w:t>
      </w:r>
      <w:r w:rsidR="00A05A34" w:rsidRPr="009C32EC">
        <w:rPr>
          <w:szCs w:val="24"/>
        </w:rPr>
        <w:t xml:space="preserve"> </w:t>
      </w:r>
      <w:r w:rsidR="00080845" w:rsidRPr="009C32EC">
        <w:rPr>
          <w:b w:val="0"/>
          <w:szCs w:val="24"/>
        </w:rPr>
        <w:t>recursos deben</w:t>
      </w:r>
      <w:r w:rsidR="004F4C62" w:rsidRPr="009C32EC">
        <w:rPr>
          <w:b w:val="0"/>
          <w:szCs w:val="24"/>
        </w:rPr>
        <w:t xml:space="preserve"> estar libres de embargos y/o pignoraciones externas</w:t>
      </w:r>
      <w:r w:rsidR="005175BA" w:rsidRPr="009C32EC">
        <w:rPr>
          <w:szCs w:val="24"/>
        </w:rPr>
        <w:t>.</w:t>
      </w:r>
    </w:p>
    <w:p w14:paraId="76583310" w14:textId="238C7860" w:rsidR="004F4C62" w:rsidRPr="009C32EC" w:rsidRDefault="005175BA" w:rsidP="00897566">
      <w:pPr>
        <w:jc w:val="both"/>
        <w:rPr>
          <w:rFonts w:ascii="Arial" w:hAnsi="Arial" w:cs="Arial"/>
        </w:rPr>
      </w:pPr>
      <w:r w:rsidRPr="009C32EC">
        <w:rPr>
          <w:rFonts w:ascii="Arial" w:hAnsi="Arial" w:cs="Arial"/>
        </w:rPr>
        <w:t xml:space="preserve"> </w:t>
      </w:r>
    </w:p>
    <w:p w14:paraId="30ABE419" w14:textId="5EF2C9A0" w:rsidR="004F4C62" w:rsidRPr="009C32EC" w:rsidRDefault="004F4C62" w:rsidP="00897566">
      <w:pPr>
        <w:pStyle w:val="Ttulo3"/>
        <w:numPr>
          <w:ilvl w:val="2"/>
          <w:numId w:val="13"/>
        </w:numPr>
        <w:ind w:left="0" w:firstLine="0"/>
        <w:rPr>
          <w:b w:val="0"/>
          <w:szCs w:val="24"/>
        </w:rPr>
      </w:pPr>
      <w:r w:rsidRPr="009C32EC">
        <w:rPr>
          <w:b w:val="0"/>
          <w:kern w:val="0"/>
          <w:szCs w:val="24"/>
          <w:lang w:val="es-CO"/>
        </w:rPr>
        <w:t>Presentar</w:t>
      </w:r>
      <w:r w:rsidRPr="009C32EC">
        <w:rPr>
          <w:b w:val="0"/>
          <w:szCs w:val="24"/>
        </w:rPr>
        <w:t xml:space="preserve"> la solicitud única de crédito (formato original o fotocopia), anexando la documentación requerida de acuerdo </w:t>
      </w:r>
      <w:r w:rsidR="00B34364" w:rsidRPr="009C32EC">
        <w:rPr>
          <w:b w:val="0"/>
          <w:szCs w:val="24"/>
        </w:rPr>
        <w:t>con e</w:t>
      </w:r>
      <w:r w:rsidRPr="009C32EC">
        <w:rPr>
          <w:b w:val="0"/>
          <w:szCs w:val="24"/>
        </w:rPr>
        <w:t>l producto por el cual accede el afiliado.</w:t>
      </w:r>
    </w:p>
    <w:p w14:paraId="4D5A7384" w14:textId="77777777" w:rsidR="004F4C62" w:rsidRPr="009C32EC" w:rsidRDefault="004F4C62" w:rsidP="00897566">
      <w:pPr>
        <w:jc w:val="both"/>
        <w:rPr>
          <w:rFonts w:ascii="Arial" w:hAnsi="Arial" w:cs="Arial"/>
        </w:rPr>
      </w:pPr>
    </w:p>
    <w:p w14:paraId="220E6007" w14:textId="6D726741" w:rsidR="004F4C62" w:rsidRPr="009C32EC" w:rsidRDefault="004F4C62" w:rsidP="00897566">
      <w:pPr>
        <w:pStyle w:val="Ttulo3"/>
        <w:numPr>
          <w:ilvl w:val="2"/>
          <w:numId w:val="13"/>
        </w:numPr>
        <w:ind w:left="0" w:firstLine="0"/>
        <w:rPr>
          <w:b w:val="0"/>
          <w:szCs w:val="24"/>
        </w:rPr>
      </w:pPr>
      <w:r w:rsidRPr="009C32EC">
        <w:rPr>
          <w:b w:val="0"/>
          <w:kern w:val="0"/>
          <w:szCs w:val="24"/>
          <w:lang w:val="es-CO"/>
        </w:rPr>
        <w:t>Autorizar</w:t>
      </w:r>
      <w:r w:rsidRPr="009C32EC">
        <w:rPr>
          <w:b w:val="0"/>
          <w:szCs w:val="24"/>
        </w:rPr>
        <w:t xml:space="preserve"> en forma expresa y escrita al Fondo Nacional del Ahorro para consultar y reportar a las centrales de información que la Entidad consulte. </w:t>
      </w:r>
      <w:r w:rsidR="00892917" w:rsidRPr="009C32EC">
        <w:rPr>
          <w:b w:val="0"/>
          <w:szCs w:val="24"/>
        </w:rPr>
        <w:t>E</w:t>
      </w:r>
      <w:r w:rsidRPr="009C32EC">
        <w:rPr>
          <w:b w:val="0"/>
          <w:szCs w:val="24"/>
        </w:rPr>
        <w:t>ste requisito tambi</w:t>
      </w:r>
      <w:r w:rsidR="007D34DC" w:rsidRPr="009C32EC">
        <w:rPr>
          <w:b w:val="0"/>
          <w:szCs w:val="24"/>
        </w:rPr>
        <w:t xml:space="preserve">én deberán cumplirlo </w:t>
      </w:r>
      <w:r w:rsidR="00080845" w:rsidRPr="009C32EC">
        <w:rPr>
          <w:b w:val="0"/>
          <w:szCs w:val="24"/>
        </w:rPr>
        <w:t>los codeudores</w:t>
      </w:r>
      <w:r w:rsidR="007D34DC" w:rsidRPr="009C32EC">
        <w:rPr>
          <w:b w:val="0"/>
          <w:szCs w:val="24"/>
        </w:rPr>
        <w:t xml:space="preserve"> y los avalistas.</w:t>
      </w:r>
    </w:p>
    <w:p w14:paraId="002E5999" w14:textId="77777777" w:rsidR="00A05A34" w:rsidRPr="009C32EC" w:rsidRDefault="00A05A34" w:rsidP="00897566">
      <w:pPr>
        <w:rPr>
          <w:rFonts w:ascii="Arial" w:hAnsi="Arial" w:cs="Arial"/>
          <w:lang w:val="es-MX"/>
        </w:rPr>
      </w:pPr>
    </w:p>
    <w:p w14:paraId="5483773F" w14:textId="23C1D88E" w:rsidR="00A05A34" w:rsidRPr="009C32EC" w:rsidRDefault="004F4C62" w:rsidP="00897566">
      <w:pPr>
        <w:pStyle w:val="Ttulo3"/>
        <w:numPr>
          <w:ilvl w:val="2"/>
          <w:numId w:val="13"/>
        </w:numPr>
        <w:ind w:left="0" w:firstLine="0"/>
        <w:rPr>
          <w:b w:val="0"/>
          <w:kern w:val="0"/>
          <w:szCs w:val="24"/>
          <w:lang w:val="es-CO"/>
        </w:rPr>
      </w:pPr>
      <w:r w:rsidRPr="009C32EC">
        <w:rPr>
          <w:b w:val="0"/>
          <w:kern w:val="0"/>
          <w:szCs w:val="24"/>
          <w:lang w:val="es-CO"/>
        </w:rPr>
        <w:t>Si tiene crédito de vivienda</w:t>
      </w:r>
      <w:r w:rsidR="00285E69" w:rsidRPr="009C32EC">
        <w:rPr>
          <w:b w:val="0"/>
          <w:kern w:val="0"/>
          <w:szCs w:val="24"/>
          <w:lang w:val="es-CO"/>
        </w:rPr>
        <w:t xml:space="preserve">, </w:t>
      </w:r>
      <w:r w:rsidR="00E919D8" w:rsidRPr="009C32EC">
        <w:rPr>
          <w:b w:val="0"/>
          <w:kern w:val="0"/>
          <w:szCs w:val="24"/>
          <w:lang w:val="es-CO"/>
        </w:rPr>
        <w:t xml:space="preserve">crédito </w:t>
      </w:r>
      <w:r w:rsidRPr="009C32EC">
        <w:rPr>
          <w:b w:val="0"/>
          <w:kern w:val="0"/>
          <w:szCs w:val="24"/>
          <w:lang w:val="es-CO"/>
        </w:rPr>
        <w:t>educa</w:t>
      </w:r>
      <w:r w:rsidR="00E919D8" w:rsidRPr="009C32EC">
        <w:rPr>
          <w:b w:val="0"/>
          <w:kern w:val="0"/>
          <w:szCs w:val="24"/>
          <w:lang w:val="es-CO"/>
        </w:rPr>
        <w:t xml:space="preserve">tivo o leasing habitacional </w:t>
      </w:r>
      <w:r w:rsidRPr="009C32EC">
        <w:rPr>
          <w:b w:val="0"/>
          <w:kern w:val="0"/>
          <w:szCs w:val="24"/>
          <w:lang w:val="es-CO"/>
        </w:rPr>
        <w:t>vigente y desea realizar</w:t>
      </w:r>
      <w:r w:rsidR="00693E18" w:rsidRPr="009C32EC">
        <w:rPr>
          <w:b w:val="0"/>
          <w:kern w:val="0"/>
          <w:szCs w:val="24"/>
          <w:lang w:val="es-CO"/>
        </w:rPr>
        <w:t xml:space="preserve"> una nueva solicitud</w:t>
      </w:r>
      <w:r w:rsidR="00A05A34" w:rsidRPr="009C32EC">
        <w:rPr>
          <w:b w:val="0"/>
          <w:kern w:val="0"/>
          <w:szCs w:val="24"/>
          <w:lang w:val="es-CO"/>
        </w:rPr>
        <w:t>,</w:t>
      </w:r>
      <w:r w:rsidR="00693E18" w:rsidRPr="009C32EC">
        <w:rPr>
          <w:b w:val="0"/>
          <w:kern w:val="0"/>
          <w:szCs w:val="24"/>
          <w:lang w:val="es-CO"/>
        </w:rPr>
        <w:t xml:space="preserve"> deberá</w:t>
      </w:r>
      <w:r w:rsidR="00A40938" w:rsidRPr="009C32EC">
        <w:rPr>
          <w:b w:val="0"/>
          <w:kern w:val="0"/>
          <w:szCs w:val="24"/>
          <w:lang w:val="es-CO"/>
        </w:rPr>
        <w:t xml:space="preserve"> encontrarse</w:t>
      </w:r>
      <w:r w:rsidRPr="009C32EC">
        <w:rPr>
          <w:b w:val="0"/>
          <w:kern w:val="0"/>
          <w:szCs w:val="24"/>
          <w:lang w:val="es-CO"/>
        </w:rPr>
        <w:t xml:space="preserve"> al día en el pago de </w:t>
      </w:r>
      <w:r w:rsidR="00455CCD" w:rsidRPr="009C32EC">
        <w:rPr>
          <w:b w:val="0"/>
          <w:kern w:val="0"/>
          <w:szCs w:val="24"/>
          <w:lang w:val="es-CO"/>
        </w:rPr>
        <w:t xml:space="preserve">los cánones o </w:t>
      </w:r>
      <w:r w:rsidRPr="009C32EC">
        <w:rPr>
          <w:b w:val="0"/>
          <w:kern w:val="0"/>
          <w:szCs w:val="24"/>
          <w:lang w:val="es-CO"/>
        </w:rPr>
        <w:t>las cuotas</w:t>
      </w:r>
      <w:r w:rsidR="005175BA" w:rsidRPr="009C32EC">
        <w:rPr>
          <w:b w:val="0"/>
          <w:kern w:val="0"/>
          <w:szCs w:val="24"/>
          <w:lang w:val="es-CO"/>
        </w:rPr>
        <w:t xml:space="preserve"> de todos sus productos. Adicionalmente, las cesantías se mantendrán pignoradas </w:t>
      </w:r>
      <w:r w:rsidR="001D4F1C" w:rsidRPr="009C32EC">
        <w:rPr>
          <w:b w:val="0"/>
          <w:kern w:val="0"/>
          <w:szCs w:val="24"/>
          <w:lang w:val="es-CO"/>
        </w:rPr>
        <w:t>a favor d</w:t>
      </w:r>
      <w:r w:rsidR="005175BA" w:rsidRPr="009C32EC">
        <w:rPr>
          <w:b w:val="0"/>
          <w:kern w:val="0"/>
          <w:szCs w:val="24"/>
          <w:lang w:val="es-CO"/>
        </w:rPr>
        <w:t>el FNA</w:t>
      </w:r>
      <w:r w:rsidR="00681F3F" w:rsidRPr="009C32EC">
        <w:rPr>
          <w:b w:val="0"/>
          <w:kern w:val="0"/>
          <w:szCs w:val="24"/>
          <w:lang w:val="es-CO"/>
        </w:rPr>
        <w:t>, además de cumplir con las demás condiciones del reglamento.</w:t>
      </w:r>
    </w:p>
    <w:p w14:paraId="0E4AD715" w14:textId="77777777" w:rsidR="00B261E5" w:rsidRPr="009C32EC" w:rsidRDefault="00B261E5" w:rsidP="00897566">
      <w:pPr>
        <w:rPr>
          <w:rFonts w:ascii="Arial" w:hAnsi="Arial" w:cs="Arial"/>
          <w:lang w:val="es-MX"/>
        </w:rPr>
      </w:pPr>
    </w:p>
    <w:p w14:paraId="682A0988" w14:textId="02D7CCE3" w:rsidR="00752AC6" w:rsidRPr="009C32EC" w:rsidRDefault="008271D3" w:rsidP="00897566">
      <w:pPr>
        <w:pStyle w:val="Ttulo3"/>
        <w:numPr>
          <w:ilvl w:val="2"/>
          <w:numId w:val="13"/>
        </w:numPr>
        <w:ind w:left="0" w:firstLine="0"/>
        <w:rPr>
          <w:b w:val="0"/>
          <w:kern w:val="0"/>
          <w:szCs w:val="24"/>
          <w:lang w:val="es-CO"/>
        </w:rPr>
      </w:pPr>
      <w:bookmarkStart w:id="26" w:name="_Toc305584919"/>
      <w:r w:rsidRPr="009C32EC">
        <w:rPr>
          <w:b w:val="0"/>
          <w:kern w:val="0"/>
          <w:szCs w:val="24"/>
          <w:lang w:val="es-CO"/>
        </w:rPr>
        <w:t xml:space="preserve">Tratándose de créditos </w:t>
      </w:r>
      <w:r w:rsidR="007E3DA7" w:rsidRPr="009C32EC">
        <w:rPr>
          <w:b w:val="0"/>
          <w:kern w:val="0"/>
          <w:szCs w:val="24"/>
          <w:lang w:val="es-CO"/>
        </w:rPr>
        <w:t xml:space="preserve">conjuntos o </w:t>
      </w:r>
      <w:r w:rsidRPr="009C32EC">
        <w:rPr>
          <w:b w:val="0"/>
          <w:kern w:val="0"/>
          <w:szCs w:val="24"/>
          <w:lang w:val="es-CO"/>
        </w:rPr>
        <w:t xml:space="preserve">individuales con deudor solidario no afiliado, cada uno deberá soportar sus ingresos anexando a la solicitud de crédito </w:t>
      </w:r>
      <w:r w:rsidRPr="009C32EC">
        <w:rPr>
          <w:b w:val="0"/>
          <w:kern w:val="0"/>
          <w:szCs w:val="24"/>
          <w:lang w:val="es-CO"/>
        </w:rPr>
        <w:lastRenderedPageBreak/>
        <w:t>la documentación requerida de acuerdo con el producto por el cual accede el afiliado(a).</w:t>
      </w:r>
    </w:p>
    <w:p w14:paraId="2BDBCB40" w14:textId="226E6934" w:rsidR="00255E47" w:rsidRPr="009C32EC" w:rsidRDefault="00255E47" w:rsidP="00897566"/>
    <w:p w14:paraId="71CC71CD" w14:textId="0C67F8E6" w:rsidR="008271D3" w:rsidRPr="009C32EC" w:rsidRDefault="008271D3" w:rsidP="00897566">
      <w:pPr>
        <w:pStyle w:val="Ttulo3"/>
        <w:numPr>
          <w:ilvl w:val="2"/>
          <w:numId w:val="13"/>
        </w:numPr>
        <w:ind w:left="0" w:firstLine="0"/>
        <w:rPr>
          <w:b w:val="0"/>
          <w:kern w:val="0"/>
          <w:szCs w:val="24"/>
          <w:lang w:val="es-CO"/>
        </w:rPr>
      </w:pPr>
      <w:r w:rsidRPr="009C32EC">
        <w:rPr>
          <w:b w:val="0"/>
          <w:kern w:val="0"/>
          <w:szCs w:val="24"/>
          <w:lang w:val="es-CO"/>
        </w:rPr>
        <w:t xml:space="preserve">Se podrá presentar solicitud conjunta, siendo aquella la gestionada por </w:t>
      </w:r>
      <w:r w:rsidR="00E75514" w:rsidRPr="009C32EC">
        <w:rPr>
          <w:b w:val="0"/>
          <w:kern w:val="0"/>
          <w:szCs w:val="24"/>
          <w:lang w:val="es-CO"/>
        </w:rPr>
        <w:t xml:space="preserve">dos (2) </w:t>
      </w:r>
      <w:r w:rsidRPr="009C32EC">
        <w:rPr>
          <w:b w:val="0"/>
          <w:kern w:val="0"/>
          <w:szCs w:val="24"/>
          <w:lang w:val="es-CO"/>
        </w:rPr>
        <w:t>afiliados, quienes en forma individual deberán cumplir con los requisitos establecidos en el presente reglamento para ser sujetos de un crédito o un contrato. Para el efecto, cada afiliado(a) debe diligenciar completamente el formulario correspondiente</w:t>
      </w:r>
      <w:r w:rsidR="003326D5" w:rsidRPr="009C32EC">
        <w:rPr>
          <w:b w:val="0"/>
          <w:kern w:val="0"/>
          <w:szCs w:val="24"/>
          <w:lang w:val="es-CO"/>
        </w:rPr>
        <w:t xml:space="preserve"> y suscribir los documentos y garantías de que trata el presente reglamento.</w:t>
      </w:r>
    </w:p>
    <w:p w14:paraId="4B36B21E" w14:textId="77777777" w:rsidR="00693E18" w:rsidRPr="009C32EC" w:rsidRDefault="00693E18" w:rsidP="00897566">
      <w:pPr>
        <w:rPr>
          <w:rFonts w:ascii="Arial" w:hAnsi="Arial" w:cs="Arial"/>
        </w:rPr>
      </w:pPr>
    </w:p>
    <w:p w14:paraId="431544FC" w14:textId="5852BE4E" w:rsidR="004F4C62" w:rsidRPr="009C32EC" w:rsidRDefault="004F4C62" w:rsidP="00897566">
      <w:pPr>
        <w:jc w:val="both"/>
        <w:rPr>
          <w:rFonts w:ascii="Arial" w:hAnsi="Arial" w:cs="Arial"/>
        </w:rPr>
      </w:pPr>
      <w:r w:rsidRPr="009C32EC">
        <w:rPr>
          <w:rFonts w:ascii="Arial" w:hAnsi="Arial" w:cs="Arial"/>
          <w:b/>
        </w:rPr>
        <w:t>Parágrafo:</w:t>
      </w:r>
      <w:r w:rsidRPr="009C32EC">
        <w:rPr>
          <w:rFonts w:ascii="Arial" w:hAnsi="Arial" w:cs="Arial"/>
        </w:rPr>
        <w:t xml:space="preserve"> El afiliado(a) deberá comunicar al FNA cualquier variación de la información suministrada en la solicitud de crédito o leasing </w:t>
      </w:r>
      <w:r w:rsidR="001D4F1C" w:rsidRPr="009C32EC">
        <w:rPr>
          <w:rFonts w:ascii="Arial" w:hAnsi="Arial" w:cs="Arial"/>
        </w:rPr>
        <w:t xml:space="preserve">habitacional </w:t>
      </w:r>
      <w:r w:rsidRPr="009C32EC">
        <w:rPr>
          <w:rFonts w:ascii="Arial" w:hAnsi="Arial" w:cs="Arial"/>
        </w:rPr>
        <w:t xml:space="preserve">antes del perfeccionamiento y desembolso </w:t>
      </w:r>
      <w:proofErr w:type="gramStart"/>
      <w:r w:rsidRPr="009C32EC">
        <w:rPr>
          <w:rFonts w:ascii="Arial" w:hAnsi="Arial" w:cs="Arial"/>
        </w:rPr>
        <w:t>del mismo</w:t>
      </w:r>
      <w:proofErr w:type="gramEnd"/>
      <w:r w:rsidRPr="009C32EC">
        <w:rPr>
          <w:rFonts w:ascii="Arial" w:hAnsi="Arial" w:cs="Arial"/>
        </w:rPr>
        <w:t>.</w:t>
      </w:r>
    </w:p>
    <w:p w14:paraId="159AF8BB" w14:textId="77777777" w:rsidR="00DF0C24" w:rsidRPr="009C32EC" w:rsidRDefault="00DF0C24" w:rsidP="00897566">
      <w:pPr>
        <w:jc w:val="both"/>
        <w:rPr>
          <w:rFonts w:ascii="Arial" w:hAnsi="Arial" w:cs="Arial"/>
        </w:rPr>
      </w:pPr>
    </w:p>
    <w:p w14:paraId="1A515909" w14:textId="1B02603E" w:rsidR="004F4C62" w:rsidRPr="009C32EC" w:rsidRDefault="009431BE" w:rsidP="00897566">
      <w:pPr>
        <w:pStyle w:val="Ttulo2"/>
        <w:numPr>
          <w:ilvl w:val="1"/>
          <w:numId w:val="13"/>
        </w:numPr>
        <w:ind w:left="0" w:firstLine="0"/>
        <w:jc w:val="both"/>
        <w:rPr>
          <w:rFonts w:ascii="Arial" w:hAnsi="Arial" w:cs="Arial"/>
          <w:szCs w:val="24"/>
        </w:rPr>
      </w:pPr>
      <w:bookmarkStart w:id="27" w:name="_Toc437449229"/>
      <w:bookmarkStart w:id="28" w:name="_Toc438121678"/>
      <w:bookmarkStart w:id="29" w:name="_Toc34388201"/>
      <w:bookmarkStart w:id="30" w:name="_Toc39766991"/>
      <w:bookmarkStart w:id="31" w:name="_Toc41672022"/>
      <w:r w:rsidRPr="009C32EC">
        <w:rPr>
          <w:rFonts w:ascii="Arial" w:hAnsi="Arial" w:cs="Arial"/>
          <w:szCs w:val="24"/>
        </w:rPr>
        <w:t xml:space="preserve">REQUISITOS PARA LA APROBACIÓN DE CRÉDITO </w:t>
      </w:r>
      <w:r w:rsidR="0028385E" w:rsidRPr="009C32EC">
        <w:rPr>
          <w:rFonts w:ascii="Arial" w:hAnsi="Arial" w:cs="Arial"/>
          <w:szCs w:val="24"/>
        </w:rPr>
        <w:t>HIPOTECARIO</w:t>
      </w:r>
      <w:r w:rsidR="004F22CD" w:rsidRPr="009C32EC">
        <w:rPr>
          <w:rFonts w:ascii="Arial" w:hAnsi="Arial" w:cs="Arial"/>
          <w:szCs w:val="24"/>
        </w:rPr>
        <w:t xml:space="preserve">, </w:t>
      </w:r>
      <w:r w:rsidR="009F36E2" w:rsidRPr="009C32EC">
        <w:rPr>
          <w:rFonts w:ascii="Arial" w:hAnsi="Arial" w:cs="Arial"/>
          <w:szCs w:val="24"/>
        </w:rPr>
        <w:t xml:space="preserve">EDUCATIVO </w:t>
      </w:r>
      <w:r w:rsidR="006F77D1" w:rsidRPr="009C32EC">
        <w:rPr>
          <w:rFonts w:ascii="Arial" w:hAnsi="Arial" w:cs="Arial"/>
          <w:szCs w:val="24"/>
        </w:rPr>
        <w:t xml:space="preserve">Y LEASING HABITACIONAL </w:t>
      </w:r>
      <w:r w:rsidRPr="009C32EC">
        <w:rPr>
          <w:rFonts w:ascii="Arial" w:hAnsi="Arial" w:cs="Arial"/>
          <w:szCs w:val="24"/>
        </w:rPr>
        <w:t>CON EL FNA</w:t>
      </w:r>
      <w:bookmarkEnd w:id="27"/>
      <w:r w:rsidRPr="009C32EC">
        <w:rPr>
          <w:rFonts w:ascii="Arial" w:hAnsi="Arial" w:cs="Arial"/>
          <w:szCs w:val="24"/>
        </w:rPr>
        <w:t>.</w:t>
      </w:r>
      <w:bookmarkEnd w:id="28"/>
      <w:bookmarkEnd w:id="29"/>
      <w:bookmarkEnd w:id="30"/>
      <w:bookmarkEnd w:id="31"/>
      <w:r w:rsidRPr="009C32EC">
        <w:rPr>
          <w:rFonts w:ascii="Arial" w:hAnsi="Arial" w:cs="Arial"/>
          <w:szCs w:val="24"/>
        </w:rPr>
        <w:t xml:space="preserve"> </w:t>
      </w:r>
    </w:p>
    <w:p w14:paraId="4532F347" w14:textId="77777777" w:rsidR="0068613B" w:rsidRPr="009C32EC" w:rsidRDefault="0068613B" w:rsidP="00897566">
      <w:pPr>
        <w:rPr>
          <w:lang w:val="es-MX"/>
        </w:rPr>
      </w:pPr>
    </w:p>
    <w:p w14:paraId="3DD17A52" w14:textId="77777777" w:rsidR="004F4C62" w:rsidRPr="009C32EC" w:rsidRDefault="004F4C62" w:rsidP="00897566">
      <w:pPr>
        <w:jc w:val="both"/>
        <w:rPr>
          <w:rFonts w:ascii="Arial" w:hAnsi="Arial" w:cs="Arial"/>
        </w:rPr>
      </w:pPr>
    </w:p>
    <w:p w14:paraId="284E83A4" w14:textId="42D09A6D" w:rsidR="004F4C62" w:rsidRPr="009C32EC" w:rsidRDefault="004F4C62" w:rsidP="00897566">
      <w:pPr>
        <w:pStyle w:val="Ttulo3"/>
        <w:numPr>
          <w:ilvl w:val="2"/>
          <w:numId w:val="13"/>
        </w:numPr>
        <w:ind w:left="0" w:firstLine="0"/>
        <w:rPr>
          <w:b w:val="0"/>
          <w:szCs w:val="24"/>
        </w:rPr>
      </w:pPr>
      <w:r w:rsidRPr="009C32EC">
        <w:rPr>
          <w:rStyle w:val="nfasis"/>
          <w:b w:val="0"/>
          <w:szCs w:val="24"/>
        </w:rPr>
        <w:t>Demostrar</w:t>
      </w:r>
      <w:r w:rsidRPr="009C32EC">
        <w:rPr>
          <w:b w:val="0"/>
          <w:szCs w:val="24"/>
        </w:rPr>
        <w:t xml:space="preserve"> condiciones crediticias de conformidad con lo dispuesto en el presente reglamento y las demás disposiciones para cada uno de los productos financieros</w:t>
      </w:r>
      <w:r w:rsidR="00C517CD" w:rsidRPr="009C32EC">
        <w:rPr>
          <w:b w:val="0"/>
          <w:szCs w:val="24"/>
        </w:rPr>
        <w:t>.</w:t>
      </w:r>
    </w:p>
    <w:p w14:paraId="671CFAF9" w14:textId="77777777" w:rsidR="004F4C62" w:rsidRPr="009C32EC" w:rsidRDefault="004F4C62" w:rsidP="00897566">
      <w:pPr>
        <w:pStyle w:val="Prrafodelista"/>
        <w:ind w:left="0"/>
      </w:pPr>
    </w:p>
    <w:p w14:paraId="5DD51ED6" w14:textId="77777777" w:rsidR="004F4C62" w:rsidRPr="009C32EC" w:rsidRDefault="004F4C62" w:rsidP="00897566">
      <w:pPr>
        <w:pStyle w:val="Ttulo3"/>
        <w:numPr>
          <w:ilvl w:val="2"/>
          <w:numId w:val="13"/>
        </w:numPr>
        <w:ind w:left="0" w:firstLine="0"/>
        <w:rPr>
          <w:b w:val="0"/>
          <w:szCs w:val="24"/>
        </w:rPr>
      </w:pPr>
      <w:r w:rsidRPr="009C32EC">
        <w:rPr>
          <w:b w:val="0"/>
          <w:szCs w:val="24"/>
        </w:rPr>
        <w:t xml:space="preserve">Ajustarse a las políticas para aprobación de solicitudes para cada uno de los productos financieros. </w:t>
      </w:r>
    </w:p>
    <w:p w14:paraId="540CE5A9" w14:textId="77777777" w:rsidR="004F4C62" w:rsidRPr="009C32EC" w:rsidRDefault="004F4C62" w:rsidP="00897566">
      <w:pPr>
        <w:jc w:val="both"/>
        <w:rPr>
          <w:rFonts w:ascii="Arial" w:hAnsi="Arial" w:cs="Arial"/>
        </w:rPr>
      </w:pPr>
    </w:p>
    <w:p w14:paraId="0DD37025" w14:textId="2535C9C2" w:rsidR="004F4C62" w:rsidRPr="009C32EC" w:rsidRDefault="004F4C62" w:rsidP="00897566">
      <w:pPr>
        <w:pStyle w:val="Ttulo3"/>
        <w:numPr>
          <w:ilvl w:val="2"/>
          <w:numId w:val="13"/>
        </w:numPr>
        <w:ind w:left="0" w:firstLine="0"/>
        <w:rPr>
          <w:b w:val="0"/>
          <w:szCs w:val="24"/>
        </w:rPr>
      </w:pPr>
      <w:r w:rsidRPr="009C32EC">
        <w:rPr>
          <w:b w:val="0"/>
          <w:szCs w:val="24"/>
        </w:rPr>
        <w:t>Tener capacidad de pago suficiente para cubrir el valor de las cuotas mensuales, incluido seguros, del crédito ofertado y los créditos vigentes o canon mensual</w:t>
      </w:r>
      <w:r w:rsidR="00455CCD" w:rsidRPr="009C32EC">
        <w:rPr>
          <w:b w:val="0"/>
          <w:szCs w:val="24"/>
        </w:rPr>
        <w:t xml:space="preserve"> </w:t>
      </w:r>
      <w:r w:rsidRPr="009C32EC">
        <w:rPr>
          <w:b w:val="0"/>
          <w:szCs w:val="24"/>
        </w:rPr>
        <w:t xml:space="preserve">de arrendamiento. </w:t>
      </w:r>
    </w:p>
    <w:p w14:paraId="0381F690" w14:textId="77777777" w:rsidR="004F4C62" w:rsidRPr="009C32EC" w:rsidRDefault="004F4C62" w:rsidP="00897566">
      <w:pPr>
        <w:pStyle w:val="Prrafodelista"/>
        <w:ind w:left="0"/>
      </w:pPr>
    </w:p>
    <w:p w14:paraId="2BDCB1DA" w14:textId="77777777" w:rsidR="004F4C62" w:rsidRPr="009C32EC" w:rsidRDefault="004F4C62" w:rsidP="00897566">
      <w:pPr>
        <w:pStyle w:val="Ttulo3"/>
        <w:numPr>
          <w:ilvl w:val="2"/>
          <w:numId w:val="13"/>
        </w:numPr>
        <w:ind w:left="0" w:firstLine="0"/>
        <w:rPr>
          <w:b w:val="0"/>
          <w:szCs w:val="24"/>
        </w:rPr>
      </w:pPr>
      <w:r w:rsidRPr="009C32EC">
        <w:rPr>
          <w:b w:val="0"/>
          <w:szCs w:val="24"/>
        </w:rPr>
        <w:t>Suministrar durante el proceso de adjudicación, legalización y perfeccionamiento del crédito información que sea veraz y fidedigna.</w:t>
      </w:r>
    </w:p>
    <w:p w14:paraId="4C9FD33C" w14:textId="77777777" w:rsidR="00EA426A" w:rsidRPr="009C32EC" w:rsidRDefault="00EA426A" w:rsidP="00897566">
      <w:pPr>
        <w:rPr>
          <w:rFonts w:ascii="Arial" w:hAnsi="Arial" w:cs="Arial"/>
          <w:lang w:val="es-MX"/>
        </w:rPr>
      </w:pPr>
    </w:p>
    <w:p w14:paraId="437EB931" w14:textId="77777777" w:rsidR="004F4C62" w:rsidRPr="009C32EC" w:rsidRDefault="00285E69" w:rsidP="00897566">
      <w:pPr>
        <w:pStyle w:val="Ttulo3"/>
        <w:numPr>
          <w:ilvl w:val="2"/>
          <w:numId w:val="13"/>
        </w:numPr>
        <w:ind w:left="0" w:firstLine="0"/>
        <w:rPr>
          <w:b w:val="0"/>
          <w:szCs w:val="24"/>
        </w:rPr>
      </w:pPr>
      <w:r w:rsidRPr="009C32EC">
        <w:rPr>
          <w:b w:val="0"/>
          <w:szCs w:val="24"/>
        </w:rPr>
        <w:t>E</w:t>
      </w:r>
      <w:r w:rsidR="004F4C62" w:rsidRPr="009C32EC">
        <w:rPr>
          <w:b w:val="0"/>
          <w:szCs w:val="24"/>
        </w:rPr>
        <w:t>n caso de Crédito Educativo</w:t>
      </w:r>
      <w:r w:rsidRPr="009C32EC">
        <w:rPr>
          <w:b w:val="0"/>
          <w:szCs w:val="24"/>
        </w:rPr>
        <w:t xml:space="preserve"> acreditar</w:t>
      </w:r>
      <w:r w:rsidR="004F4C62" w:rsidRPr="009C32EC">
        <w:rPr>
          <w:b w:val="0"/>
          <w:szCs w:val="24"/>
        </w:rPr>
        <w:t xml:space="preserve"> que los programas de pregrado y postgrado de la universidad a financiar en Colombia se encuentren debidamente registrados en el Sistema Nacional de Información de la Educación Superior (SNIES). </w:t>
      </w:r>
    </w:p>
    <w:p w14:paraId="6F936105" w14:textId="77777777" w:rsidR="004F4C62" w:rsidRPr="009C32EC" w:rsidRDefault="004F4C62" w:rsidP="00897566">
      <w:pPr>
        <w:pStyle w:val="Prrafodelista"/>
        <w:ind w:left="0"/>
      </w:pPr>
    </w:p>
    <w:p w14:paraId="03FDDCF4" w14:textId="5505F116" w:rsidR="00BF6309" w:rsidRPr="009C32EC" w:rsidRDefault="004F4C62" w:rsidP="00897566">
      <w:pPr>
        <w:jc w:val="both"/>
        <w:rPr>
          <w:rFonts w:ascii="Arial" w:hAnsi="Arial" w:cs="Arial"/>
          <w:b/>
        </w:rPr>
      </w:pPr>
      <w:r w:rsidRPr="009C32EC">
        <w:rPr>
          <w:rFonts w:ascii="Arial" w:hAnsi="Arial" w:cs="Arial"/>
          <w:b/>
        </w:rPr>
        <w:t>Parágrafo Primero</w:t>
      </w:r>
      <w:r w:rsidRPr="009C32EC">
        <w:rPr>
          <w:rFonts w:ascii="Arial" w:hAnsi="Arial" w:cs="Arial"/>
        </w:rPr>
        <w:t xml:space="preserve">: Si una solicitud de </w:t>
      </w:r>
      <w:r w:rsidR="005577E6" w:rsidRPr="009C32EC">
        <w:rPr>
          <w:rFonts w:ascii="Arial" w:hAnsi="Arial" w:cs="Arial"/>
        </w:rPr>
        <w:t xml:space="preserve">leasing habitacional o crédito </w:t>
      </w:r>
      <w:r w:rsidR="0028385E" w:rsidRPr="009C32EC">
        <w:rPr>
          <w:rFonts w:ascii="Arial" w:hAnsi="Arial" w:cs="Arial"/>
        </w:rPr>
        <w:t xml:space="preserve">hipotecario </w:t>
      </w:r>
      <w:r w:rsidR="005577E6" w:rsidRPr="009C32EC">
        <w:rPr>
          <w:rFonts w:ascii="Arial" w:hAnsi="Arial" w:cs="Arial"/>
        </w:rPr>
        <w:t>se aprueba de forma conjunta, no le está permitido a los afiliados utilizarla en forma individual. En este caso</w:t>
      </w:r>
      <w:r w:rsidR="00750A3C" w:rsidRPr="009C32EC">
        <w:rPr>
          <w:rFonts w:ascii="Arial" w:hAnsi="Arial" w:cs="Arial"/>
        </w:rPr>
        <w:t>,</w:t>
      </w:r>
      <w:r w:rsidR="005577E6" w:rsidRPr="009C32EC">
        <w:rPr>
          <w:rFonts w:ascii="Arial" w:hAnsi="Arial" w:cs="Arial"/>
        </w:rPr>
        <w:t xml:space="preserve"> deberán desistir del trámite conjunto y presentar solicitudes individuales. De igual forma, si dos solicitudes </w:t>
      </w:r>
      <w:r w:rsidR="0028385E" w:rsidRPr="009C32EC">
        <w:rPr>
          <w:rFonts w:ascii="Arial" w:hAnsi="Arial" w:cs="Arial"/>
        </w:rPr>
        <w:t xml:space="preserve">para </w:t>
      </w:r>
      <w:r w:rsidR="005577E6" w:rsidRPr="009C32EC">
        <w:rPr>
          <w:rFonts w:ascii="Arial" w:hAnsi="Arial" w:cs="Arial"/>
        </w:rPr>
        <w:t xml:space="preserve">leasing habitacional o crédito </w:t>
      </w:r>
      <w:r w:rsidR="0028385E" w:rsidRPr="009C32EC">
        <w:rPr>
          <w:rFonts w:ascii="Arial" w:hAnsi="Arial" w:cs="Arial"/>
        </w:rPr>
        <w:t xml:space="preserve">hipotecario </w:t>
      </w:r>
      <w:r w:rsidR="005577E6" w:rsidRPr="009C32EC">
        <w:rPr>
          <w:rFonts w:ascii="Arial" w:hAnsi="Arial" w:cs="Arial"/>
        </w:rPr>
        <w:t>se aprueban de forma individual, no le está permitido a los afiliados utilizarla en forma conjunta. En este caso deberán desistir del trámite individual y presentar una solicitud conjunta.</w:t>
      </w:r>
      <w:r w:rsidR="00075F4D" w:rsidRPr="009C32EC">
        <w:rPr>
          <w:rFonts w:ascii="Arial" w:hAnsi="Arial" w:cs="Arial"/>
        </w:rPr>
        <w:t xml:space="preserve"> </w:t>
      </w:r>
    </w:p>
    <w:p w14:paraId="4DBBC8FF" w14:textId="77777777" w:rsidR="001D4F1C" w:rsidRPr="009C32EC" w:rsidRDefault="001D4F1C" w:rsidP="00897566">
      <w:pPr>
        <w:jc w:val="both"/>
        <w:rPr>
          <w:rFonts w:ascii="Arial" w:hAnsi="Arial" w:cs="Arial"/>
        </w:rPr>
      </w:pPr>
    </w:p>
    <w:p w14:paraId="3D1231EA" w14:textId="5FFEC4F6" w:rsidR="004F4C62" w:rsidRPr="009C32EC" w:rsidRDefault="004F4C62" w:rsidP="00897566">
      <w:pPr>
        <w:jc w:val="both"/>
        <w:rPr>
          <w:rFonts w:ascii="Arial" w:hAnsi="Arial" w:cs="Arial"/>
        </w:rPr>
      </w:pPr>
      <w:r w:rsidRPr="009C32EC">
        <w:rPr>
          <w:rFonts w:ascii="Arial" w:hAnsi="Arial" w:cs="Arial"/>
          <w:b/>
        </w:rPr>
        <w:t>Parágrafo Segundo:</w:t>
      </w:r>
      <w:r w:rsidRPr="009C32EC">
        <w:rPr>
          <w:rFonts w:ascii="Arial" w:hAnsi="Arial" w:cs="Arial"/>
        </w:rPr>
        <w:t xml:space="preserve"> </w:t>
      </w:r>
      <w:r w:rsidRPr="009C32EC">
        <w:rPr>
          <w:rFonts w:ascii="Arial" w:hAnsi="Arial" w:cs="Arial"/>
          <w:lang w:val="es-ES"/>
        </w:rPr>
        <w:t xml:space="preserve">En el evento que una solicitud de crédito </w:t>
      </w:r>
      <w:r w:rsidR="0028385E" w:rsidRPr="009C32EC">
        <w:rPr>
          <w:rFonts w:ascii="Arial" w:hAnsi="Arial" w:cs="Arial"/>
          <w:lang w:val="es-ES"/>
        </w:rPr>
        <w:t xml:space="preserve">hipotecario </w:t>
      </w:r>
      <w:r w:rsidRPr="009C32EC">
        <w:rPr>
          <w:rFonts w:ascii="Arial" w:hAnsi="Arial" w:cs="Arial"/>
          <w:lang w:val="es-ES"/>
        </w:rPr>
        <w:t>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7E11BD77" w14:textId="77777777" w:rsidR="004F4C62" w:rsidRPr="009C32EC" w:rsidRDefault="004F4C62" w:rsidP="00897566">
      <w:pPr>
        <w:jc w:val="both"/>
        <w:rPr>
          <w:rFonts w:ascii="Arial" w:hAnsi="Arial" w:cs="Arial"/>
          <w:lang w:val="es-ES"/>
        </w:rPr>
      </w:pPr>
    </w:p>
    <w:p w14:paraId="099E67CF" w14:textId="3B366E57" w:rsidR="004F4C62" w:rsidRPr="009C32EC" w:rsidRDefault="004F4C62" w:rsidP="00897566">
      <w:pPr>
        <w:jc w:val="both"/>
        <w:rPr>
          <w:rFonts w:ascii="Arial" w:hAnsi="Arial" w:cs="Arial"/>
          <w:lang w:val="es-ES"/>
        </w:rPr>
      </w:pPr>
      <w:r w:rsidRPr="009C32EC">
        <w:rPr>
          <w:rFonts w:ascii="Arial" w:hAnsi="Arial" w:cs="Arial"/>
          <w:b/>
          <w:lang w:val="es-ES"/>
        </w:rPr>
        <w:t>Parágrafo Tercero:</w:t>
      </w:r>
      <w:r w:rsidRPr="009C32EC">
        <w:rPr>
          <w:rFonts w:ascii="Arial" w:hAnsi="Arial" w:cs="Arial"/>
          <w:lang w:val="es-ES"/>
        </w:rPr>
        <w:t xml:space="preserve"> Los requisitos y condiciones acreditad</w:t>
      </w:r>
      <w:r w:rsidR="00750A3C" w:rsidRPr="009C32EC">
        <w:rPr>
          <w:rFonts w:ascii="Arial" w:hAnsi="Arial" w:cs="Arial"/>
          <w:lang w:val="es-ES"/>
        </w:rPr>
        <w:t>a</w:t>
      </w:r>
      <w:r w:rsidRPr="009C32EC">
        <w:rPr>
          <w:rFonts w:ascii="Arial" w:hAnsi="Arial" w:cs="Arial"/>
          <w:lang w:val="es-ES"/>
        </w:rPr>
        <w:t>s al mom</w:t>
      </w:r>
      <w:r w:rsidR="00372304" w:rsidRPr="009C32EC">
        <w:rPr>
          <w:rFonts w:ascii="Arial" w:hAnsi="Arial" w:cs="Arial"/>
          <w:lang w:val="es-ES"/>
        </w:rPr>
        <w:t>ento de presentar y ser aprobada</w:t>
      </w:r>
      <w:r w:rsidRPr="009C32EC">
        <w:rPr>
          <w:rFonts w:ascii="Arial" w:hAnsi="Arial" w:cs="Arial"/>
          <w:lang w:val="es-ES"/>
        </w:rPr>
        <w:t xml:space="preserve"> la solicitud de crédito deben permanecer hasta la fecha </w:t>
      </w:r>
      <w:r w:rsidRPr="009C32EC">
        <w:rPr>
          <w:rFonts w:ascii="Arial" w:hAnsi="Arial" w:cs="Arial"/>
          <w:lang w:val="es-ES"/>
        </w:rPr>
        <w:lastRenderedPageBreak/>
        <w:t xml:space="preserve">del perfeccionamiento </w:t>
      </w:r>
      <w:proofErr w:type="gramStart"/>
      <w:r w:rsidRPr="009C32EC">
        <w:rPr>
          <w:rFonts w:ascii="Arial" w:hAnsi="Arial" w:cs="Arial"/>
          <w:lang w:val="es-ES"/>
        </w:rPr>
        <w:t>del mismo</w:t>
      </w:r>
      <w:proofErr w:type="gramEnd"/>
      <w:r w:rsidRPr="009C32EC">
        <w:rPr>
          <w:rFonts w:ascii="Arial" w:hAnsi="Arial" w:cs="Arial"/>
          <w:lang w:val="es-ES"/>
        </w:rPr>
        <w:t>, entendiéndose el perfeccionamiento como el des</w:t>
      </w:r>
      <w:r w:rsidR="00080845" w:rsidRPr="009C32EC">
        <w:rPr>
          <w:rFonts w:ascii="Arial" w:hAnsi="Arial" w:cs="Arial"/>
          <w:lang w:val="es-ES"/>
        </w:rPr>
        <w:t>embolso total de la suma aprobada</w:t>
      </w:r>
      <w:r w:rsidRPr="009C32EC">
        <w:rPr>
          <w:rFonts w:ascii="Arial" w:hAnsi="Arial" w:cs="Arial"/>
          <w:lang w:val="es-ES"/>
        </w:rPr>
        <w:t xml:space="preserve">. </w:t>
      </w:r>
    </w:p>
    <w:p w14:paraId="1D012121" w14:textId="77777777" w:rsidR="004F4C62" w:rsidRPr="009C32EC" w:rsidRDefault="004F4C62" w:rsidP="00897566">
      <w:pPr>
        <w:jc w:val="both"/>
        <w:rPr>
          <w:rFonts w:ascii="Arial" w:hAnsi="Arial" w:cs="Arial"/>
          <w:lang w:val="es-ES"/>
        </w:rPr>
      </w:pPr>
    </w:p>
    <w:p w14:paraId="4F60B9EA" w14:textId="1D211A3B" w:rsidR="004F4C62" w:rsidRPr="009C32EC" w:rsidRDefault="004F4C62" w:rsidP="00897566">
      <w:pPr>
        <w:jc w:val="both"/>
        <w:rPr>
          <w:rFonts w:ascii="Arial" w:hAnsi="Arial" w:cs="Arial"/>
          <w:lang w:val="es-ES"/>
        </w:rPr>
      </w:pPr>
      <w:r w:rsidRPr="009C32EC">
        <w:rPr>
          <w:rFonts w:ascii="Arial" w:hAnsi="Arial" w:cs="Arial"/>
          <w:lang w:val="es-ES"/>
        </w:rPr>
        <w:t xml:space="preserve">El FNA se abstendrá de autorizar el </w:t>
      </w:r>
      <w:r w:rsidR="0014498A" w:rsidRPr="009C32EC">
        <w:rPr>
          <w:rFonts w:ascii="Arial" w:hAnsi="Arial" w:cs="Arial"/>
          <w:lang w:val="es-ES"/>
        </w:rPr>
        <w:t xml:space="preserve">desembolso </w:t>
      </w:r>
      <w:r w:rsidRPr="009C32EC">
        <w:rPr>
          <w:rFonts w:ascii="Arial" w:hAnsi="Arial" w:cs="Arial"/>
          <w:lang w:val="es-ES"/>
        </w:rPr>
        <w:t>o la firma de la escritura si las condiciones crediticias del afiliado varía</w:t>
      </w:r>
      <w:r w:rsidR="00331470" w:rsidRPr="009C32EC">
        <w:rPr>
          <w:rFonts w:ascii="Arial" w:hAnsi="Arial" w:cs="Arial"/>
          <w:lang w:val="es-ES"/>
        </w:rPr>
        <w:t>n desmejorando su situación financiera</w:t>
      </w:r>
      <w:r w:rsidR="00C75E65" w:rsidRPr="009C32EC">
        <w:rPr>
          <w:rFonts w:ascii="Arial" w:hAnsi="Arial" w:cs="Arial"/>
          <w:lang w:val="es-ES"/>
        </w:rPr>
        <w:t>,</w:t>
      </w:r>
      <w:r w:rsidR="00331470" w:rsidRPr="009C32EC">
        <w:rPr>
          <w:rFonts w:ascii="Arial" w:hAnsi="Arial" w:cs="Arial"/>
          <w:lang w:val="es-ES"/>
        </w:rPr>
        <w:t xml:space="preserve"> de</w:t>
      </w:r>
      <w:r w:rsidRPr="009C32EC">
        <w:rPr>
          <w:rFonts w:ascii="Arial" w:hAnsi="Arial" w:cs="Arial"/>
          <w:lang w:val="es-ES"/>
        </w:rPr>
        <w:t xml:space="preserve"> tal manera que le impidan cumplir los requisitos establecidos para ser sujetos de crédito </w:t>
      </w:r>
      <w:r w:rsidR="00C75E65" w:rsidRPr="009C32EC">
        <w:rPr>
          <w:rFonts w:ascii="Arial" w:hAnsi="Arial" w:cs="Arial"/>
          <w:lang w:val="es-ES"/>
        </w:rPr>
        <w:t xml:space="preserve">de acuerdo con el presente </w:t>
      </w:r>
      <w:r w:rsidRPr="009C32EC">
        <w:rPr>
          <w:rFonts w:ascii="Arial" w:hAnsi="Arial" w:cs="Arial"/>
          <w:lang w:val="es-ES"/>
        </w:rPr>
        <w:t xml:space="preserve">Reglamento, o si se demuestra que los documentos aportados presentan inconsistencias que impidan el desembolso </w:t>
      </w:r>
      <w:proofErr w:type="gramStart"/>
      <w:r w:rsidRPr="009C32EC">
        <w:rPr>
          <w:rFonts w:ascii="Arial" w:hAnsi="Arial" w:cs="Arial"/>
          <w:lang w:val="es-ES"/>
        </w:rPr>
        <w:t>del mismo</w:t>
      </w:r>
      <w:proofErr w:type="gramEnd"/>
      <w:r w:rsidR="00075E65" w:rsidRPr="009C32EC">
        <w:rPr>
          <w:rFonts w:ascii="Arial" w:hAnsi="Arial" w:cs="Arial"/>
          <w:lang w:val="es-ES"/>
        </w:rPr>
        <w:t>.</w:t>
      </w:r>
      <w:r w:rsidRPr="009C32EC">
        <w:rPr>
          <w:rFonts w:ascii="Arial" w:hAnsi="Arial" w:cs="Arial"/>
          <w:lang w:val="es-ES"/>
        </w:rPr>
        <w:t xml:space="preserve"> </w:t>
      </w:r>
      <w:r w:rsidR="00075E65" w:rsidRPr="009C32EC">
        <w:rPr>
          <w:rFonts w:ascii="Arial" w:hAnsi="Arial" w:cs="Arial"/>
          <w:lang w:val="es-ES"/>
        </w:rPr>
        <w:t>Se exceptúa de lo anterior</w:t>
      </w:r>
      <w:r w:rsidR="008706C3" w:rsidRPr="009C32EC">
        <w:rPr>
          <w:rFonts w:ascii="Arial" w:hAnsi="Arial" w:cs="Arial"/>
          <w:lang w:val="es-ES"/>
        </w:rPr>
        <w:t>,</w:t>
      </w:r>
      <w:r w:rsidR="00075E65" w:rsidRPr="009C32EC">
        <w:rPr>
          <w:rFonts w:ascii="Arial" w:hAnsi="Arial" w:cs="Arial"/>
          <w:lang w:val="es-ES"/>
        </w:rPr>
        <w:t xml:space="preserve"> </w:t>
      </w:r>
      <w:r w:rsidRPr="009C32EC">
        <w:rPr>
          <w:rFonts w:ascii="Arial" w:hAnsi="Arial" w:cs="Arial"/>
        </w:rPr>
        <w:t>cuando el beneficiario del crédito educativo deba dejar de trabajar para adelantar los estudios financiados, caso en el cual, los desembolsos subsiguientes deberán estar respaldados por dos codeudores quienes deberán cumplir con los mismos requisitos exigidos a los afiliados solicitantes de crédito</w:t>
      </w:r>
      <w:r w:rsidR="00075E65" w:rsidRPr="009C32EC">
        <w:rPr>
          <w:rFonts w:ascii="Arial" w:hAnsi="Arial" w:cs="Arial"/>
        </w:rPr>
        <w:t>.</w:t>
      </w:r>
    </w:p>
    <w:p w14:paraId="4CC9386C" w14:textId="77777777" w:rsidR="004F4C62" w:rsidRPr="009C32EC" w:rsidRDefault="004F4C62" w:rsidP="00897566">
      <w:pPr>
        <w:jc w:val="both"/>
        <w:rPr>
          <w:rFonts w:ascii="Arial" w:hAnsi="Arial" w:cs="Arial"/>
          <w:b/>
        </w:rPr>
      </w:pPr>
    </w:p>
    <w:p w14:paraId="5E866F15" w14:textId="77777777" w:rsidR="0012469A" w:rsidRPr="009C32EC" w:rsidRDefault="004F4C62" w:rsidP="00897566">
      <w:pPr>
        <w:jc w:val="both"/>
        <w:rPr>
          <w:rFonts w:ascii="Arial" w:hAnsi="Arial" w:cs="Arial"/>
        </w:rPr>
      </w:pPr>
      <w:r w:rsidRPr="009C32EC">
        <w:rPr>
          <w:rFonts w:ascii="Arial" w:hAnsi="Arial" w:cs="Arial"/>
          <w:b/>
        </w:rPr>
        <w:t xml:space="preserve">Parágrafo Cuarto. </w:t>
      </w:r>
      <w:r w:rsidR="0012469A" w:rsidRPr="009C32EC">
        <w:rPr>
          <w:rFonts w:ascii="Arial" w:hAnsi="Arial" w:cs="Arial"/>
        </w:rPr>
        <w:t>Un afiliado (a) puede tener los créditos o contrato</w:t>
      </w:r>
      <w:r w:rsidR="00DD2948" w:rsidRPr="009C32EC">
        <w:rPr>
          <w:rFonts w:ascii="Arial" w:hAnsi="Arial" w:cs="Arial"/>
        </w:rPr>
        <w:t>s</w:t>
      </w:r>
      <w:r w:rsidR="0012469A" w:rsidRPr="009C32EC">
        <w:rPr>
          <w:rFonts w:ascii="Arial" w:hAnsi="Arial" w:cs="Arial"/>
        </w:rPr>
        <w:t xml:space="preserve"> de leasing que su capacidad de pago le permita. </w:t>
      </w:r>
    </w:p>
    <w:p w14:paraId="66606F63" w14:textId="77777777" w:rsidR="00EA426A" w:rsidRPr="009C32EC" w:rsidRDefault="00EA426A" w:rsidP="00897566">
      <w:pPr>
        <w:jc w:val="both"/>
        <w:rPr>
          <w:rFonts w:ascii="Arial" w:hAnsi="Arial" w:cs="Arial"/>
          <w:b/>
        </w:rPr>
      </w:pPr>
    </w:p>
    <w:p w14:paraId="28758637" w14:textId="5786378F" w:rsidR="004F4C62" w:rsidRPr="009C32EC" w:rsidRDefault="000A1F4C" w:rsidP="00897566">
      <w:pPr>
        <w:pStyle w:val="Default"/>
        <w:jc w:val="both"/>
        <w:rPr>
          <w:color w:val="auto"/>
        </w:rPr>
      </w:pPr>
      <w:r w:rsidRPr="009C32EC">
        <w:rPr>
          <w:b/>
          <w:color w:val="auto"/>
        </w:rPr>
        <w:t xml:space="preserve">Parágrafo Quinto. </w:t>
      </w:r>
      <w:r w:rsidR="004F4C62" w:rsidRPr="009C32EC">
        <w:rPr>
          <w:color w:val="auto"/>
        </w:rPr>
        <w:t xml:space="preserve">La documentación </w:t>
      </w:r>
      <w:r w:rsidRPr="009C32EC">
        <w:rPr>
          <w:color w:val="auto"/>
        </w:rPr>
        <w:t>que se requiere para la evaluación</w:t>
      </w:r>
      <w:r w:rsidR="009678F7" w:rsidRPr="009C32EC">
        <w:rPr>
          <w:color w:val="auto"/>
        </w:rPr>
        <w:t xml:space="preserve"> de crédito </w:t>
      </w:r>
      <w:r w:rsidR="00D30A91" w:rsidRPr="009C32EC">
        <w:rPr>
          <w:color w:val="auto"/>
        </w:rPr>
        <w:t xml:space="preserve">hipotecario </w:t>
      </w:r>
      <w:r w:rsidR="009678F7" w:rsidRPr="009C32EC">
        <w:rPr>
          <w:color w:val="auto"/>
        </w:rPr>
        <w:t xml:space="preserve">y </w:t>
      </w:r>
      <w:r w:rsidR="00F66A4E" w:rsidRPr="009C32EC">
        <w:rPr>
          <w:color w:val="auto"/>
        </w:rPr>
        <w:t>l</w:t>
      </w:r>
      <w:r w:rsidR="009678F7" w:rsidRPr="009C32EC">
        <w:rPr>
          <w:color w:val="auto"/>
        </w:rPr>
        <w:t>easing</w:t>
      </w:r>
      <w:r w:rsidR="00F66A4E" w:rsidRPr="009C32EC">
        <w:rPr>
          <w:color w:val="auto"/>
        </w:rPr>
        <w:t xml:space="preserve"> </w:t>
      </w:r>
      <w:r w:rsidR="00C70818" w:rsidRPr="009C32EC">
        <w:rPr>
          <w:color w:val="auto"/>
        </w:rPr>
        <w:t>habitacional</w:t>
      </w:r>
      <w:r w:rsidR="00734BFD" w:rsidRPr="009C32EC">
        <w:rPr>
          <w:color w:val="auto"/>
        </w:rPr>
        <w:t xml:space="preserve"> </w:t>
      </w:r>
      <w:r w:rsidR="009678F7" w:rsidRPr="009C32EC">
        <w:rPr>
          <w:color w:val="auto"/>
        </w:rPr>
        <w:t>se describe en el formato</w:t>
      </w:r>
      <w:r w:rsidR="004F4C62" w:rsidRPr="009C32EC">
        <w:rPr>
          <w:color w:val="auto"/>
        </w:rPr>
        <w:t xml:space="preserve"> </w:t>
      </w:r>
      <w:r w:rsidR="0090265C" w:rsidRPr="009C32EC">
        <w:rPr>
          <w:color w:val="auto"/>
        </w:rPr>
        <w:t>“Documentación Básica Requerida para Presentar Solicitud de Crédito”</w:t>
      </w:r>
      <w:r w:rsidR="009678F7" w:rsidRPr="009C32EC">
        <w:rPr>
          <w:color w:val="auto"/>
        </w:rPr>
        <w:t>.</w:t>
      </w:r>
      <w:r w:rsidR="004F4C62" w:rsidRPr="009C32EC">
        <w:rPr>
          <w:color w:val="auto"/>
        </w:rPr>
        <w:t xml:space="preserve"> </w:t>
      </w:r>
      <w:r w:rsidR="00F66A4E" w:rsidRPr="009C32EC">
        <w:rPr>
          <w:color w:val="auto"/>
        </w:rPr>
        <w:t>Esta</w:t>
      </w:r>
      <w:r w:rsidR="004F4C62" w:rsidRPr="009C32EC">
        <w:rPr>
          <w:color w:val="auto"/>
        </w:rPr>
        <w:t xml:space="preserve"> documentación formará parte del expediente del solicitante y quedará </w:t>
      </w:r>
      <w:r w:rsidR="00FF127D" w:rsidRPr="009C32EC">
        <w:rPr>
          <w:color w:val="auto"/>
        </w:rPr>
        <w:t xml:space="preserve">en el </w:t>
      </w:r>
      <w:r w:rsidR="004F4C62" w:rsidRPr="009C32EC">
        <w:rPr>
          <w:color w:val="auto"/>
        </w:rPr>
        <w:t>FNA de manera definitiva si la operación de crédito o leasing habitacional llega a su perfeccionamiento.</w:t>
      </w:r>
    </w:p>
    <w:p w14:paraId="3FAAA740" w14:textId="77777777" w:rsidR="00063B05" w:rsidRPr="009C32EC" w:rsidRDefault="00063B05" w:rsidP="00897566">
      <w:pPr>
        <w:jc w:val="both"/>
        <w:rPr>
          <w:rFonts w:ascii="Arial" w:hAnsi="Arial" w:cs="Arial"/>
        </w:rPr>
      </w:pPr>
    </w:p>
    <w:p w14:paraId="586B255D" w14:textId="77777777" w:rsidR="004F4C62" w:rsidRPr="009C32EC" w:rsidRDefault="004F4C62" w:rsidP="00897566">
      <w:pPr>
        <w:jc w:val="both"/>
        <w:rPr>
          <w:rFonts w:ascii="Arial" w:hAnsi="Arial" w:cs="Arial"/>
        </w:rPr>
      </w:pPr>
      <w:r w:rsidRPr="009C32EC">
        <w:rPr>
          <w:rFonts w:ascii="Arial" w:hAnsi="Arial" w:cs="Arial"/>
        </w:rPr>
        <w:t>El FNA se reserva la facultad de verificar la información suministrada por el afiliado.</w:t>
      </w:r>
    </w:p>
    <w:p w14:paraId="70050E11" w14:textId="77777777" w:rsidR="00DF0C24" w:rsidRPr="009C32EC" w:rsidRDefault="00DF0C24" w:rsidP="008D127C">
      <w:pPr>
        <w:jc w:val="both"/>
        <w:rPr>
          <w:rFonts w:ascii="Arial" w:hAnsi="Arial" w:cs="Arial"/>
        </w:rPr>
      </w:pPr>
    </w:p>
    <w:p w14:paraId="13400E99" w14:textId="6D9C238F" w:rsidR="004F4C62" w:rsidRPr="009C32EC" w:rsidRDefault="004F4C62" w:rsidP="00F8602B">
      <w:pPr>
        <w:pStyle w:val="Ttulo2"/>
        <w:numPr>
          <w:ilvl w:val="1"/>
          <w:numId w:val="13"/>
        </w:numPr>
        <w:ind w:left="567" w:hanging="567"/>
        <w:jc w:val="both"/>
        <w:rPr>
          <w:rFonts w:ascii="Arial" w:hAnsi="Arial" w:cs="Arial"/>
          <w:szCs w:val="24"/>
        </w:rPr>
      </w:pPr>
      <w:bookmarkStart w:id="32" w:name="_Toc437449231"/>
      <w:bookmarkStart w:id="33" w:name="_Toc438121680"/>
      <w:bookmarkStart w:id="34" w:name="_Toc34388203"/>
      <w:bookmarkStart w:id="35" w:name="_Toc39766992"/>
      <w:bookmarkStart w:id="36" w:name="_Toc41672023"/>
      <w:r w:rsidRPr="009C32EC">
        <w:rPr>
          <w:rFonts w:ascii="Arial" w:hAnsi="Arial" w:cs="Arial"/>
          <w:szCs w:val="24"/>
        </w:rPr>
        <w:t>INTERESES</w:t>
      </w:r>
      <w:bookmarkStart w:id="37" w:name="_Toc305584920"/>
      <w:bookmarkStart w:id="38" w:name="_Toc305585123"/>
      <w:bookmarkEnd w:id="26"/>
      <w:bookmarkEnd w:id="32"/>
      <w:bookmarkEnd w:id="33"/>
      <w:bookmarkEnd w:id="34"/>
      <w:bookmarkEnd w:id="35"/>
      <w:bookmarkEnd w:id="36"/>
    </w:p>
    <w:p w14:paraId="1B7CAE98" w14:textId="77777777" w:rsidR="00346DAF" w:rsidRPr="009C32EC" w:rsidRDefault="00346DAF" w:rsidP="008D127C">
      <w:pPr>
        <w:jc w:val="both"/>
        <w:rPr>
          <w:rFonts w:ascii="Arial" w:hAnsi="Arial" w:cs="Arial"/>
          <w:lang w:val="es-MX"/>
        </w:rPr>
      </w:pPr>
    </w:p>
    <w:p w14:paraId="1942BABD" w14:textId="08820895" w:rsidR="004F4C62" w:rsidRPr="009C32EC" w:rsidRDefault="004F4C62" w:rsidP="00F8602B">
      <w:pPr>
        <w:pStyle w:val="Ttulo3"/>
        <w:numPr>
          <w:ilvl w:val="2"/>
          <w:numId w:val="13"/>
        </w:numPr>
        <w:ind w:left="567" w:hanging="567"/>
        <w:rPr>
          <w:szCs w:val="24"/>
        </w:rPr>
      </w:pPr>
      <w:bookmarkStart w:id="39" w:name="_Toc437449232"/>
      <w:r w:rsidRPr="009C32EC">
        <w:rPr>
          <w:szCs w:val="24"/>
        </w:rPr>
        <w:t>Intereses remuneratorios</w:t>
      </w:r>
      <w:bookmarkEnd w:id="37"/>
      <w:bookmarkEnd w:id="38"/>
      <w:bookmarkEnd w:id="39"/>
    </w:p>
    <w:p w14:paraId="30029D02" w14:textId="77777777" w:rsidR="004F4C62" w:rsidRPr="009C32EC" w:rsidRDefault="004F4C62" w:rsidP="008D127C">
      <w:pPr>
        <w:jc w:val="both"/>
        <w:rPr>
          <w:rFonts w:ascii="Arial" w:hAnsi="Arial" w:cs="Arial"/>
        </w:rPr>
      </w:pPr>
    </w:p>
    <w:p w14:paraId="6F4E1FFA" w14:textId="77777777" w:rsidR="004F4C62" w:rsidRPr="009C32EC" w:rsidRDefault="004F4C62" w:rsidP="008D127C">
      <w:pPr>
        <w:jc w:val="both"/>
        <w:rPr>
          <w:rFonts w:ascii="Arial" w:hAnsi="Arial" w:cs="Arial"/>
          <w:lang w:val="es-ES_tradnl"/>
        </w:rPr>
      </w:pPr>
      <w:r w:rsidRPr="009C32EC">
        <w:rPr>
          <w:rFonts w:ascii="Arial" w:hAnsi="Arial" w:cs="Arial"/>
          <w:lang w:val="es-ES_tradnl"/>
        </w:rPr>
        <w:t xml:space="preserve">Los préstamos que conceda el FNA causarán intereses pagaderos por mensualidades vencidas. La tasa de interés remuneratoria será fija durante la vigencia del crédito. </w:t>
      </w:r>
    </w:p>
    <w:p w14:paraId="232DBA40" w14:textId="77777777" w:rsidR="004F4C62" w:rsidRPr="009C32EC" w:rsidRDefault="004F4C62" w:rsidP="008D127C">
      <w:pPr>
        <w:jc w:val="both"/>
        <w:rPr>
          <w:rFonts w:ascii="Arial" w:hAnsi="Arial" w:cs="Arial"/>
          <w:lang w:val="es-ES_tradnl"/>
        </w:rPr>
      </w:pPr>
    </w:p>
    <w:p w14:paraId="2C4EE99D" w14:textId="77777777" w:rsidR="004F4C62" w:rsidRPr="009C32EC" w:rsidRDefault="004F4C62" w:rsidP="008D127C">
      <w:pPr>
        <w:jc w:val="both"/>
        <w:rPr>
          <w:rFonts w:ascii="Arial" w:hAnsi="Arial" w:cs="Arial"/>
          <w:lang w:val="es-ES_tradnl"/>
        </w:rPr>
      </w:pPr>
      <w:r w:rsidRPr="009C32EC">
        <w:rPr>
          <w:rFonts w:ascii="Arial" w:hAnsi="Arial" w:cs="Arial"/>
          <w:lang w:val="es-ES_tradnl"/>
        </w:rPr>
        <w:t>Las tasas vigentes para los créditos de productos con el FNA serán las previstas en el Acuerdo de Condiciones Financieras y estarán disponibles para consulta.</w:t>
      </w:r>
    </w:p>
    <w:p w14:paraId="6A6506FF" w14:textId="77777777" w:rsidR="005C41CC" w:rsidRPr="009C32EC" w:rsidRDefault="005C41CC" w:rsidP="008D127C">
      <w:pPr>
        <w:jc w:val="both"/>
        <w:rPr>
          <w:rFonts w:ascii="Arial" w:hAnsi="Arial" w:cs="Arial"/>
          <w:lang w:val="es-ES_tradnl"/>
        </w:rPr>
      </w:pPr>
    </w:p>
    <w:p w14:paraId="40CA521B" w14:textId="77777777" w:rsidR="004F4C62" w:rsidRPr="009C32EC" w:rsidRDefault="004F4C62" w:rsidP="008D127C">
      <w:pPr>
        <w:jc w:val="both"/>
        <w:rPr>
          <w:rFonts w:ascii="Arial" w:hAnsi="Arial" w:cs="Arial"/>
          <w:lang w:val="es-ES_tradnl"/>
        </w:rPr>
      </w:pPr>
      <w:r w:rsidRPr="009C32EC">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9C32EC">
        <w:rPr>
          <w:rFonts w:ascii="Arial" w:hAnsi="Arial" w:cs="Arial"/>
          <w:lang w:val="es-ES_tradnl"/>
        </w:rPr>
        <w:t>del mismo</w:t>
      </w:r>
      <w:proofErr w:type="gramEnd"/>
      <w:r w:rsidRPr="009C32EC">
        <w:rPr>
          <w:rFonts w:ascii="Arial" w:hAnsi="Arial" w:cs="Arial"/>
          <w:lang w:val="es-ES_tradnl"/>
        </w:rPr>
        <w:t xml:space="preserve"> en el cual se indicarán las condiciones en las que fue aprobada su solicitud. </w:t>
      </w:r>
    </w:p>
    <w:p w14:paraId="2CBCBE1C" w14:textId="77777777" w:rsidR="004F4C62" w:rsidRPr="009C32EC" w:rsidRDefault="004F4C62" w:rsidP="008D127C">
      <w:pPr>
        <w:jc w:val="both"/>
        <w:rPr>
          <w:rFonts w:ascii="Arial" w:hAnsi="Arial" w:cs="Arial"/>
          <w:lang w:val="es-ES_tradnl"/>
        </w:rPr>
      </w:pPr>
    </w:p>
    <w:p w14:paraId="5FD60C04" w14:textId="0E769182" w:rsidR="004F4C62" w:rsidRPr="009C32EC" w:rsidRDefault="004F4C62" w:rsidP="008D127C">
      <w:pPr>
        <w:jc w:val="both"/>
        <w:rPr>
          <w:rFonts w:ascii="Arial" w:hAnsi="Arial" w:cs="Arial"/>
          <w:lang w:val="es-ES_tradnl"/>
        </w:rPr>
      </w:pPr>
      <w:r w:rsidRPr="009C32EC">
        <w:rPr>
          <w:rFonts w:ascii="Arial" w:hAnsi="Arial" w:cs="Arial"/>
          <w:lang w:val="es-ES_tradnl"/>
        </w:rPr>
        <w:t xml:space="preserve">La tasa de interés remuneratoria para los créditos </w:t>
      </w:r>
      <w:r w:rsidR="00C468D8" w:rsidRPr="009C32EC">
        <w:rPr>
          <w:rFonts w:ascii="Arial" w:hAnsi="Arial" w:cs="Arial"/>
          <w:lang w:val="es-ES_tradnl"/>
        </w:rPr>
        <w:t>hipotecarios</w:t>
      </w:r>
      <w:r w:rsidRPr="009C32EC">
        <w:rPr>
          <w:rFonts w:ascii="Arial" w:hAnsi="Arial" w:cs="Arial"/>
          <w:lang w:val="es-ES_tradnl"/>
        </w:rPr>
        <w:t xml:space="preserve"> o leasing </w:t>
      </w:r>
      <w:r w:rsidR="00C468D8" w:rsidRPr="009C32EC">
        <w:rPr>
          <w:rFonts w:ascii="Arial" w:hAnsi="Arial" w:cs="Arial"/>
          <w:lang w:val="es-ES_tradnl"/>
        </w:rPr>
        <w:t xml:space="preserve">habitacional </w:t>
      </w:r>
      <w:r w:rsidRPr="009C32EC">
        <w:rPr>
          <w:rFonts w:ascii="Arial" w:hAnsi="Arial" w:cs="Arial"/>
          <w:lang w:val="es-ES_tradnl"/>
        </w:rPr>
        <w:t>conjuntos será el promedio ponderado de las tasas de interés remuneratorio que correspondería a cada uno de los créditos individuales, y el plazo será el mayor para el caso de créditos individuales de los solicitantes.</w:t>
      </w:r>
    </w:p>
    <w:p w14:paraId="3197D91C" w14:textId="77777777" w:rsidR="004F4C62" w:rsidRPr="009C32EC" w:rsidRDefault="004F4C62" w:rsidP="008D127C">
      <w:pPr>
        <w:jc w:val="both"/>
        <w:rPr>
          <w:rFonts w:ascii="Arial" w:hAnsi="Arial" w:cs="Arial"/>
        </w:rPr>
      </w:pPr>
    </w:p>
    <w:p w14:paraId="2970D0FA" w14:textId="2C4468FD" w:rsidR="004F4C62" w:rsidRPr="009C32EC" w:rsidRDefault="004F4C62" w:rsidP="00F8602B">
      <w:pPr>
        <w:pStyle w:val="Ttulo3"/>
        <w:numPr>
          <w:ilvl w:val="2"/>
          <w:numId w:val="13"/>
        </w:numPr>
        <w:ind w:left="709"/>
        <w:rPr>
          <w:szCs w:val="24"/>
        </w:rPr>
      </w:pPr>
      <w:bookmarkStart w:id="40" w:name="_Toc305575155"/>
      <w:bookmarkStart w:id="41" w:name="_Toc305585069"/>
      <w:bookmarkStart w:id="42" w:name="_Toc305585272"/>
      <w:bookmarkStart w:id="43" w:name="_Toc437449233"/>
      <w:r w:rsidRPr="009C32EC">
        <w:rPr>
          <w:szCs w:val="24"/>
        </w:rPr>
        <w:t>Intereses Moratorios</w:t>
      </w:r>
      <w:bookmarkEnd w:id="40"/>
      <w:bookmarkEnd w:id="41"/>
      <w:bookmarkEnd w:id="42"/>
      <w:bookmarkEnd w:id="43"/>
    </w:p>
    <w:p w14:paraId="680DDD6F" w14:textId="77777777" w:rsidR="004F4C62" w:rsidRPr="009C32EC" w:rsidRDefault="004F4C62" w:rsidP="008D127C">
      <w:pPr>
        <w:jc w:val="both"/>
        <w:rPr>
          <w:rFonts w:ascii="Arial" w:hAnsi="Arial" w:cs="Arial"/>
        </w:rPr>
      </w:pPr>
    </w:p>
    <w:p w14:paraId="76F4EAA0" w14:textId="77777777" w:rsidR="004F4C62" w:rsidRPr="009C32EC" w:rsidRDefault="004F4C62" w:rsidP="008D127C">
      <w:pPr>
        <w:jc w:val="both"/>
        <w:rPr>
          <w:rFonts w:ascii="Arial" w:hAnsi="Arial" w:cs="Arial"/>
        </w:rPr>
      </w:pPr>
      <w:r w:rsidRPr="009C32EC">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C32EC">
        <w:rPr>
          <w:rFonts w:ascii="Arial" w:hAnsi="Arial" w:cs="Arial"/>
          <w:lang w:val="es-ES_tradnl"/>
        </w:rPr>
        <w:t xml:space="preserve">o </w:t>
      </w:r>
      <w:r w:rsidRPr="009C32EC">
        <w:rPr>
          <w:rFonts w:ascii="Arial" w:hAnsi="Arial" w:cs="Arial"/>
          <w:lang w:val="es-ES_tradnl"/>
        </w:rPr>
        <w:lastRenderedPageBreak/>
        <w:t xml:space="preserve">cánones </w:t>
      </w:r>
      <w:r w:rsidRPr="009C32EC">
        <w:rPr>
          <w:rFonts w:ascii="Arial" w:hAnsi="Arial" w:cs="Arial"/>
        </w:rPr>
        <w:t>vencidos a partir del día siguiente al vencimiento de la respectiva cuota o canon.</w:t>
      </w:r>
    </w:p>
    <w:p w14:paraId="3EB5C6BB" w14:textId="4EABD2F1" w:rsidR="00DF0C24" w:rsidRPr="009C32EC" w:rsidRDefault="00DF0C24" w:rsidP="008D127C">
      <w:pPr>
        <w:jc w:val="both"/>
        <w:rPr>
          <w:rFonts w:ascii="Arial" w:hAnsi="Arial" w:cs="Arial"/>
        </w:rPr>
      </w:pPr>
    </w:p>
    <w:p w14:paraId="30C853D3" w14:textId="10448B30" w:rsidR="0068613B" w:rsidRPr="009C32EC" w:rsidRDefault="0068613B" w:rsidP="008D127C">
      <w:pPr>
        <w:jc w:val="both"/>
        <w:rPr>
          <w:rFonts w:ascii="Arial" w:hAnsi="Arial" w:cs="Arial"/>
        </w:rPr>
      </w:pPr>
    </w:p>
    <w:p w14:paraId="309C797E" w14:textId="77777777" w:rsidR="0068613B" w:rsidRPr="009C32EC" w:rsidRDefault="0068613B" w:rsidP="008D127C">
      <w:pPr>
        <w:jc w:val="both"/>
        <w:rPr>
          <w:rFonts w:ascii="Arial" w:hAnsi="Arial" w:cs="Arial"/>
        </w:rPr>
      </w:pPr>
    </w:p>
    <w:p w14:paraId="3F702E55" w14:textId="6E48AB40" w:rsidR="004F4C62" w:rsidRPr="009C32EC" w:rsidRDefault="004F4C62" w:rsidP="00F8602B">
      <w:pPr>
        <w:pStyle w:val="Ttulo2"/>
        <w:numPr>
          <w:ilvl w:val="1"/>
          <w:numId w:val="13"/>
        </w:numPr>
        <w:ind w:left="567" w:hanging="567"/>
        <w:jc w:val="both"/>
        <w:rPr>
          <w:rFonts w:ascii="Arial" w:hAnsi="Arial" w:cs="Arial"/>
          <w:szCs w:val="24"/>
        </w:rPr>
      </w:pPr>
      <w:bookmarkStart w:id="44" w:name="_Toc305584923"/>
      <w:bookmarkStart w:id="45" w:name="_Toc437449234"/>
      <w:bookmarkStart w:id="46" w:name="_Toc438121681"/>
      <w:bookmarkStart w:id="47" w:name="_Toc34388204"/>
      <w:bookmarkStart w:id="48" w:name="_Toc39766993"/>
      <w:bookmarkStart w:id="49" w:name="_Toc41672024"/>
      <w:r w:rsidRPr="009C32EC">
        <w:rPr>
          <w:rFonts w:ascii="Arial" w:hAnsi="Arial" w:cs="Arial"/>
          <w:szCs w:val="24"/>
        </w:rPr>
        <w:t>PLAZOS</w:t>
      </w:r>
      <w:bookmarkEnd w:id="44"/>
      <w:bookmarkEnd w:id="45"/>
      <w:bookmarkEnd w:id="46"/>
      <w:bookmarkEnd w:id="47"/>
      <w:bookmarkEnd w:id="48"/>
      <w:bookmarkEnd w:id="49"/>
    </w:p>
    <w:p w14:paraId="74DE9B8D" w14:textId="77777777" w:rsidR="0068613B" w:rsidRPr="009C32EC" w:rsidRDefault="0068613B" w:rsidP="0068613B">
      <w:pPr>
        <w:rPr>
          <w:lang w:val="es-MX"/>
        </w:rPr>
      </w:pPr>
    </w:p>
    <w:p w14:paraId="326EA444" w14:textId="1CF5CDA0" w:rsidR="004F4C62" w:rsidRPr="009C32EC" w:rsidRDefault="004F4C62" w:rsidP="008D127C">
      <w:pPr>
        <w:jc w:val="both"/>
        <w:rPr>
          <w:rFonts w:ascii="Arial" w:hAnsi="Arial" w:cs="Arial"/>
          <w:b/>
        </w:rPr>
      </w:pPr>
      <w:r w:rsidRPr="009C32EC">
        <w:rPr>
          <w:rFonts w:ascii="Arial" w:hAnsi="Arial" w:cs="Arial"/>
        </w:rPr>
        <w:t>Los plazos para cualquiera de los productos con el FNA serán los previstos en el Acuerdo de Condiciones Financieras</w:t>
      </w:r>
      <w:r w:rsidRPr="009C32EC">
        <w:rPr>
          <w:rFonts w:ascii="Arial" w:hAnsi="Arial" w:cs="Arial"/>
          <w:lang w:val="es-ES_tradnl"/>
        </w:rPr>
        <w:t xml:space="preserve"> y estarán disponibles para la consulta de los funcionarios y afiliados.</w:t>
      </w:r>
    </w:p>
    <w:p w14:paraId="59A0A283" w14:textId="77777777" w:rsidR="00063B05" w:rsidRPr="009C32EC" w:rsidRDefault="00063B05" w:rsidP="008D127C">
      <w:pPr>
        <w:jc w:val="both"/>
        <w:rPr>
          <w:rFonts w:ascii="Arial" w:hAnsi="Arial" w:cs="Arial"/>
        </w:rPr>
      </w:pPr>
    </w:p>
    <w:p w14:paraId="02876551" w14:textId="77777777" w:rsidR="00DA467D" w:rsidRPr="009C32EC" w:rsidRDefault="00DA467D" w:rsidP="008D127C">
      <w:pPr>
        <w:jc w:val="both"/>
        <w:rPr>
          <w:rFonts w:ascii="Arial" w:hAnsi="Arial" w:cs="Arial"/>
        </w:rPr>
      </w:pPr>
    </w:p>
    <w:p w14:paraId="1F469338" w14:textId="607B5984" w:rsidR="004F4C62" w:rsidRPr="009C32EC" w:rsidRDefault="004F4C62" w:rsidP="00F8602B">
      <w:pPr>
        <w:pStyle w:val="Ttulo2"/>
        <w:numPr>
          <w:ilvl w:val="1"/>
          <w:numId w:val="13"/>
        </w:numPr>
        <w:ind w:left="567" w:hanging="567"/>
        <w:jc w:val="both"/>
        <w:rPr>
          <w:rFonts w:ascii="Arial" w:hAnsi="Arial" w:cs="Arial"/>
          <w:szCs w:val="24"/>
        </w:rPr>
      </w:pPr>
      <w:bookmarkStart w:id="50" w:name="_Toc305584924"/>
      <w:bookmarkStart w:id="51" w:name="_Toc437449235"/>
      <w:bookmarkStart w:id="52" w:name="_Toc438121682"/>
      <w:bookmarkStart w:id="53" w:name="_Toc34388205"/>
      <w:bookmarkStart w:id="54" w:name="_Toc39766994"/>
      <w:bookmarkStart w:id="55" w:name="_Toc41672025"/>
      <w:r w:rsidRPr="009C32EC">
        <w:rPr>
          <w:rFonts w:ascii="Arial" w:hAnsi="Arial" w:cs="Arial"/>
          <w:szCs w:val="24"/>
        </w:rPr>
        <w:t>REPORTE A CENTRALES DE INFORMACIÓN</w:t>
      </w:r>
      <w:bookmarkEnd w:id="50"/>
      <w:bookmarkEnd w:id="51"/>
      <w:bookmarkEnd w:id="52"/>
      <w:bookmarkEnd w:id="53"/>
      <w:bookmarkEnd w:id="54"/>
      <w:bookmarkEnd w:id="55"/>
    </w:p>
    <w:p w14:paraId="718A8710" w14:textId="77777777" w:rsidR="004F4C62" w:rsidRPr="009C32EC" w:rsidRDefault="004F4C62" w:rsidP="008D127C">
      <w:pPr>
        <w:jc w:val="both"/>
        <w:rPr>
          <w:rFonts w:ascii="Arial" w:hAnsi="Arial" w:cs="Arial"/>
        </w:rPr>
      </w:pPr>
    </w:p>
    <w:p w14:paraId="6A6C58BC" w14:textId="5AFC2CF2" w:rsidR="004F4C62" w:rsidRPr="009C32EC" w:rsidRDefault="004F4C62" w:rsidP="008D127C">
      <w:pPr>
        <w:jc w:val="both"/>
        <w:rPr>
          <w:rFonts w:ascii="Arial" w:hAnsi="Arial" w:cs="Arial"/>
        </w:rPr>
      </w:pPr>
      <w:r w:rsidRPr="009C32EC">
        <w:rPr>
          <w:rFonts w:ascii="Arial" w:hAnsi="Arial" w:cs="Arial"/>
        </w:rPr>
        <w:t xml:space="preserve">El FNA reportará a las centrales de </w:t>
      </w:r>
      <w:r w:rsidRPr="009C32EC">
        <w:rPr>
          <w:rFonts w:ascii="Arial" w:hAnsi="Arial" w:cs="Arial"/>
          <w:lang w:val="es-ES"/>
        </w:rPr>
        <w:t>información</w:t>
      </w:r>
      <w:r w:rsidRPr="009C32EC">
        <w:rPr>
          <w:rFonts w:ascii="Arial" w:hAnsi="Arial" w:cs="Arial"/>
        </w:rPr>
        <w:t xml:space="preserve"> la existencia del crédito u operaciones de leasing h</w:t>
      </w:r>
      <w:r w:rsidR="00D834F6" w:rsidRPr="009C32EC">
        <w:rPr>
          <w:rFonts w:ascii="Arial" w:hAnsi="Arial" w:cs="Arial"/>
        </w:rPr>
        <w:t>abitacional de cada afiliado(a), codeudor</w:t>
      </w:r>
      <w:r w:rsidR="00E604CE" w:rsidRPr="009C32EC">
        <w:rPr>
          <w:rFonts w:ascii="Arial" w:hAnsi="Arial" w:cs="Arial"/>
        </w:rPr>
        <w:t>,</w:t>
      </w:r>
      <w:r w:rsidR="00D834F6" w:rsidRPr="009C32EC">
        <w:rPr>
          <w:rFonts w:ascii="Arial" w:hAnsi="Arial" w:cs="Arial"/>
        </w:rPr>
        <w:t xml:space="preserve"> avalista</w:t>
      </w:r>
      <w:r w:rsidR="00E604CE" w:rsidRPr="009C32EC">
        <w:rPr>
          <w:rFonts w:ascii="Arial" w:hAnsi="Arial" w:cs="Arial"/>
        </w:rPr>
        <w:t xml:space="preserve"> o deudor solidario,</w:t>
      </w:r>
      <w:r w:rsidR="00D834F6" w:rsidRPr="009C32EC">
        <w:rPr>
          <w:rFonts w:ascii="Arial" w:hAnsi="Arial" w:cs="Arial"/>
        </w:rPr>
        <w:t xml:space="preserve"> </w:t>
      </w:r>
      <w:r w:rsidRPr="009C32EC">
        <w:rPr>
          <w:rFonts w:ascii="Arial" w:hAnsi="Arial" w:cs="Arial"/>
        </w:rPr>
        <w:t xml:space="preserve">así como el comportamiento financiero del mismo. Por lo tanto, el afiliado(a) que solicite cualquiera de las líneas de crédito o leasing habitacional al FNA deberá autorizar en el formulario de solicitud o en documento anexo, para que se consulte y reporte a las centrales de información. </w:t>
      </w:r>
    </w:p>
    <w:p w14:paraId="5995221A" w14:textId="77777777" w:rsidR="00B60CA7" w:rsidRPr="009C32EC" w:rsidRDefault="00B60CA7" w:rsidP="008D127C">
      <w:pPr>
        <w:jc w:val="both"/>
        <w:rPr>
          <w:rFonts w:ascii="Arial" w:hAnsi="Arial" w:cs="Arial"/>
        </w:rPr>
      </w:pPr>
    </w:p>
    <w:p w14:paraId="494A184F" w14:textId="0A847059" w:rsidR="004F4C62" w:rsidRPr="009C32EC" w:rsidRDefault="004F4C62" w:rsidP="00F8602B">
      <w:pPr>
        <w:pStyle w:val="Ttulo2"/>
        <w:numPr>
          <w:ilvl w:val="1"/>
          <w:numId w:val="13"/>
        </w:numPr>
        <w:ind w:left="567" w:hanging="567"/>
        <w:jc w:val="both"/>
        <w:rPr>
          <w:rFonts w:ascii="Arial" w:hAnsi="Arial" w:cs="Arial"/>
          <w:szCs w:val="24"/>
        </w:rPr>
      </w:pPr>
      <w:bookmarkStart w:id="56" w:name="_Toc305584926"/>
      <w:bookmarkStart w:id="57" w:name="_Toc437449236"/>
      <w:bookmarkStart w:id="58" w:name="_Toc438121683"/>
      <w:bookmarkStart w:id="59" w:name="_Toc34388206"/>
      <w:bookmarkStart w:id="60" w:name="_Toc39766995"/>
      <w:bookmarkStart w:id="61" w:name="_Toc41672026"/>
      <w:r w:rsidRPr="009C32EC">
        <w:rPr>
          <w:rFonts w:ascii="Arial" w:hAnsi="Arial" w:cs="Arial"/>
          <w:szCs w:val="24"/>
        </w:rPr>
        <w:t>SEGUROS</w:t>
      </w:r>
      <w:bookmarkEnd w:id="56"/>
      <w:bookmarkEnd w:id="57"/>
      <w:bookmarkEnd w:id="58"/>
      <w:bookmarkEnd w:id="59"/>
      <w:bookmarkEnd w:id="60"/>
      <w:bookmarkEnd w:id="61"/>
    </w:p>
    <w:p w14:paraId="3A9378E0" w14:textId="77777777" w:rsidR="004F4C62" w:rsidRPr="009C32EC" w:rsidRDefault="004F4C62" w:rsidP="008D127C">
      <w:pPr>
        <w:jc w:val="both"/>
        <w:rPr>
          <w:rFonts w:ascii="Arial" w:hAnsi="Arial" w:cs="Arial"/>
        </w:rPr>
      </w:pPr>
    </w:p>
    <w:p w14:paraId="4690EB9D" w14:textId="77777777" w:rsidR="004F4C62" w:rsidRPr="009C32EC" w:rsidRDefault="004F4C62" w:rsidP="008D127C">
      <w:pPr>
        <w:jc w:val="both"/>
        <w:rPr>
          <w:rFonts w:ascii="Arial" w:hAnsi="Arial" w:cs="Arial"/>
        </w:rPr>
      </w:pPr>
      <w:r w:rsidRPr="009C32EC">
        <w:rPr>
          <w:rFonts w:ascii="Arial" w:hAnsi="Arial" w:cs="Arial"/>
        </w:rPr>
        <w:t xml:space="preserve">Con el fin de amparar las obligaciones contraídas con el FNA, éste contratará con una compañía de seguros legalmente autorizada, los amparos que cubran a partir </w:t>
      </w:r>
      <w:r w:rsidRPr="009C32EC">
        <w:rPr>
          <w:rFonts w:ascii="Arial" w:hAnsi="Arial" w:cs="Arial"/>
          <w:lang w:val="es-ES"/>
        </w:rPr>
        <w:t>del desembolso del crédito</w:t>
      </w:r>
      <w:r w:rsidRPr="009C32EC">
        <w:rPr>
          <w:rFonts w:ascii="Arial" w:hAnsi="Arial" w:cs="Arial"/>
        </w:rPr>
        <w:t xml:space="preserve"> o de las operaciones de leasing habitacional los riesgos de: </w:t>
      </w:r>
    </w:p>
    <w:p w14:paraId="40ABAF64" w14:textId="77777777" w:rsidR="004F4C62" w:rsidRPr="009C32EC" w:rsidRDefault="004F4C62" w:rsidP="008D127C">
      <w:pPr>
        <w:jc w:val="both"/>
        <w:rPr>
          <w:rFonts w:ascii="Arial" w:hAnsi="Arial" w:cs="Arial"/>
        </w:rPr>
      </w:pPr>
    </w:p>
    <w:p w14:paraId="15746280" w14:textId="0DF17BD9" w:rsidR="004F4C62" w:rsidRPr="009C32EC" w:rsidRDefault="004F4C62" w:rsidP="00F8602B">
      <w:pPr>
        <w:pStyle w:val="Ttulo3"/>
        <w:numPr>
          <w:ilvl w:val="2"/>
          <w:numId w:val="13"/>
        </w:numPr>
        <w:ind w:left="709"/>
        <w:rPr>
          <w:szCs w:val="24"/>
        </w:rPr>
      </w:pPr>
      <w:bookmarkStart w:id="62" w:name="_Toc305584927"/>
      <w:bookmarkStart w:id="63" w:name="_Toc305585130"/>
      <w:bookmarkStart w:id="64" w:name="_Toc437449237"/>
      <w:r w:rsidRPr="009C32EC">
        <w:rPr>
          <w:szCs w:val="24"/>
        </w:rPr>
        <w:t>Seguro de vida grupo deudores</w:t>
      </w:r>
      <w:bookmarkEnd w:id="62"/>
      <w:bookmarkEnd w:id="63"/>
      <w:bookmarkEnd w:id="64"/>
    </w:p>
    <w:p w14:paraId="2CF393CE" w14:textId="77777777" w:rsidR="004F4C62" w:rsidRPr="009C32EC" w:rsidRDefault="004F4C62" w:rsidP="008D127C">
      <w:pPr>
        <w:jc w:val="both"/>
        <w:rPr>
          <w:rFonts w:ascii="Arial" w:hAnsi="Arial" w:cs="Arial"/>
          <w:lang w:val="es-MX"/>
        </w:rPr>
      </w:pPr>
    </w:p>
    <w:p w14:paraId="177A0E5F" w14:textId="77777777" w:rsidR="004F4C62" w:rsidRPr="009C32EC" w:rsidRDefault="004F4C62" w:rsidP="008D127C">
      <w:pPr>
        <w:jc w:val="both"/>
        <w:rPr>
          <w:rFonts w:ascii="Arial" w:hAnsi="Arial" w:cs="Arial"/>
        </w:rPr>
      </w:pPr>
      <w:r w:rsidRPr="009C32EC">
        <w:rPr>
          <w:rFonts w:ascii="Arial" w:hAnsi="Arial" w:cs="Arial"/>
        </w:rPr>
        <w:t xml:space="preserve">Con el fin de amparar los riesgos de muerte o de incapacidad total y permanente de los usuarios que tengan un crédito o contrato de leasing habitacional vigente, el FNA tomará por cuenta y a cargo de los </w:t>
      </w:r>
      <w:r w:rsidR="00497BCC" w:rsidRPr="009C32EC">
        <w:rPr>
          <w:rFonts w:ascii="Arial" w:hAnsi="Arial" w:cs="Arial"/>
        </w:rPr>
        <w:t>afi</w:t>
      </w:r>
      <w:r w:rsidR="005C0035" w:rsidRPr="009C32EC">
        <w:rPr>
          <w:rFonts w:ascii="Arial" w:hAnsi="Arial" w:cs="Arial"/>
        </w:rPr>
        <w:t>l</w:t>
      </w:r>
      <w:r w:rsidR="00497BCC" w:rsidRPr="009C32EC">
        <w:rPr>
          <w:rFonts w:ascii="Arial" w:hAnsi="Arial" w:cs="Arial"/>
        </w:rPr>
        <w:t>iados</w:t>
      </w:r>
      <w:r w:rsidRPr="009C32EC">
        <w:rPr>
          <w:rFonts w:ascii="Arial" w:hAnsi="Arial" w:cs="Arial"/>
        </w:rPr>
        <w:t xml:space="preserve"> los seguros colectivos correspondientes.</w:t>
      </w:r>
    </w:p>
    <w:p w14:paraId="4085FF65" w14:textId="77777777" w:rsidR="004F4C62" w:rsidRPr="009C32EC" w:rsidRDefault="004F4C62" w:rsidP="008D127C">
      <w:pPr>
        <w:jc w:val="both"/>
        <w:rPr>
          <w:rFonts w:ascii="Arial" w:hAnsi="Arial" w:cs="Arial"/>
        </w:rPr>
      </w:pPr>
    </w:p>
    <w:p w14:paraId="6FA397F6" w14:textId="77777777" w:rsidR="004F4C62" w:rsidRPr="009C32EC" w:rsidRDefault="004F4C62" w:rsidP="008D127C">
      <w:pPr>
        <w:jc w:val="both"/>
        <w:rPr>
          <w:rFonts w:ascii="Arial" w:hAnsi="Arial" w:cs="Arial"/>
        </w:rPr>
      </w:pPr>
      <w:r w:rsidRPr="009C32EC">
        <w:rPr>
          <w:rFonts w:ascii="Arial" w:hAnsi="Arial" w:cs="Arial"/>
        </w:rPr>
        <w:t>El valor asegurado en ningún caso será inferior al monto del crédito o contrato de leasing habitacional o al saldo de la deuda, según el caso.</w:t>
      </w:r>
    </w:p>
    <w:p w14:paraId="7209A323" w14:textId="77777777" w:rsidR="004F4C62" w:rsidRPr="009C32EC" w:rsidRDefault="004F4C62" w:rsidP="008D127C">
      <w:pPr>
        <w:jc w:val="both"/>
        <w:rPr>
          <w:rFonts w:ascii="Arial" w:hAnsi="Arial" w:cs="Arial"/>
        </w:rPr>
      </w:pPr>
    </w:p>
    <w:p w14:paraId="76C46FC5" w14:textId="5515BE56" w:rsidR="004F4C62" w:rsidRPr="009C32EC" w:rsidRDefault="004F4C62" w:rsidP="00F8602B">
      <w:pPr>
        <w:pStyle w:val="Ttulo3"/>
        <w:numPr>
          <w:ilvl w:val="2"/>
          <w:numId w:val="13"/>
        </w:numPr>
        <w:ind w:left="709"/>
        <w:rPr>
          <w:szCs w:val="24"/>
        </w:rPr>
      </w:pPr>
      <w:bookmarkStart w:id="65" w:name="_Toc305584928"/>
      <w:bookmarkStart w:id="66" w:name="_Toc305585131"/>
      <w:bookmarkStart w:id="67" w:name="_Toc437449238"/>
      <w:r w:rsidRPr="009C32EC">
        <w:rPr>
          <w:szCs w:val="24"/>
        </w:rPr>
        <w:t>Seguro de incendio grupo deudores</w:t>
      </w:r>
      <w:bookmarkEnd w:id="65"/>
      <w:bookmarkEnd w:id="66"/>
      <w:bookmarkEnd w:id="67"/>
    </w:p>
    <w:p w14:paraId="6900D4B8" w14:textId="77777777" w:rsidR="004F4C62" w:rsidRPr="009C32EC" w:rsidRDefault="004F4C62" w:rsidP="008D127C">
      <w:pPr>
        <w:jc w:val="both"/>
        <w:rPr>
          <w:rFonts w:ascii="Arial" w:hAnsi="Arial" w:cs="Arial"/>
        </w:rPr>
      </w:pPr>
    </w:p>
    <w:p w14:paraId="5FED964C" w14:textId="6B015DA1" w:rsidR="004F4C62" w:rsidRPr="009C32EC" w:rsidRDefault="004F4C62" w:rsidP="008D127C">
      <w:pPr>
        <w:jc w:val="both"/>
        <w:rPr>
          <w:rFonts w:ascii="Arial" w:hAnsi="Arial" w:cs="Arial"/>
        </w:rPr>
      </w:pPr>
      <w:r w:rsidRPr="009C32EC">
        <w:rPr>
          <w:rFonts w:ascii="Arial" w:hAnsi="Arial" w:cs="Arial"/>
        </w:rPr>
        <w:t xml:space="preserve">La entidad tomará, por cuenta y a cargo del  afiliado(s) usuario(s) de crédito </w:t>
      </w:r>
      <w:r w:rsidR="00D30A91" w:rsidRPr="009C32EC">
        <w:rPr>
          <w:rFonts w:ascii="Arial" w:hAnsi="Arial" w:cs="Arial"/>
        </w:rPr>
        <w:t>hipotecario</w:t>
      </w:r>
      <w:r w:rsidRPr="009C32EC">
        <w:rPr>
          <w:rFonts w:ascii="Arial" w:hAnsi="Arial" w:cs="Arial"/>
        </w:rPr>
        <w:t xml:space="preserve">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38ABBA53" w14:textId="77777777" w:rsidR="004F4C62" w:rsidRPr="009C32EC" w:rsidRDefault="004F4C62" w:rsidP="008D127C">
      <w:pPr>
        <w:jc w:val="both"/>
        <w:rPr>
          <w:rFonts w:ascii="Arial" w:hAnsi="Arial" w:cs="Arial"/>
        </w:rPr>
      </w:pPr>
    </w:p>
    <w:p w14:paraId="2F17DE64" w14:textId="257802D8" w:rsidR="004F4C62" w:rsidRPr="009C32EC" w:rsidRDefault="004F4C62" w:rsidP="00F8602B">
      <w:pPr>
        <w:pStyle w:val="Ttulo3"/>
        <w:numPr>
          <w:ilvl w:val="2"/>
          <w:numId w:val="13"/>
        </w:numPr>
        <w:ind w:left="709"/>
        <w:rPr>
          <w:szCs w:val="24"/>
        </w:rPr>
      </w:pPr>
      <w:bookmarkStart w:id="68" w:name="_Toc305584929"/>
      <w:bookmarkStart w:id="69" w:name="_Toc305585132"/>
      <w:bookmarkStart w:id="70" w:name="_Toc437449239"/>
      <w:r w:rsidRPr="009C32EC">
        <w:rPr>
          <w:szCs w:val="24"/>
        </w:rPr>
        <w:t>Seguro de Desempleo para Afiliados por Cesantías</w:t>
      </w:r>
      <w:bookmarkEnd w:id="68"/>
      <w:bookmarkEnd w:id="69"/>
      <w:bookmarkEnd w:id="70"/>
    </w:p>
    <w:p w14:paraId="41BB6CCF" w14:textId="77777777" w:rsidR="004F4C62" w:rsidRPr="009C32EC" w:rsidRDefault="004F4C62" w:rsidP="008D127C">
      <w:pPr>
        <w:jc w:val="both"/>
        <w:rPr>
          <w:rFonts w:ascii="Arial" w:hAnsi="Arial" w:cs="Arial"/>
        </w:rPr>
      </w:pPr>
    </w:p>
    <w:p w14:paraId="4E4A09CE" w14:textId="77777777" w:rsidR="004F4C62" w:rsidRPr="009C32EC" w:rsidRDefault="004F4C62" w:rsidP="008D127C">
      <w:pPr>
        <w:jc w:val="both"/>
        <w:rPr>
          <w:rFonts w:ascii="Arial" w:hAnsi="Arial" w:cs="Arial"/>
        </w:rPr>
      </w:pPr>
      <w:r w:rsidRPr="009C32EC">
        <w:rPr>
          <w:rFonts w:ascii="Arial" w:hAnsi="Arial" w:cs="Arial"/>
        </w:rPr>
        <w:t xml:space="preserve">El FNA podrá tomar la cobertura de desempleo para empleados subordinados o dependientes por cuenta y a cargo del afiliado(s) usuario(s) del crédito o leasing habitacional, quedando facultado para modificar o suprimir esta cobertura de </w:t>
      </w:r>
      <w:r w:rsidRPr="009C32EC">
        <w:rPr>
          <w:rFonts w:ascii="Arial" w:hAnsi="Arial" w:cs="Arial"/>
        </w:rPr>
        <w:lastRenderedPageBreak/>
        <w:t>acuerdo con la conveniencia que el FNA establezca, tanto para la Entidad como para el afiliado(a) y teniendo en cuenta las condiciones del mercado asegurador.</w:t>
      </w:r>
    </w:p>
    <w:p w14:paraId="4F2D06DF" w14:textId="1CAFF7B9" w:rsidR="004F4C62" w:rsidRPr="009C32EC" w:rsidRDefault="004F4C62" w:rsidP="008D127C">
      <w:pPr>
        <w:jc w:val="both"/>
        <w:rPr>
          <w:rFonts w:ascii="Arial" w:hAnsi="Arial" w:cs="Arial"/>
        </w:rPr>
      </w:pPr>
      <w:r w:rsidRPr="009C32EC">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3D73E8FE" w14:textId="1D8D82C5" w:rsidR="004F4C62" w:rsidRPr="009C32EC" w:rsidRDefault="004F4C62" w:rsidP="00F8602B">
      <w:pPr>
        <w:pStyle w:val="Ttulo3"/>
        <w:numPr>
          <w:ilvl w:val="2"/>
          <w:numId w:val="13"/>
        </w:numPr>
        <w:ind w:left="709"/>
        <w:rPr>
          <w:szCs w:val="24"/>
        </w:rPr>
      </w:pPr>
      <w:bookmarkStart w:id="71" w:name="_Toc305584930"/>
      <w:bookmarkStart w:id="72" w:name="_Toc305585133"/>
      <w:bookmarkStart w:id="73" w:name="_Toc437449240"/>
      <w:r w:rsidRPr="009C32EC">
        <w:rPr>
          <w:szCs w:val="24"/>
        </w:rPr>
        <w:t>Otros seguros</w:t>
      </w:r>
      <w:bookmarkEnd w:id="71"/>
      <w:bookmarkEnd w:id="72"/>
      <w:bookmarkEnd w:id="73"/>
    </w:p>
    <w:p w14:paraId="22BE38C8" w14:textId="77777777" w:rsidR="004F4C62" w:rsidRPr="009C32EC" w:rsidRDefault="004F4C62" w:rsidP="008D127C">
      <w:pPr>
        <w:jc w:val="both"/>
        <w:rPr>
          <w:rFonts w:ascii="Arial" w:hAnsi="Arial" w:cs="Arial"/>
        </w:rPr>
      </w:pPr>
    </w:p>
    <w:p w14:paraId="769528B2" w14:textId="77777777" w:rsidR="004F4C62" w:rsidRPr="009C32EC" w:rsidRDefault="004F4C62" w:rsidP="008D127C">
      <w:pPr>
        <w:jc w:val="both"/>
        <w:rPr>
          <w:rFonts w:ascii="Arial" w:hAnsi="Arial" w:cs="Arial"/>
        </w:rPr>
      </w:pPr>
      <w:r w:rsidRPr="009C32EC">
        <w:rPr>
          <w:rFonts w:ascii="Arial" w:hAnsi="Arial" w:cs="Arial"/>
        </w:rPr>
        <w:t xml:space="preserve">Además de los seguros anteriormente mencionados, el FNA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3471EE9" w14:textId="77777777" w:rsidR="004F4C62" w:rsidRPr="009C32EC" w:rsidRDefault="004F4C62" w:rsidP="008D127C">
      <w:pPr>
        <w:jc w:val="both"/>
        <w:rPr>
          <w:rFonts w:ascii="Arial" w:hAnsi="Arial" w:cs="Arial"/>
        </w:rPr>
      </w:pPr>
    </w:p>
    <w:p w14:paraId="6A79C05C" w14:textId="173B9C4B" w:rsidR="004F4C62" w:rsidRPr="009C32EC" w:rsidRDefault="004F4C62" w:rsidP="008D127C">
      <w:pPr>
        <w:jc w:val="both"/>
        <w:rPr>
          <w:rFonts w:ascii="Arial" w:hAnsi="Arial" w:cs="Arial"/>
        </w:rPr>
      </w:pPr>
      <w:r w:rsidRPr="009C32EC">
        <w:rPr>
          <w:rFonts w:ascii="Arial" w:hAnsi="Arial" w:cs="Arial"/>
          <w:b/>
        </w:rPr>
        <w:t>Parágrafo:</w:t>
      </w:r>
      <w:r w:rsidRPr="009C32EC">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9C32EC">
        <w:rPr>
          <w:rFonts w:ascii="Arial" w:hAnsi="Arial" w:cs="Arial"/>
        </w:rPr>
        <w:t>conjuntamente con</w:t>
      </w:r>
      <w:proofErr w:type="gramEnd"/>
      <w:r w:rsidRPr="009C32EC">
        <w:rPr>
          <w:rFonts w:ascii="Arial" w:hAnsi="Arial" w:cs="Arial"/>
        </w:rPr>
        <w:t xml:space="preserve"> el valor de la cuota de amortización o canon.</w:t>
      </w:r>
    </w:p>
    <w:p w14:paraId="5BD582F4" w14:textId="7978E869" w:rsidR="004F4C62" w:rsidRPr="009C32EC" w:rsidRDefault="004F4C62" w:rsidP="008D127C">
      <w:pPr>
        <w:jc w:val="both"/>
        <w:rPr>
          <w:rFonts w:ascii="Arial" w:hAnsi="Arial" w:cs="Arial"/>
        </w:rPr>
      </w:pPr>
    </w:p>
    <w:p w14:paraId="2E790998" w14:textId="77777777" w:rsidR="00DF0C24" w:rsidRPr="009C32EC" w:rsidRDefault="00DF0C24" w:rsidP="008D127C">
      <w:pPr>
        <w:jc w:val="both"/>
        <w:rPr>
          <w:rFonts w:ascii="Arial" w:hAnsi="Arial" w:cs="Arial"/>
        </w:rPr>
      </w:pPr>
    </w:p>
    <w:p w14:paraId="290DBC4F" w14:textId="2CDC25CF" w:rsidR="004F4C62" w:rsidRPr="009C32EC" w:rsidRDefault="004F4C62" w:rsidP="00F8602B">
      <w:pPr>
        <w:pStyle w:val="Ttulo2"/>
        <w:numPr>
          <w:ilvl w:val="1"/>
          <w:numId w:val="13"/>
        </w:numPr>
        <w:ind w:left="567" w:hanging="567"/>
        <w:jc w:val="both"/>
        <w:rPr>
          <w:rFonts w:ascii="Arial" w:hAnsi="Arial" w:cs="Arial"/>
          <w:szCs w:val="24"/>
        </w:rPr>
      </w:pPr>
      <w:bookmarkStart w:id="74" w:name="_Toc437449241"/>
      <w:bookmarkStart w:id="75" w:name="_Toc438121684"/>
      <w:bookmarkStart w:id="76" w:name="_Toc34388207"/>
      <w:bookmarkStart w:id="77" w:name="_Toc39766996"/>
      <w:bookmarkStart w:id="78" w:name="_Toc41672027"/>
      <w:r w:rsidRPr="009C32EC">
        <w:rPr>
          <w:rFonts w:ascii="Arial" w:hAnsi="Arial" w:cs="Arial"/>
          <w:szCs w:val="24"/>
        </w:rPr>
        <w:t>PAZ Y SALVOS Y CERTIFICACIONES</w:t>
      </w:r>
      <w:bookmarkEnd w:id="74"/>
      <w:bookmarkEnd w:id="75"/>
      <w:bookmarkEnd w:id="76"/>
      <w:bookmarkEnd w:id="77"/>
      <w:bookmarkEnd w:id="78"/>
    </w:p>
    <w:p w14:paraId="0EFDEB3C" w14:textId="77777777" w:rsidR="004F4C62" w:rsidRPr="009C32EC" w:rsidRDefault="004F4C62" w:rsidP="008D127C">
      <w:pPr>
        <w:jc w:val="both"/>
        <w:rPr>
          <w:rFonts w:ascii="Arial" w:hAnsi="Arial" w:cs="Arial"/>
          <w:lang w:val="es-MX"/>
        </w:rPr>
      </w:pPr>
    </w:p>
    <w:p w14:paraId="3E3609AE" w14:textId="372D865C" w:rsidR="004F4C62" w:rsidRPr="009C32EC" w:rsidRDefault="004F4C62" w:rsidP="008D127C">
      <w:pPr>
        <w:jc w:val="both"/>
        <w:rPr>
          <w:rFonts w:ascii="Arial" w:hAnsi="Arial" w:cs="Arial"/>
        </w:rPr>
      </w:pPr>
      <w:r w:rsidRPr="009C32EC">
        <w:rPr>
          <w:rFonts w:ascii="Arial" w:hAnsi="Arial" w:cs="Arial"/>
        </w:rPr>
        <w:t>Para efectos de aclarar o actualizar la información registrada en los reportes de las centrales de</w:t>
      </w:r>
      <w:r w:rsidRPr="009C32EC">
        <w:rPr>
          <w:rFonts w:ascii="Arial" w:hAnsi="Arial" w:cs="Arial"/>
          <w:lang w:val="es-ES"/>
        </w:rPr>
        <w:t xml:space="preserve"> información</w:t>
      </w:r>
      <w:r w:rsidRPr="009C32EC">
        <w:rPr>
          <w:rFonts w:ascii="Arial" w:hAnsi="Arial" w:cs="Arial"/>
        </w:rPr>
        <w:t xml:space="preserve"> y/o en los desprendibles o planillas de nómina, el FNA tendrá en cuenta para el análisis del crédito </w:t>
      </w:r>
      <w:r w:rsidR="00C468D8" w:rsidRPr="009C32EC">
        <w:rPr>
          <w:rFonts w:ascii="Arial" w:hAnsi="Arial" w:cs="Arial"/>
        </w:rPr>
        <w:t xml:space="preserve">hipotecario </w:t>
      </w:r>
      <w:r w:rsidRPr="009C32EC">
        <w:rPr>
          <w:rFonts w:ascii="Arial" w:hAnsi="Arial" w:cs="Arial"/>
        </w:rPr>
        <w:t>o leasing habitacional</w:t>
      </w:r>
      <w:r w:rsidR="001C7D88" w:rsidRPr="009C32EC">
        <w:rPr>
          <w:rFonts w:ascii="Arial" w:hAnsi="Arial" w:cs="Arial"/>
        </w:rPr>
        <w:t xml:space="preserve"> al momento del otorgamiento</w:t>
      </w:r>
      <w:r w:rsidRPr="009C32EC">
        <w:rPr>
          <w:rFonts w:ascii="Arial" w:hAnsi="Arial" w:cs="Arial"/>
        </w:rPr>
        <w:t>, los paz y salvos y/o certificaciones, en original o fotocopia legible, expedidos por las entidades acreedoras y/o nominadoras.</w:t>
      </w:r>
    </w:p>
    <w:p w14:paraId="3A1E2A7C" w14:textId="77777777" w:rsidR="004F4C62" w:rsidRPr="009C32EC" w:rsidRDefault="004F4C62" w:rsidP="008D127C">
      <w:pPr>
        <w:jc w:val="both"/>
        <w:rPr>
          <w:rFonts w:ascii="Arial" w:hAnsi="Arial" w:cs="Arial"/>
        </w:rPr>
      </w:pPr>
    </w:p>
    <w:p w14:paraId="32509B75" w14:textId="77777777" w:rsidR="004F4C62" w:rsidRPr="009C32EC" w:rsidRDefault="004F4C62" w:rsidP="008D127C">
      <w:pPr>
        <w:jc w:val="both"/>
        <w:rPr>
          <w:rFonts w:ascii="Arial" w:hAnsi="Arial" w:cs="Arial"/>
        </w:rPr>
      </w:pPr>
      <w:r w:rsidRPr="009C32EC">
        <w:rPr>
          <w:rFonts w:ascii="Arial" w:hAnsi="Arial" w:cs="Arial"/>
        </w:rPr>
        <w:t xml:space="preserve">En </w:t>
      </w:r>
      <w:r w:rsidR="00613D2E" w:rsidRPr="009C32EC">
        <w:rPr>
          <w:rFonts w:ascii="Arial" w:hAnsi="Arial" w:cs="Arial"/>
        </w:rPr>
        <w:t>estos</w:t>
      </w:r>
      <w:r w:rsidR="00B60D0E" w:rsidRPr="009C32EC">
        <w:rPr>
          <w:rFonts w:ascii="Arial" w:hAnsi="Arial" w:cs="Arial"/>
        </w:rPr>
        <w:t xml:space="preserve"> paz</w:t>
      </w:r>
      <w:r w:rsidRPr="009C32EC">
        <w:rPr>
          <w:rFonts w:ascii="Arial" w:hAnsi="Arial" w:cs="Arial"/>
        </w:rPr>
        <w:t xml:space="preserve"> y salvos y/o certificaciones deberá constar, según sea el caso, el error de la información reportada, el estado de las obligaciones, el monto, el saldo de las mismas y/o el valor de la cuota o canon. El FNA se reserva el derecho de verificar la información ante la entidad respectiva. </w:t>
      </w:r>
    </w:p>
    <w:p w14:paraId="5968AB1F" w14:textId="77777777" w:rsidR="004F4C62" w:rsidRPr="009C32EC" w:rsidRDefault="004F4C62" w:rsidP="008D127C">
      <w:pPr>
        <w:jc w:val="both"/>
        <w:rPr>
          <w:rFonts w:ascii="Arial" w:hAnsi="Arial" w:cs="Arial"/>
        </w:rPr>
      </w:pPr>
    </w:p>
    <w:p w14:paraId="1F79B960" w14:textId="77777777" w:rsidR="004F4C62" w:rsidRPr="009C32EC" w:rsidRDefault="006B5C5A" w:rsidP="008D127C">
      <w:pPr>
        <w:jc w:val="both"/>
        <w:rPr>
          <w:rFonts w:ascii="Arial" w:hAnsi="Arial" w:cs="Arial"/>
        </w:rPr>
      </w:pPr>
      <w:proofErr w:type="gramStart"/>
      <w:r w:rsidRPr="009C32EC">
        <w:rPr>
          <w:rFonts w:ascii="Arial" w:hAnsi="Arial" w:cs="Arial"/>
        </w:rPr>
        <w:t>Los</w:t>
      </w:r>
      <w:r w:rsidR="00B60D0E" w:rsidRPr="009C32EC">
        <w:rPr>
          <w:rFonts w:ascii="Arial" w:hAnsi="Arial" w:cs="Arial"/>
        </w:rPr>
        <w:t xml:space="preserve"> paz</w:t>
      </w:r>
      <w:proofErr w:type="gramEnd"/>
      <w:r w:rsidR="004F4C62" w:rsidRPr="009C32EC">
        <w:rPr>
          <w:rFonts w:ascii="Arial" w:hAnsi="Arial" w:cs="Arial"/>
        </w:rPr>
        <w:t xml:space="preserve"> y salvos no generarán cambios en los puntajes alcanzados al aplicar </w:t>
      </w:r>
      <w:r w:rsidR="00586FDF" w:rsidRPr="009C32EC">
        <w:rPr>
          <w:rFonts w:ascii="Arial" w:hAnsi="Arial" w:cs="Arial"/>
        </w:rPr>
        <w:t>los scores genéricos</w:t>
      </w:r>
      <w:r w:rsidR="004F4C62" w:rsidRPr="009C32EC">
        <w:rPr>
          <w:rFonts w:ascii="Arial" w:hAnsi="Arial" w:cs="Arial"/>
        </w:rPr>
        <w:t xml:space="preserve"> de centrales de información. Estos cambios solamente se podrán observar</w:t>
      </w:r>
      <w:r w:rsidR="002F6E60" w:rsidRPr="009C32EC">
        <w:rPr>
          <w:rFonts w:ascii="Arial" w:hAnsi="Arial" w:cs="Arial"/>
        </w:rPr>
        <w:t xml:space="preserve"> con el paso del tiempo y a</w:t>
      </w:r>
      <w:r w:rsidR="004F4C62" w:rsidRPr="009C32EC">
        <w:rPr>
          <w:rFonts w:ascii="Arial" w:hAnsi="Arial" w:cs="Arial"/>
        </w:rPr>
        <w:t xml:space="preserve"> través de una nueva consulta efectuada ante las centrales de información.</w:t>
      </w:r>
    </w:p>
    <w:p w14:paraId="1BC96E0C" w14:textId="606F316C" w:rsidR="00E34D99" w:rsidRPr="009C32EC" w:rsidRDefault="00E34D99" w:rsidP="008D127C">
      <w:pPr>
        <w:jc w:val="both"/>
        <w:rPr>
          <w:rFonts w:ascii="Arial" w:hAnsi="Arial" w:cs="Arial"/>
        </w:rPr>
      </w:pPr>
    </w:p>
    <w:p w14:paraId="24C7DE64" w14:textId="77777777" w:rsidR="00DF0C24" w:rsidRPr="009C32EC" w:rsidRDefault="00DF0C24" w:rsidP="008D127C">
      <w:pPr>
        <w:jc w:val="both"/>
        <w:rPr>
          <w:rFonts w:ascii="Arial" w:hAnsi="Arial" w:cs="Arial"/>
        </w:rPr>
      </w:pPr>
    </w:p>
    <w:p w14:paraId="198F717E" w14:textId="11F7C88B" w:rsidR="004F4C62" w:rsidRPr="009C32EC" w:rsidRDefault="004F4C62" w:rsidP="00F8602B">
      <w:pPr>
        <w:pStyle w:val="Ttulo2"/>
        <w:numPr>
          <w:ilvl w:val="1"/>
          <w:numId w:val="13"/>
        </w:numPr>
        <w:ind w:left="567" w:hanging="567"/>
        <w:jc w:val="both"/>
        <w:rPr>
          <w:rFonts w:ascii="Arial" w:hAnsi="Arial" w:cs="Arial"/>
          <w:szCs w:val="24"/>
        </w:rPr>
      </w:pPr>
      <w:bookmarkStart w:id="79" w:name="_Toc305584914"/>
      <w:bookmarkStart w:id="80" w:name="_Toc437449242"/>
      <w:bookmarkStart w:id="81" w:name="_Toc438121685"/>
      <w:bookmarkStart w:id="82" w:name="_Toc34388208"/>
      <w:bookmarkStart w:id="83" w:name="_Toc39766997"/>
      <w:bookmarkStart w:id="84" w:name="_Toc41672028"/>
      <w:bookmarkStart w:id="85" w:name="_Hlk34389256"/>
      <w:r w:rsidRPr="009C32EC">
        <w:rPr>
          <w:rFonts w:ascii="Arial" w:hAnsi="Arial" w:cs="Arial"/>
          <w:szCs w:val="24"/>
        </w:rPr>
        <w:t>CUENTAS AFC</w:t>
      </w:r>
      <w:bookmarkEnd w:id="79"/>
      <w:bookmarkEnd w:id="80"/>
      <w:bookmarkEnd w:id="81"/>
      <w:bookmarkEnd w:id="82"/>
      <w:bookmarkEnd w:id="83"/>
      <w:bookmarkEnd w:id="84"/>
    </w:p>
    <w:p w14:paraId="2F01ABEB" w14:textId="77777777" w:rsidR="004F4C62" w:rsidRPr="009C32EC" w:rsidRDefault="004F4C62" w:rsidP="008D127C">
      <w:pPr>
        <w:jc w:val="both"/>
        <w:rPr>
          <w:rFonts w:ascii="Arial" w:hAnsi="Arial" w:cs="Arial"/>
        </w:rPr>
      </w:pPr>
    </w:p>
    <w:p w14:paraId="6E2D123C" w14:textId="77777777" w:rsidR="004F4C62" w:rsidRPr="009C32EC" w:rsidRDefault="004F4C62" w:rsidP="008D127C">
      <w:pPr>
        <w:jc w:val="both"/>
        <w:rPr>
          <w:rFonts w:ascii="Arial" w:hAnsi="Arial" w:cs="Arial"/>
        </w:rPr>
      </w:pPr>
      <w:r w:rsidRPr="009C32EC">
        <w:rPr>
          <w:rFonts w:ascii="Arial" w:hAnsi="Arial" w:cs="Arial"/>
        </w:rPr>
        <w:t xml:space="preserve">En el evento que el afiliado destine sumas mensuales en cuenta de ahorro para el fomento de la construcción AFC en Colombia, </w:t>
      </w:r>
      <w:r w:rsidR="006B5C5A" w:rsidRPr="009C32EC">
        <w:rPr>
          <w:rFonts w:ascii="Arial" w:hAnsi="Arial" w:cs="Arial"/>
        </w:rPr>
        <w:t xml:space="preserve">no </w:t>
      </w:r>
      <w:r w:rsidRPr="009C32EC">
        <w:rPr>
          <w:rFonts w:ascii="Arial" w:hAnsi="Arial" w:cs="Arial"/>
        </w:rPr>
        <w:t>se tendrá en cuenta</w:t>
      </w:r>
      <w:r w:rsidR="006B5C5A" w:rsidRPr="009C32EC">
        <w:rPr>
          <w:rFonts w:ascii="Arial" w:hAnsi="Arial" w:cs="Arial"/>
        </w:rPr>
        <w:t xml:space="preserve"> como egreso</w:t>
      </w:r>
      <w:r w:rsidRPr="009C32EC">
        <w:rPr>
          <w:rFonts w:ascii="Arial" w:hAnsi="Arial" w:cs="Arial"/>
        </w:rPr>
        <w:t xml:space="preserve"> el valor mensual ahorrado por este concepto en razón a lo establecido en las normas que regulan dichas cuentas, en el sentido que el destino del ahorro es para la adquisición de vivienda.</w:t>
      </w:r>
    </w:p>
    <w:p w14:paraId="52218D05" w14:textId="77777777" w:rsidR="004B78E6" w:rsidRPr="009C32EC" w:rsidRDefault="004B78E6" w:rsidP="008D127C">
      <w:pPr>
        <w:pStyle w:val="Prrafodelista"/>
        <w:ind w:left="0"/>
      </w:pPr>
    </w:p>
    <w:p w14:paraId="749AB51D" w14:textId="5F5368C2" w:rsidR="004F4C62" w:rsidRPr="009C32EC" w:rsidRDefault="004F4C62" w:rsidP="008D127C">
      <w:pPr>
        <w:jc w:val="both"/>
        <w:rPr>
          <w:rFonts w:ascii="Arial" w:hAnsi="Arial" w:cs="Arial"/>
          <w:snapToGrid w:val="0"/>
          <w:lang w:val="es-ES_tradnl"/>
        </w:rPr>
      </w:pPr>
      <w:r w:rsidRPr="009C32EC">
        <w:rPr>
          <w:rFonts w:ascii="Arial" w:hAnsi="Arial" w:cs="Arial"/>
          <w:snapToGrid w:val="0"/>
          <w:lang w:val="es-ES_tradnl"/>
        </w:rPr>
        <w:t xml:space="preserve">Para el pago de las cuotas al FNA, en los casos en los que se utilicen cuentas AFC como fuente de pago de la obligación de </w:t>
      </w:r>
      <w:r w:rsidRPr="009C32EC">
        <w:rPr>
          <w:rFonts w:ascii="Arial" w:hAnsi="Arial" w:cs="Arial"/>
        </w:rPr>
        <w:t xml:space="preserve">crédito </w:t>
      </w:r>
      <w:r w:rsidR="00D30A91" w:rsidRPr="009C32EC">
        <w:rPr>
          <w:rFonts w:ascii="Arial" w:hAnsi="Arial" w:cs="Arial"/>
        </w:rPr>
        <w:t xml:space="preserve">hipotecario </w:t>
      </w:r>
      <w:r w:rsidRPr="009C32EC">
        <w:rPr>
          <w:rFonts w:ascii="Arial" w:hAnsi="Arial" w:cs="Arial"/>
        </w:rPr>
        <w:t>o leasing habitacional</w:t>
      </w:r>
      <w:r w:rsidRPr="009C32EC">
        <w:rPr>
          <w:rFonts w:ascii="Arial" w:hAnsi="Arial" w:cs="Arial"/>
          <w:snapToGrid w:val="0"/>
          <w:lang w:val="es-ES_tradnl"/>
        </w:rPr>
        <w:t>, le corresponderá al afiliado(a) ajustarse al procedimiento establecido por la institución financiera en la que tiene constituida la cuenta AFC, para efectos de abonar la cuota mensual a la obligación contraída con el FNA.</w:t>
      </w:r>
    </w:p>
    <w:bookmarkEnd w:id="85"/>
    <w:p w14:paraId="6E231491" w14:textId="77777777" w:rsidR="004F4C62" w:rsidRPr="009C32EC" w:rsidRDefault="004F4C62" w:rsidP="008D127C">
      <w:pPr>
        <w:jc w:val="both"/>
        <w:rPr>
          <w:rFonts w:ascii="Arial" w:hAnsi="Arial" w:cs="Arial"/>
          <w:snapToGrid w:val="0"/>
          <w:lang w:val="es-ES_tradnl"/>
        </w:rPr>
      </w:pPr>
    </w:p>
    <w:p w14:paraId="52D8E268" w14:textId="77777777" w:rsidR="004F4C62" w:rsidRPr="009C32EC" w:rsidRDefault="004F4C62" w:rsidP="00F8602B">
      <w:pPr>
        <w:pStyle w:val="Ttulo3"/>
        <w:numPr>
          <w:ilvl w:val="2"/>
          <w:numId w:val="13"/>
        </w:numPr>
        <w:tabs>
          <w:tab w:val="left" w:pos="993"/>
        </w:tabs>
        <w:ind w:left="709"/>
        <w:rPr>
          <w:szCs w:val="24"/>
        </w:rPr>
      </w:pPr>
      <w:bookmarkStart w:id="86" w:name="_Toc308155844"/>
      <w:r w:rsidRPr="009C32EC">
        <w:rPr>
          <w:szCs w:val="24"/>
        </w:rPr>
        <w:t xml:space="preserve">Beneficio Tributario: </w:t>
      </w:r>
    </w:p>
    <w:p w14:paraId="657280A0" w14:textId="77777777" w:rsidR="004F4C62" w:rsidRPr="009C32EC" w:rsidRDefault="004F4C62" w:rsidP="008D127C">
      <w:pPr>
        <w:jc w:val="both"/>
        <w:rPr>
          <w:rFonts w:ascii="Arial" w:hAnsi="Arial" w:cs="Arial"/>
          <w:lang w:val="es-ES_tradnl"/>
        </w:rPr>
      </w:pPr>
    </w:p>
    <w:p w14:paraId="200D6B98" w14:textId="3810FE27" w:rsidR="00541E2C" w:rsidRPr="009C32EC" w:rsidRDefault="004F4C62" w:rsidP="008D127C">
      <w:pPr>
        <w:jc w:val="both"/>
        <w:rPr>
          <w:rFonts w:ascii="Arial" w:hAnsi="Arial" w:cs="Arial"/>
          <w:snapToGrid w:val="0"/>
          <w:lang w:val="es-ES_tradnl"/>
        </w:rPr>
      </w:pPr>
      <w:r w:rsidRPr="009C32EC">
        <w:rPr>
          <w:rFonts w:ascii="Arial" w:hAnsi="Arial" w:cs="Arial"/>
        </w:rPr>
        <w:t xml:space="preserve">Los afiliados por AVC que soliciten crédito </w:t>
      </w:r>
      <w:r w:rsidR="00201D5B" w:rsidRPr="009C32EC">
        <w:rPr>
          <w:rFonts w:ascii="Arial" w:hAnsi="Arial" w:cs="Arial"/>
        </w:rPr>
        <w:t>hipotecario y l</w:t>
      </w:r>
      <w:r w:rsidR="00A16FA8" w:rsidRPr="009C32EC">
        <w:rPr>
          <w:rFonts w:ascii="Arial" w:hAnsi="Arial" w:cs="Arial"/>
        </w:rPr>
        <w:t>easing habitacional</w:t>
      </w:r>
      <w:r w:rsidR="00201D5B" w:rsidRPr="009C32EC">
        <w:rPr>
          <w:rFonts w:ascii="Arial" w:hAnsi="Arial" w:cs="Arial"/>
        </w:rPr>
        <w:t xml:space="preserve"> </w:t>
      </w:r>
      <w:r w:rsidRPr="009C32EC">
        <w:rPr>
          <w:rFonts w:ascii="Arial" w:hAnsi="Arial" w:cs="Arial"/>
        </w:rPr>
        <w:t>y pretendan recibir el beneficio tributario deberán suscribir un nuevo contrato en el que depositen una suma periódica equivalente al valor de su cuota mensual del crédito. Conforme a lo establecido en el Decreto 2555 de 2010, el FNA debitará de la cuenta de AVC la suma correspondiente.</w:t>
      </w:r>
      <w:bookmarkEnd w:id="86"/>
    </w:p>
    <w:p w14:paraId="23358B73" w14:textId="7113087A" w:rsidR="004F4C62" w:rsidRPr="009C32EC" w:rsidRDefault="004F4C62" w:rsidP="008D127C">
      <w:pPr>
        <w:jc w:val="both"/>
        <w:rPr>
          <w:rFonts w:ascii="Arial" w:hAnsi="Arial" w:cs="Arial"/>
        </w:rPr>
      </w:pPr>
    </w:p>
    <w:p w14:paraId="02391B2C" w14:textId="77777777" w:rsidR="00DF0C24" w:rsidRPr="009C32EC" w:rsidRDefault="00DF0C24" w:rsidP="008D127C">
      <w:pPr>
        <w:jc w:val="both"/>
        <w:rPr>
          <w:rFonts w:ascii="Arial" w:hAnsi="Arial" w:cs="Arial"/>
        </w:rPr>
      </w:pPr>
    </w:p>
    <w:p w14:paraId="58338E19" w14:textId="2289A43A" w:rsidR="004F4C62" w:rsidRPr="009C32EC" w:rsidRDefault="003F4B94" w:rsidP="00F8602B">
      <w:pPr>
        <w:pStyle w:val="Ttulo2"/>
        <w:numPr>
          <w:ilvl w:val="1"/>
          <w:numId w:val="13"/>
        </w:numPr>
        <w:ind w:left="709" w:hanging="709"/>
        <w:jc w:val="both"/>
        <w:rPr>
          <w:rFonts w:ascii="Arial" w:hAnsi="Arial" w:cs="Arial"/>
          <w:szCs w:val="24"/>
        </w:rPr>
      </w:pPr>
      <w:bookmarkStart w:id="87" w:name="_Toc305584925"/>
      <w:bookmarkStart w:id="88" w:name="_Toc437449243"/>
      <w:bookmarkStart w:id="89" w:name="_Toc438121686"/>
      <w:bookmarkStart w:id="90" w:name="_Toc34388209"/>
      <w:bookmarkStart w:id="91" w:name="_Toc39766998"/>
      <w:bookmarkStart w:id="92" w:name="_Toc41672029"/>
      <w:r w:rsidRPr="009C32EC">
        <w:rPr>
          <w:rFonts w:ascii="Arial" w:hAnsi="Arial" w:cs="Arial"/>
          <w:szCs w:val="24"/>
        </w:rPr>
        <w:t xml:space="preserve">AVALÚO Y </w:t>
      </w:r>
      <w:r w:rsidR="004F4C62" w:rsidRPr="009C32EC">
        <w:rPr>
          <w:rFonts w:ascii="Arial" w:hAnsi="Arial" w:cs="Arial"/>
          <w:szCs w:val="24"/>
        </w:rPr>
        <w:t>ESTUDIO DE TÍTULOS</w:t>
      </w:r>
      <w:bookmarkEnd w:id="87"/>
      <w:bookmarkEnd w:id="88"/>
      <w:bookmarkEnd w:id="89"/>
      <w:bookmarkEnd w:id="90"/>
      <w:bookmarkEnd w:id="91"/>
      <w:bookmarkEnd w:id="92"/>
    </w:p>
    <w:p w14:paraId="4CDF2E52" w14:textId="77777777" w:rsidR="004F4C62" w:rsidRPr="009C32EC" w:rsidRDefault="004F4C62" w:rsidP="008D127C">
      <w:pPr>
        <w:jc w:val="both"/>
        <w:rPr>
          <w:rFonts w:ascii="Arial" w:hAnsi="Arial" w:cs="Arial"/>
        </w:rPr>
      </w:pPr>
    </w:p>
    <w:p w14:paraId="409B70AE" w14:textId="323BC610" w:rsidR="00630DB8" w:rsidRPr="009C32EC" w:rsidRDefault="00630DB8" w:rsidP="00630DB8">
      <w:pPr>
        <w:jc w:val="both"/>
        <w:rPr>
          <w:rFonts w:ascii="Arial" w:hAnsi="Arial" w:cs="Arial"/>
        </w:rPr>
      </w:pPr>
      <w:r w:rsidRPr="009C32EC">
        <w:rPr>
          <w:rFonts w:ascii="Arial" w:hAnsi="Arial" w:cs="Arial"/>
        </w:rPr>
        <w:t>El FNA podrá asumir los gastos operacionales de los créditos y</w:t>
      </w:r>
      <w:r w:rsidR="00A1004E" w:rsidRPr="009C32EC">
        <w:rPr>
          <w:rFonts w:ascii="Arial" w:hAnsi="Arial" w:cs="Arial"/>
        </w:rPr>
        <w:t xml:space="preserve">/o </w:t>
      </w:r>
      <w:r w:rsidRPr="009C32EC">
        <w:rPr>
          <w:rFonts w:ascii="Arial" w:hAnsi="Arial" w:cs="Arial"/>
        </w:rPr>
        <w:t xml:space="preserve">de leasing habitacional adjudicados a los afiliados al FNA, de acuerdo con la reglamentación que expida el </w:t>
      </w:r>
      <w:r w:rsidR="0054458A" w:rsidRPr="009C32EC">
        <w:rPr>
          <w:rFonts w:ascii="Arial" w:hAnsi="Arial" w:cs="Arial"/>
        </w:rPr>
        <w:t xml:space="preserve">o la </w:t>
      </w:r>
      <w:r w:rsidR="00AF2B9B" w:rsidRPr="009C32EC">
        <w:rPr>
          <w:rFonts w:ascii="Arial" w:hAnsi="Arial" w:cs="Arial"/>
        </w:rPr>
        <w:t>p</w:t>
      </w:r>
      <w:r w:rsidRPr="009C32EC">
        <w:rPr>
          <w:rFonts w:ascii="Arial" w:hAnsi="Arial" w:cs="Arial"/>
        </w:rPr>
        <w:t>residente</w:t>
      </w:r>
      <w:r w:rsidR="00AF2B9B" w:rsidRPr="009C32EC">
        <w:rPr>
          <w:rFonts w:ascii="Arial" w:hAnsi="Arial" w:cs="Arial"/>
        </w:rPr>
        <w:t>(a)</w:t>
      </w:r>
      <w:r w:rsidRPr="009C32EC">
        <w:rPr>
          <w:rFonts w:ascii="Arial" w:hAnsi="Arial" w:cs="Arial"/>
        </w:rPr>
        <w:t xml:space="preserve"> de la entidad.</w:t>
      </w:r>
    </w:p>
    <w:p w14:paraId="4BF64391" w14:textId="063D7F38" w:rsidR="00630DB8" w:rsidRPr="009C32EC" w:rsidRDefault="00630DB8" w:rsidP="00630DB8">
      <w:pPr>
        <w:jc w:val="both"/>
        <w:rPr>
          <w:rFonts w:ascii="Arial" w:hAnsi="Arial" w:cs="Arial"/>
        </w:rPr>
      </w:pPr>
    </w:p>
    <w:p w14:paraId="00462AA4" w14:textId="77777777" w:rsidR="00DF0C24" w:rsidRPr="009C32EC" w:rsidRDefault="00DF0C24" w:rsidP="00630DB8">
      <w:pPr>
        <w:jc w:val="both"/>
        <w:rPr>
          <w:rFonts w:ascii="Arial" w:hAnsi="Arial" w:cs="Arial"/>
        </w:rPr>
      </w:pPr>
    </w:p>
    <w:p w14:paraId="55530496" w14:textId="3C1EBB58" w:rsidR="004F4C62" w:rsidRPr="009C32EC" w:rsidRDefault="004F4C62" w:rsidP="00F8602B">
      <w:pPr>
        <w:pStyle w:val="Ttulo2"/>
        <w:numPr>
          <w:ilvl w:val="1"/>
          <w:numId w:val="13"/>
        </w:numPr>
        <w:ind w:left="709" w:hanging="709"/>
        <w:jc w:val="both"/>
        <w:rPr>
          <w:rFonts w:ascii="Arial" w:hAnsi="Arial" w:cs="Arial"/>
          <w:szCs w:val="24"/>
        </w:rPr>
      </w:pPr>
      <w:bookmarkStart w:id="93" w:name="_Toc305584913"/>
      <w:bookmarkStart w:id="94" w:name="_Toc437449244"/>
      <w:bookmarkStart w:id="95" w:name="_Toc438121687"/>
      <w:bookmarkStart w:id="96" w:name="_Toc34388210"/>
      <w:bookmarkStart w:id="97" w:name="_Toc39766999"/>
      <w:bookmarkStart w:id="98" w:name="_Toc41672030"/>
      <w:r w:rsidRPr="009C32EC">
        <w:rPr>
          <w:rFonts w:ascii="Arial" w:hAnsi="Arial" w:cs="Arial"/>
          <w:szCs w:val="24"/>
        </w:rPr>
        <w:t>VISITAS</w:t>
      </w:r>
      <w:bookmarkEnd w:id="93"/>
      <w:r w:rsidRPr="009C32EC">
        <w:rPr>
          <w:rFonts w:ascii="Arial" w:hAnsi="Arial" w:cs="Arial"/>
          <w:szCs w:val="24"/>
        </w:rPr>
        <w:t xml:space="preserve"> PARA LOS PRODUCTOS QUE APLIQUEN</w:t>
      </w:r>
      <w:bookmarkEnd w:id="94"/>
      <w:bookmarkEnd w:id="95"/>
      <w:bookmarkEnd w:id="96"/>
      <w:bookmarkEnd w:id="97"/>
      <w:bookmarkEnd w:id="98"/>
    </w:p>
    <w:p w14:paraId="6CE3D66A" w14:textId="77777777" w:rsidR="004F4C62" w:rsidRPr="009C32EC" w:rsidRDefault="004F4C62" w:rsidP="008D127C">
      <w:pPr>
        <w:jc w:val="both"/>
        <w:rPr>
          <w:rFonts w:ascii="Arial" w:hAnsi="Arial" w:cs="Arial"/>
        </w:rPr>
      </w:pPr>
    </w:p>
    <w:p w14:paraId="209992E8" w14:textId="62615B66" w:rsidR="00E741E5" w:rsidRPr="00E741E5" w:rsidRDefault="00E741E5" w:rsidP="00E741E5">
      <w:pPr>
        <w:pStyle w:val="NormalWeb"/>
        <w:spacing w:before="0" w:beforeAutospacing="0" w:after="0" w:afterAutospacing="0"/>
        <w:jc w:val="both"/>
        <w:rPr>
          <w:rFonts w:ascii="Arial" w:hAnsi="Arial" w:cs="Arial"/>
          <w:lang w:val="es-CO"/>
        </w:rPr>
      </w:pPr>
      <w:r w:rsidRPr="00E741E5">
        <w:rPr>
          <w:rFonts w:ascii="Arial" w:hAnsi="Arial" w:cs="Arial"/>
          <w:lang w:val="es-CO"/>
        </w:rPr>
        <w:t xml:space="preserve">El FNA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71423332" w14:textId="439AB063" w:rsidR="00346DAF" w:rsidRPr="009C32EC" w:rsidRDefault="00346DAF" w:rsidP="008D127C">
      <w:pPr>
        <w:jc w:val="both"/>
        <w:rPr>
          <w:rFonts w:ascii="Arial" w:hAnsi="Arial" w:cs="Arial"/>
          <w:lang w:val="es-ES" w:eastAsia="en-US"/>
        </w:rPr>
      </w:pPr>
    </w:p>
    <w:p w14:paraId="206D9877" w14:textId="77777777" w:rsidR="00DF0C24" w:rsidRPr="009C32EC" w:rsidRDefault="00DF0C24" w:rsidP="008D127C">
      <w:pPr>
        <w:jc w:val="both"/>
        <w:rPr>
          <w:rFonts w:ascii="Arial" w:hAnsi="Arial" w:cs="Arial"/>
          <w:lang w:val="es-ES" w:eastAsia="en-US"/>
        </w:rPr>
      </w:pPr>
    </w:p>
    <w:p w14:paraId="13B2EC1E" w14:textId="1C58EB36" w:rsidR="004F4C62" w:rsidRDefault="004F4C62" w:rsidP="00F8602B">
      <w:pPr>
        <w:pStyle w:val="Ttulo2"/>
        <w:numPr>
          <w:ilvl w:val="1"/>
          <w:numId w:val="13"/>
        </w:numPr>
        <w:ind w:left="709" w:hanging="709"/>
        <w:jc w:val="both"/>
        <w:rPr>
          <w:rFonts w:ascii="Arial" w:hAnsi="Arial" w:cs="Arial"/>
          <w:szCs w:val="24"/>
        </w:rPr>
      </w:pPr>
      <w:bookmarkStart w:id="99" w:name="_Toc305585089"/>
      <w:bookmarkStart w:id="100" w:name="_Toc437449245"/>
      <w:bookmarkStart w:id="101" w:name="_Toc438121688"/>
      <w:bookmarkStart w:id="102" w:name="_Toc34388211"/>
      <w:bookmarkStart w:id="103" w:name="_Toc39767000"/>
      <w:bookmarkStart w:id="104" w:name="_Toc41672031"/>
      <w:r w:rsidRPr="009C32EC">
        <w:rPr>
          <w:rFonts w:ascii="Arial" w:hAnsi="Arial" w:cs="Arial"/>
          <w:szCs w:val="24"/>
        </w:rPr>
        <w:t>CAUSALES DE EXIGIBILIDAD ANTICIPADA</w:t>
      </w:r>
      <w:bookmarkEnd w:id="99"/>
      <w:bookmarkEnd w:id="100"/>
      <w:bookmarkEnd w:id="101"/>
      <w:bookmarkEnd w:id="102"/>
      <w:bookmarkEnd w:id="103"/>
      <w:bookmarkEnd w:id="104"/>
    </w:p>
    <w:p w14:paraId="1A44357C" w14:textId="77777777" w:rsidR="00A02A49" w:rsidRPr="00A02A49" w:rsidRDefault="00A02A49" w:rsidP="00A02A49">
      <w:pPr>
        <w:rPr>
          <w:lang w:val="es-MX"/>
        </w:rPr>
      </w:pPr>
    </w:p>
    <w:p w14:paraId="5219048D" w14:textId="63A6D8C5" w:rsidR="004F4C62" w:rsidRPr="009C32EC" w:rsidRDefault="004F4C62" w:rsidP="008D127C">
      <w:pPr>
        <w:jc w:val="both"/>
        <w:rPr>
          <w:rFonts w:ascii="Arial" w:hAnsi="Arial" w:cs="Arial"/>
        </w:rPr>
      </w:pPr>
    </w:p>
    <w:p w14:paraId="379FA36A" w14:textId="06B0E67B" w:rsidR="00A05A34" w:rsidRPr="009C32EC" w:rsidRDefault="00A05A34" w:rsidP="000253B2">
      <w:pPr>
        <w:pStyle w:val="Ttulo3"/>
        <w:numPr>
          <w:ilvl w:val="0"/>
          <w:numId w:val="0"/>
        </w:numPr>
        <w:rPr>
          <w:b w:val="0"/>
          <w:szCs w:val="24"/>
        </w:rPr>
      </w:pPr>
      <w:r w:rsidRPr="009C32EC">
        <w:rPr>
          <w:b w:val="0"/>
          <w:szCs w:val="24"/>
        </w:rPr>
        <w:t xml:space="preserve">El FNA podrá unilateralmente dar por extinguido el plazo pactado para el pago del crédito </w:t>
      </w:r>
      <w:r w:rsidR="00AD320B" w:rsidRPr="009C32EC">
        <w:rPr>
          <w:b w:val="0"/>
          <w:szCs w:val="24"/>
        </w:rPr>
        <w:t xml:space="preserve">o leasing habitacional </w:t>
      </w:r>
      <w:r w:rsidRPr="009C32EC">
        <w:rPr>
          <w:b w:val="0"/>
          <w:szCs w:val="24"/>
        </w:rPr>
        <w:t>y exigir su cancelación anticipada, una vez se presente la correspondiente demanda judicial, sin perjuicio de las demás causales consagradas en la ley, en la normativ</w:t>
      </w:r>
      <w:r w:rsidR="000253B2" w:rsidRPr="009C32EC">
        <w:rPr>
          <w:b w:val="0"/>
          <w:szCs w:val="24"/>
        </w:rPr>
        <w:t>idad interna o contractualmente, en los siguientes eventos:</w:t>
      </w:r>
    </w:p>
    <w:p w14:paraId="4B86A85E" w14:textId="77777777" w:rsidR="00456638" w:rsidRPr="009C32EC" w:rsidRDefault="00456638" w:rsidP="00456638">
      <w:pPr>
        <w:rPr>
          <w:lang w:val="es-MX"/>
        </w:rPr>
      </w:pPr>
    </w:p>
    <w:p w14:paraId="4E80F0AB" w14:textId="77777777" w:rsidR="00A05A34" w:rsidRPr="009C32EC" w:rsidRDefault="00A05A34" w:rsidP="008D127C">
      <w:pPr>
        <w:jc w:val="both"/>
        <w:rPr>
          <w:rFonts w:ascii="Arial" w:hAnsi="Arial" w:cs="Arial"/>
        </w:rPr>
      </w:pPr>
    </w:p>
    <w:p w14:paraId="11CDFDF1" w14:textId="46FD83AA" w:rsidR="00A05A34" w:rsidRPr="009C32EC" w:rsidRDefault="00A05A34" w:rsidP="00F8602B">
      <w:pPr>
        <w:pStyle w:val="Ttulo3"/>
        <w:numPr>
          <w:ilvl w:val="2"/>
          <w:numId w:val="13"/>
        </w:numPr>
        <w:ind w:left="851" w:hanging="851"/>
        <w:rPr>
          <w:b w:val="0"/>
          <w:szCs w:val="24"/>
        </w:rPr>
      </w:pPr>
      <w:r w:rsidRPr="009C32EC">
        <w:rPr>
          <w:b w:val="0"/>
          <w:szCs w:val="24"/>
        </w:rPr>
        <w:t>Cuando tenga conocimiento que la documentación presentada por el afiliado o su codeudor fue obtenida por medios irregulares, o contenga información no veraz, que haya inducido al FNA a error, sin perjuicio de las demás causales consagradas en la Ley o en el contrato.</w:t>
      </w:r>
    </w:p>
    <w:p w14:paraId="2693BC34" w14:textId="77777777" w:rsidR="00A05A34" w:rsidRPr="009C32EC" w:rsidRDefault="00A05A34" w:rsidP="00A05A34">
      <w:pPr>
        <w:jc w:val="both"/>
        <w:rPr>
          <w:rFonts w:ascii="Arial" w:hAnsi="Arial" w:cs="Arial"/>
        </w:rPr>
      </w:pPr>
    </w:p>
    <w:p w14:paraId="4FEFF3A7" w14:textId="40FC48A4" w:rsidR="00A05A34" w:rsidRDefault="00A05A34" w:rsidP="007545AA">
      <w:pPr>
        <w:pStyle w:val="Ttulo3"/>
        <w:numPr>
          <w:ilvl w:val="2"/>
          <w:numId w:val="13"/>
        </w:numPr>
        <w:ind w:left="851" w:hanging="851"/>
        <w:rPr>
          <w:b w:val="0"/>
          <w:szCs w:val="24"/>
        </w:rPr>
      </w:pPr>
      <w:r w:rsidRPr="009C32EC">
        <w:rPr>
          <w:b w:val="0"/>
          <w:szCs w:val="24"/>
        </w:rPr>
        <w:t xml:space="preserve">Las demás que se establezcan contractualmente. </w:t>
      </w:r>
    </w:p>
    <w:p w14:paraId="297B884E" w14:textId="0328F22E" w:rsidR="00A02A49" w:rsidRDefault="00A02A49" w:rsidP="00A02A49">
      <w:pPr>
        <w:rPr>
          <w:lang w:val="es-MX"/>
        </w:rPr>
      </w:pPr>
    </w:p>
    <w:p w14:paraId="54DF7A05" w14:textId="77777777" w:rsidR="00A02A49" w:rsidRPr="00A02A49" w:rsidRDefault="00A02A49" w:rsidP="00A02A49">
      <w:pPr>
        <w:rPr>
          <w:lang w:val="es-MX"/>
        </w:rPr>
      </w:pPr>
    </w:p>
    <w:p w14:paraId="18CC7DD4" w14:textId="224971A9" w:rsidR="00C12A1A" w:rsidRPr="009C32EC" w:rsidRDefault="00C12A1A" w:rsidP="00F8602B">
      <w:pPr>
        <w:pStyle w:val="Ttulo3"/>
        <w:numPr>
          <w:ilvl w:val="2"/>
          <w:numId w:val="13"/>
        </w:numPr>
        <w:ind w:left="851" w:hanging="851"/>
        <w:rPr>
          <w:bCs/>
          <w:szCs w:val="24"/>
        </w:rPr>
      </w:pPr>
      <w:r w:rsidRPr="009C32EC">
        <w:rPr>
          <w:bCs/>
          <w:szCs w:val="24"/>
        </w:rPr>
        <w:t>Causales de exigibilidad anticipada para crédito</w:t>
      </w:r>
      <w:r w:rsidR="00A05A34" w:rsidRPr="009C32EC">
        <w:rPr>
          <w:bCs/>
          <w:szCs w:val="24"/>
        </w:rPr>
        <w:t xml:space="preserve"> </w:t>
      </w:r>
      <w:r w:rsidR="00D30A91" w:rsidRPr="009C32EC">
        <w:rPr>
          <w:bCs/>
          <w:szCs w:val="24"/>
        </w:rPr>
        <w:t>hipotecario</w:t>
      </w:r>
      <w:r w:rsidR="000745C2" w:rsidRPr="009C32EC">
        <w:rPr>
          <w:bCs/>
          <w:szCs w:val="24"/>
        </w:rPr>
        <w:t>:</w:t>
      </w:r>
    </w:p>
    <w:p w14:paraId="5C313309" w14:textId="667FD0E2" w:rsidR="005C213C" w:rsidRPr="009C32EC" w:rsidRDefault="005C213C" w:rsidP="008D127C">
      <w:pPr>
        <w:jc w:val="both"/>
        <w:rPr>
          <w:rFonts w:ascii="Arial" w:hAnsi="Arial" w:cs="Arial"/>
        </w:rPr>
      </w:pPr>
    </w:p>
    <w:p w14:paraId="507D6E87" w14:textId="142620A5" w:rsidR="005C213C" w:rsidRPr="009C32EC" w:rsidRDefault="005C213C" w:rsidP="00F8602B">
      <w:pPr>
        <w:pStyle w:val="Ttulo4"/>
        <w:numPr>
          <w:ilvl w:val="3"/>
          <w:numId w:val="13"/>
        </w:numPr>
        <w:ind w:left="1134" w:hanging="1134"/>
        <w:rPr>
          <w:b w:val="0"/>
          <w:sz w:val="24"/>
          <w:szCs w:val="24"/>
        </w:rPr>
      </w:pPr>
      <w:r w:rsidRPr="009C32EC">
        <w:rPr>
          <w:b w:val="0"/>
          <w:sz w:val="24"/>
          <w:szCs w:val="24"/>
        </w:rPr>
        <w:t>En los casos en que se utilice el crédito para compra de inmuebles sobre los que recaiga un gravamen hipotecario, el incumplimiento de la cancelación de dicho gravamen por parte del afiliado (a) podrá dar lugar a que el FNA extinga el plazo del crédito y exija el pago anticipado de la obligación.</w:t>
      </w:r>
    </w:p>
    <w:p w14:paraId="47048FB6" w14:textId="150A07DF" w:rsidR="005C213C" w:rsidRPr="009C32EC" w:rsidRDefault="005C213C" w:rsidP="008D127C">
      <w:pPr>
        <w:jc w:val="both"/>
        <w:rPr>
          <w:rFonts w:ascii="Arial" w:hAnsi="Arial" w:cs="Arial"/>
        </w:rPr>
      </w:pPr>
    </w:p>
    <w:p w14:paraId="3790AB44" w14:textId="45C498BC" w:rsidR="005C213C" w:rsidRDefault="005C213C" w:rsidP="00F8602B">
      <w:pPr>
        <w:pStyle w:val="Ttulo4"/>
        <w:numPr>
          <w:ilvl w:val="3"/>
          <w:numId w:val="13"/>
        </w:numPr>
        <w:ind w:left="1134" w:hanging="1134"/>
        <w:rPr>
          <w:b w:val="0"/>
          <w:sz w:val="24"/>
          <w:szCs w:val="24"/>
        </w:rPr>
      </w:pPr>
      <w:r w:rsidRPr="009C32EC">
        <w:rPr>
          <w:b w:val="0"/>
          <w:sz w:val="24"/>
          <w:szCs w:val="24"/>
        </w:rPr>
        <w:t xml:space="preserve">Cuando el inmueble hipotecado en favor del FNA sea perseguido judicialmente, sufra desmejora o deprecio tales, que en dichas condiciones no preste suficiente garantía a juicio de perito, o cuando la </w:t>
      </w:r>
      <w:r w:rsidRPr="009C32EC">
        <w:rPr>
          <w:b w:val="0"/>
          <w:sz w:val="24"/>
          <w:szCs w:val="24"/>
        </w:rPr>
        <w:lastRenderedPageBreak/>
        <w:t xml:space="preserve">hipoteca otorgada en garantía se vea afectada por hechos inherentes a su constitución. </w:t>
      </w:r>
    </w:p>
    <w:p w14:paraId="2224311A" w14:textId="77777777" w:rsidR="00A02A49" w:rsidRPr="00A02A49" w:rsidRDefault="00A02A49" w:rsidP="00A02A49">
      <w:pPr>
        <w:rPr>
          <w:lang w:val="es-MX"/>
        </w:rPr>
      </w:pPr>
    </w:p>
    <w:p w14:paraId="08A78EDE" w14:textId="1F209971" w:rsidR="00A86E17" w:rsidRPr="009C32EC" w:rsidRDefault="00A86E17" w:rsidP="00A86E17">
      <w:pPr>
        <w:rPr>
          <w:lang w:val="es-MX"/>
        </w:rPr>
      </w:pPr>
    </w:p>
    <w:p w14:paraId="1481C61E" w14:textId="0A7E50D2" w:rsidR="00365FA6" w:rsidRPr="009C32EC" w:rsidRDefault="00ED4CD2" w:rsidP="00F8602B">
      <w:pPr>
        <w:pStyle w:val="Ttulo3"/>
        <w:numPr>
          <w:ilvl w:val="2"/>
          <w:numId w:val="13"/>
        </w:numPr>
        <w:ind w:left="851" w:hanging="851"/>
        <w:rPr>
          <w:szCs w:val="24"/>
        </w:rPr>
      </w:pPr>
      <w:r w:rsidRPr="009C32EC">
        <w:rPr>
          <w:szCs w:val="24"/>
        </w:rPr>
        <w:t>Causales de exigibilidad anticipada para</w:t>
      </w:r>
      <w:r w:rsidR="00821154" w:rsidRPr="009C32EC">
        <w:rPr>
          <w:szCs w:val="24"/>
        </w:rPr>
        <w:t xml:space="preserve"> la</w:t>
      </w:r>
      <w:r w:rsidR="00481D7A" w:rsidRPr="009C32EC">
        <w:rPr>
          <w:szCs w:val="24"/>
        </w:rPr>
        <w:t>s</w:t>
      </w:r>
      <w:r w:rsidR="00821154" w:rsidRPr="009C32EC">
        <w:rPr>
          <w:szCs w:val="24"/>
        </w:rPr>
        <w:t xml:space="preserve"> finalidad</w:t>
      </w:r>
      <w:r w:rsidR="00481D7A" w:rsidRPr="009C32EC">
        <w:rPr>
          <w:szCs w:val="24"/>
        </w:rPr>
        <w:t>es</w:t>
      </w:r>
      <w:r w:rsidR="00821154" w:rsidRPr="009C32EC">
        <w:rPr>
          <w:szCs w:val="24"/>
        </w:rPr>
        <w:t xml:space="preserve"> de C</w:t>
      </w:r>
      <w:r w:rsidRPr="009C32EC">
        <w:rPr>
          <w:szCs w:val="24"/>
        </w:rPr>
        <w:t>rédito Construcción</w:t>
      </w:r>
      <w:r w:rsidR="004431B3">
        <w:rPr>
          <w:szCs w:val="24"/>
        </w:rPr>
        <w:t xml:space="preserve"> de vivienda en Sitio Propio</w:t>
      </w:r>
      <w:r w:rsidRPr="009C32EC">
        <w:rPr>
          <w:szCs w:val="24"/>
        </w:rPr>
        <w:t xml:space="preserve"> y Mejora</w:t>
      </w:r>
      <w:r w:rsidR="004431B3">
        <w:rPr>
          <w:szCs w:val="24"/>
        </w:rPr>
        <w:t xml:space="preserve"> de Vivienda.</w:t>
      </w:r>
    </w:p>
    <w:p w14:paraId="6D386E08" w14:textId="28E210FC" w:rsidR="00ED4CD2" w:rsidRPr="009C32EC" w:rsidRDefault="00ED4CD2" w:rsidP="008D127C">
      <w:pPr>
        <w:jc w:val="both"/>
        <w:rPr>
          <w:rFonts w:ascii="Arial" w:hAnsi="Arial" w:cs="Arial"/>
          <w:b/>
          <w:bCs/>
        </w:rPr>
      </w:pPr>
    </w:p>
    <w:p w14:paraId="5ABA091D" w14:textId="64B65145" w:rsidR="00ED4CD2" w:rsidRPr="009C32EC" w:rsidRDefault="00ED4CD2" w:rsidP="00481D7A">
      <w:pPr>
        <w:pStyle w:val="Ttulo4"/>
        <w:numPr>
          <w:ilvl w:val="0"/>
          <w:numId w:val="0"/>
        </w:numPr>
        <w:tabs>
          <w:tab w:val="left" w:pos="1134"/>
        </w:tabs>
        <w:rPr>
          <w:sz w:val="24"/>
          <w:szCs w:val="24"/>
        </w:rPr>
      </w:pPr>
      <w:r w:rsidRPr="009C32EC">
        <w:rPr>
          <w:b w:val="0"/>
          <w:sz w:val="24"/>
          <w:szCs w:val="24"/>
        </w:rPr>
        <w:t xml:space="preserve">El FNA podrá exigir </w:t>
      </w:r>
      <w:r w:rsidR="004D5559">
        <w:rPr>
          <w:b w:val="0"/>
          <w:sz w:val="24"/>
          <w:szCs w:val="24"/>
        </w:rPr>
        <w:t xml:space="preserve">el pago de </w:t>
      </w:r>
      <w:r w:rsidRPr="009C32EC">
        <w:rPr>
          <w:b w:val="0"/>
          <w:sz w:val="24"/>
          <w:szCs w:val="24"/>
        </w:rPr>
        <w:t>la totalidad de la obligación cuando identifique que la obra no ha sido terminada en su totalidad y no cumple con la cobertura mínima exigida para el producto en los siguientes eventos:</w:t>
      </w:r>
    </w:p>
    <w:p w14:paraId="7DB55B2E" w14:textId="77777777" w:rsidR="00ED4CD2" w:rsidRPr="009C32EC" w:rsidRDefault="00ED4CD2" w:rsidP="000745C2">
      <w:pPr>
        <w:ind w:left="708"/>
        <w:jc w:val="both"/>
        <w:rPr>
          <w:rFonts w:ascii="Arial" w:hAnsi="Arial" w:cs="Arial"/>
        </w:rPr>
      </w:pPr>
    </w:p>
    <w:p w14:paraId="2DFC7756" w14:textId="468274DB" w:rsidR="00ED4CD2" w:rsidRPr="009C32EC" w:rsidRDefault="00565A1F" w:rsidP="008B7129">
      <w:pPr>
        <w:ind w:left="708"/>
        <w:rPr>
          <w:rFonts w:ascii="Arial" w:hAnsi="Arial" w:cs="Arial"/>
        </w:rPr>
      </w:pPr>
      <w:r w:rsidRPr="009C32EC">
        <w:rPr>
          <w:rFonts w:ascii="Arial" w:hAnsi="Arial" w:cs="Arial"/>
          <w:b/>
        </w:rPr>
        <w:t>1.13.4.1</w:t>
      </w:r>
      <w:r w:rsidRPr="009C32EC">
        <w:rPr>
          <w:rFonts w:ascii="Arial" w:hAnsi="Arial" w:cs="Arial"/>
        </w:rPr>
        <w:t xml:space="preserve">. </w:t>
      </w:r>
      <w:r w:rsidR="00ED4CD2" w:rsidRPr="009C32EC">
        <w:rPr>
          <w:rFonts w:ascii="Arial" w:hAnsi="Arial" w:cs="Arial"/>
        </w:rPr>
        <w:t>Cuando no se presente oportunamente la documentación exigida para el segundo desembolso y que demuestre la inversión de los recursos otorgados en el primer desembolso</w:t>
      </w:r>
      <w:r w:rsidR="00C12A1A" w:rsidRPr="009C32EC">
        <w:rPr>
          <w:rFonts w:ascii="Arial" w:hAnsi="Arial" w:cs="Arial"/>
        </w:rPr>
        <w:t>.</w:t>
      </w:r>
    </w:p>
    <w:p w14:paraId="2CF21608" w14:textId="77777777" w:rsidR="00C12A1A" w:rsidRPr="009C32EC" w:rsidRDefault="00C12A1A" w:rsidP="000745C2">
      <w:pPr>
        <w:ind w:left="708" w:hanging="284"/>
        <w:jc w:val="both"/>
        <w:rPr>
          <w:rFonts w:ascii="Arial" w:hAnsi="Arial" w:cs="Arial"/>
        </w:rPr>
      </w:pPr>
    </w:p>
    <w:p w14:paraId="497AE8A5" w14:textId="15C9E009" w:rsidR="00ED4CD2" w:rsidRPr="009C32EC" w:rsidRDefault="00565A1F" w:rsidP="008B7129">
      <w:pPr>
        <w:ind w:left="708"/>
        <w:rPr>
          <w:rFonts w:ascii="Arial" w:hAnsi="Arial" w:cs="Arial"/>
        </w:rPr>
      </w:pPr>
      <w:r w:rsidRPr="009C32EC">
        <w:rPr>
          <w:rFonts w:ascii="Arial" w:hAnsi="Arial" w:cs="Arial"/>
          <w:b/>
        </w:rPr>
        <w:t>1.13.4.2.</w:t>
      </w:r>
      <w:r w:rsidRPr="009C32EC">
        <w:rPr>
          <w:rFonts w:ascii="Arial" w:hAnsi="Arial" w:cs="Arial"/>
        </w:rPr>
        <w:t xml:space="preserve"> </w:t>
      </w:r>
      <w:r w:rsidR="00ED4CD2" w:rsidRPr="009C32EC">
        <w:rPr>
          <w:rFonts w:ascii="Arial" w:hAnsi="Arial" w:cs="Arial"/>
        </w:rPr>
        <w:t>Se compruebe que el crédito fue utilizado para fines distintos de aquellos para los cuales fue concedido</w:t>
      </w:r>
      <w:r w:rsidR="00C12A1A" w:rsidRPr="009C32EC">
        <w:rPr>
          <w:rFonts w:ascii="Arial" w:hAnsi="Arial" w:cs="Arial"/>
        </w:rPr>
        <w:t>.</w:t>
      </w:r>
    </w:p>
    <w:p w14:paraId="71ED239C" w14:textId="77777777" w:rsidR="00C12A1A" w:rsidRPr="009C32EC" w:rsidRDefault="00C12A1A" w:rsidP="000745C2">
      <w:pPr>
        <w:ind w:left="708" w:hanging="284"/>
        <w:jc w:val="both"/>
        <w:rPr>
          <w:rFonts w:ascii="Arial" w:hAnsi="Arial" w:cs="Arial"/>
        </w:rPr>
      </w:pPr>
    </w:p>
    <w:p w14:paraId="03B25291" w14:textId="7CA47103" w:rsidR="00ED4CD2" w:rsidRPr="009C32EC" w:rsidRDefault="00565A1F" w:rsidP="008B7129">
      <w:pPr>
        <w:ind w:left="708"/>
        <w:rPr>
          <w:rFonts w:ascii="Arial" w:hAnsi="Arial" w:cs="Arial"/>
        </w:rPr>
      </w:pPr>
      <w:r w:rsidRPr="009C32EC">
        <w:rPr>
          <w:rFonts w:ascii="Arial" w:hAnsi="Arial" w:cs="Arial"/>
          <w:b/>
        </w:rPr>
        <w:t>1.13.4.3.</w:t>
      </w:r>
      <w:r w:rsidRPr="009C32EC">
        <w:rPr>
          <w:rFonts w:ascii="Arial" w:hAnsi="Arial" w:cs="Arial"/>
        </w:rPr>
        <w:t xml:space="preserve"> </w:t>
      </w:r>
      <w:r w:rsidR="00ED4CD2" w:rsidRPr="009C32EC">
        <w:rPr>
          <w:rFonts w:ascii="Arial" w:hAnsi="Arial" w:cs="Arial"/>
        </w:rPr>
        <w:t>Se compruebe que los recursos no se invirtieron en su totalidad en la obra para la cual fue destinada</w:t>
      </w:r>
      <w:r w:rsidR="00C12A1A" w:rsidRPr="009C32EC">
        <w:rPr>
          <w:rFonts w:ascii="Arial" w:hAnsi="Arial" w:cs="Arial"/>
        </w:rPr>
        <w:t>.</w:t>
      </w:r>
    </w:p>
    <w:p w14:paraId="6AC666BB" w14:textId="585FFA82" w:rsidR="00ED4CD2" w:rsidRPr="009C32EC" w:rsidRDefault="00ED4CD2" w:rsidP="00DF0C24">
      <w:pPr>
        <w:jc w:val="both"/>
        <w:rPr>
          <w:rFonts w:ascii="Arial" w:hAnsi="Arial" w:cs="Arial"/>
        </w:rPr>
      </w:pPr>
    </w:p>
    <w:p w14:paraId="751A40B0" w14:textId="2EA74EC6" w:rsidR="00ED4CD2" w:rsidRPr="009C32EC" w:rsidRDefault="007614EB" w:rsidP="00F8602B">
      <w:pPr>
        <w:pStyle w:val="Ttulo3"/>
        <w:numPr>
          <w:ilvl w:val="2"/>
          <w:numId w:val="13"/>
        </w:numPr>
        <w:ind w:left="851" w:hanging="851"/>
        <w:rPr>
          <w:b w:val="0"/>
          <w:bCs/>
          <w:szCs w:val="24"/>
        </w:rPr>
      </w:pPr>
      <w:r w:rsidRPr="009C32EC">
        <w:rPr>
          <w:bCs/>
          <w:szCs w:val="24"/>
        </w:rPr>
        <w:t>Causales de exigibilidad anticipada para leasing habitacional.</w:t>
      </w:r>
    </w:p>
    <w:p w14:paraId="4B629B6B" w14:textId="20F13336" w:rsidR="007614EB" w:rsidRPr="009C32EC" w:rsidRDefault="007614EB" w:rsidP="00ED4CD2">
      <w:pPr>
        <w:jc w:val="both"/>
        <w:rPr>
          <w:rFonts w:ascii="Arial" w:hAnsi="Arial" w:cs="Arial"/>
          <w:b/>
          <w:bCs/>
          <w:lang w:val="es-MX"/>
        </w:rPr>
      </w:pPr>
    </w:p>
    <w:p w14:paraId="62308BD0" w14:textId="6ED9B8B3" w:rsidR="007614EB" w:rsidRPr="009C32EC" w:rsidRDefault="00361414" w:rsidP="008B7129">
      <w:pPr>
        <w:pStyle w:val="Ttulo4"/>
        <w:numPr>
          <w:ilvl w:val="0"/>
          <w:numId w:val="0"/>
        </w:numPr>
        <w:ind w:left="708"/>
        <w:rPr>
          <w:b w:val="0"/>
          <w:sz w:val="24"/>
          <w:szCs w:val="24"/>
        </w:rPr>
      </w:pPr>
      <w:r w:rsidRPr="009C32EC">
        <w:rPr>
          <w:sz w:val="24"/>
          <w:szCs w:val="24"/>
        </w:rPr>
        <w:t>1.13.5.1</w:t>
      </w:r>
      <w:r w:rsidRPr="009C32EC">
        <w:rPr>
          <w:b w:val="0"/>
          <w:sz w:val="24"/>
          <w:szCs w:val="24"/>
        </w:rPr>
        <w:t xml:space="preserve"> </w:t>
      </w:r>
      <w:r w:rsidR="007614EB" w:rsidRPr="009C32EC">
        <w:rPr>
          <w:b w:val="0"/>
          <w:sz w:val="24"/>
          <w:szCs w:val="24"/>
        </w:rPr>
        <w:t>Incumplimiento de cualquiera de las obligaciones del locatario</w:t>
      </w:r>
      <w:r w:rsidR="00C12A1A" w:rsidRPr="009C32EC">
        <w:rPr>
          <w:b w:val="0"/>
          <w:sz w:val="24"/>
          <w:szCs w:val="24"/>
        </w:rPr>
        <w:t xml:space="preserve"> descritas en el contrato de leasing habitacional</w:t>
      </w:r>
      <w:r w:rsidR="007614EB" w:rsidRPr="009C32EC">
        <w:rPr>
          <w:b w:val="0"/>
          <w:sz w:val="24"/>
          <w:szCs w:val="24"/>
        </w:rPr>
        <w:t>.</w:t>
      </w:r>
    </w:p>
    <w:p w14:paraId="4C05A0CE" w14:textId="77777777" w:rsidR="007614EB" w:rsidRPr="009C32EC" w:rsidRDefault="007614EB" w:rsidP="00E74001">
      <w:pPr>
        <w:jc w:val="both"/>
        <w:rPr>
          <w:rFonts w:ascii="Arial" w:hAnsi="Arial" w:cs="Arial"/>
          <w:lang w:val="es-MX"/>
        </w:rPr>
      </w:pPr>
    </w:p>
    <w:p w14:paraId="7FBC5D49" w14:textId="7853B081" w:rsidR="007614EB" w:rsidRPr="009C32EC" w:rsidRDefault="007614EB" w:rsidP="007614EB">
      <w:pPr>
        <w:ind w:left="708"/>
        <w:jc w:val="both"/>
        <w:rPr>
          <w:rFonts w:ascii="Arial" w:hAnsi="Arial" w:cs="Arial"/>
          <w:lang w:val="es-MX"/>
        </w:rPr>
      </w:pPr>
    </w:p>
    <w:p w14:paraId="3DA72FC9" w14:textId="4EE368D4" w:rsidR="007614EB" w:rsidRPr="009C32EC" w:rsidRDefault="007614EB" w:rsidP="00F8602B">
      <w:pPr>
        <w:pStyle w:val="Ttulo3"/>
        <w:numPr>
          <w:ilvl w:val="2"/>
          <w:numId w:val="13"/>
        </w:numPr>
        <w:ind w:left="851" w:hanging="851"/>
        <w:rPr>
          <w:bCs/>
          <w:szCs w:val="24"/>
        </w:rPr>
      </w:pPr>
      <w:r w:rsidRPr="009C32EC">
        <w:rPr>
          <w:bCs/>
          <w:szCs w:val="24"/>
        </w:rPr>
        <w:t>Causales de exigibilidad anticipada especiales para crédito educativo.</w:t>
      </w:r>
    </w:p>
    <w:p w14:paraId="67C32B74" w14:textId="4566FA26" w:rsidR="007614EB" w:rsidRPr="009C32EC" w:rsidRDefault="007614EB" w:rsidP="007614EB">
      <w:pPr>
        <w:jc w:val="both"/>
        <w:rPr>
          <w:rFonts w:ascii="Arial" w:hAnsi="Arial" w:cs="Arial"/>
          <w:lang w:val="es-MX"/>
        </w:rPr>
      </w:pPr>
    </w:p>
    <w:p w14:paraId="2926EEDB" w14:textId="1D0B86BA" w:rsidR="007614EB" w:rsidRPr="009C32EC" w:rsidRDefault="007614EB" w:rsidP="00F8602B">
      <w:pPr>
        <w:pStyle w:val="Ttulo4"/>
        <w:numPr>
          <w:ilvl w:val="3"/>
          <w:numId w:val="13"/>
        </w:numPr>
        <w:ind w:left="1134" w:hanging="1134"/>
        <w:rPr>
          <w:b w:val="0"/>
          <w:sz w:val="24"/>
          <w:szCs w:val="24"/>
        </w:rPr>
      </w:pPr>
      <w:r w:rsidRPr="009C32EC">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7D3CB446" w14:textId="1CDCD918" w:rsidR="007614EB" w:rsidRPr="009C32EC" w:rsidRDefault="007614EB" w:rsidP="00C12A1A">
      <w:pPr>
        <w:jc w:val="both"/>
        <w:rPr>
          <w:rFonts w:ascii="Arial" w:hAnsi="Arial" w:cs="Arial"/>
          <w:lang w:val="es-MX"/>
        </w:rPr>
      </w:pPr>
    </w:p>
    <w:p w14:paraId="5F812457" w14:textId="24C3855D" w:rsidR="007614EB" w:rsidRPr="009C32EC" w:rsidRDefault="007614EB" w:rsidP="00F8602B">
      <w:pPr>
        <w:pStyle w:val="Ttulo4"/>
        <w:numPr>
          <w:ilvl w:val="3"/>
          <w:numId w:val="13"/>
        </w:numPr>
        <w:ind w:left="1134" w:hanging="1134"/>
        <w:rPr>
          <w:b w:val="0"/>
          <w:sz w:val="24"/>
          <w:szCs w:val="24"/>
        </w:rPr>
      </w:pPr>
      <w:r w:rsidRPr="009C32EC">
        <w:rPr>
          <w:b w:val="0"/>
          <w:sz w:val="24"/>
          <w:szCs w:val="24"/>
        </w:rPr>
        <w:t>Se tendrá por causal de exigibilidad anticipada, la suspensión de los desembolsos por más de dos periodos académicos durante la vigencia del crédito.</w:t>
      </w:r>
    </w:p>
    <w:p w14:paraId="3E3994F2" w14:textId="255D3CAF" w:rsidR="005A604D" w:rsidRPr="009C32EC" w:rsidRDefault="005A604D" w:rsidP="00572240">
      <w:pPr>
        <w:ind w:left="708"/>
        <w:jc w:val="both"/>
        <w:rPr>
          <w:rFonts w:ascii="Arial" w:hAnsi="Arial" w:cs="Arial"/>
          <w:lang w:val="es-MX"/>
        </w:rPr>
      </w:pPr>
    </w:p>
    <w:p w14:paraId="2EB00E1C" w14:textId="77777777" w:rsidR="00DF0C24" w:rsidRPr="009C32EC" w:rsidRDefault="00DF0C24" w:rsidP="00572240">
      <w:pPr>
        <w:ind w:left="708"/>
        <w:jc w:val="both"/>
        <w:rPr>
          <w:rFonts w:ascii="Arial" w:hAnsi="Arial" w:cs="Arial"/>
          <w:lang w:val="es-MX"/>
        </w:rPr>
      </w:pPr>
    </w:p>
    <w:p w14:paraId="7D74A1A3" w14:textId="7B5856A0" w:rsidR="004F4C62" w:rsidRPr="009C32EC" w:rsidRDefault="004F4C62" w:rsidP="00CD5964">
      <w:pPr>
        <w:pStyle w:val="Ttulo1"/>
        <w:numPr>
          <w:ilvl w:val="0"/>
          <w:numId w:val="7"/>
        </w:numPr>
        <w:jc w:val="both"/>
        <w:rPr>
          <w:rFonts w:cs="Arial"/>
          <w:b/>
          <w:sz w:val="24"/>
          <w:szCs w:val="24"/>
        </w:rPr>
      </w:pPr>
      <w:bookmarkStart w:id="105" w:name="_Toc39767001"/>
      <w:bookmarkStart w:id="106" w:name="_Toc39767362"/>
      <w:bookmarkStart w:id="107" w:name="_Toc39767002"/>
      <w:bookmarkStart w:id="108" w:name="_Toc39767363"/>
      <w:bookmarkStart w:id="109" w:name="_Toc39767003"/>
      <w:bookmarkStart w:id="110" w:name="_Toc39767364"/>
      <w:bookmarkStart w:id="111" w:name="_Toc39767004"/>
      <w:bookmarkStart w:id="112" w:name="_Toc39767365"/>
      <w:bookmarkStart w:id="113" w:name="_Toc39767005"/>
      <w:bookmarkStart w:id="114" w:name="_Toc39767366"/>
      <w:bookmarkStart w:id="115" w:name="_Toc39767006"/>
      <w:bookmarkStart w:id="116" w:name="_Toc39767367"/>
      <w:bookmarkStart w:id="117" w:name="_Toc39767007"/>
      <w:bookmarkStart w:id="118" w:name="_Toc39767368"/>
      <w:bookmarkStart w:id="119" w:name="_Toc39767008"/>
      <w:bookmarkStart w:id="120" w:name="_Toc39767369"/>
      <w:bookmarkStart w:id="121" w:name="_Toc39767009"/>
      <w:bookmarkStart w:id="122" w:name="_Toc39767370"/>
      <w:bookmarkStart w:id="123" w:name="_Toc39767010"/>
      <w:bookmarkStart w:id="124" w:name="_Toc39767371"/>
      <w:bookmarkStart w:id="125" w:name="_Toc39767011"/>
      <w:bookmarkStart w:id="126" w:name="_Toc39767372"/>
      <w:bookmarkStart w:id="127" w:name="_Toc39767012"/>
      <w:bookmarkStart w:id="128" w:name="_Toc39767373"/>
      <w:bookmarkStart w:id="129" w:name="_Toc39767013"/>
      <w:bookmarkStart w:id="130" w:name="_Toc39767374"/>
      <w:bookmarkStart w:id="131" w:name="_Toc39767014"/>
      <w:bookmarkStart w:id="132" w:name="_Toc39767375"/>
      <w:bookmarkStart w:id="133" w:name="_Toc39767015"/>
      <w:bookmarkStart w:id="134" w:name="_Toc39767376"/>
      <w:bookmarkStart w:id="135" w:name="_Toc39767016"/>
      <w:bookmarkStart w:id="136" w:name="_Toc39767377"/>
      <w:bookmarkStart w:id="137" w:name="_Toc39767017"/>
      <w:bookmarkStart w:id="138" w:name="_Toc39767378"/>
      <w:bookmarkStart w:id="139" w:name="_Toc39767018"/>
      <w:bookmarkStart w:id="140" w:name="_Toc39767379"/>
      <w:bookmarkStart w:id="141" w:name="_Toc39767019"/>
      <w:bookmarkStart w:id="142" w:name="_Toc39767380"/>
      <w:bookmarkStart w:id="143" w:name="_Toc39767020"/>
      <w:bookmarkStart w:id="144" w:name="_Toc39767381"/>
      <w:bookmarkStart w:id="145" w:name="_Toc39767021"/>
      <w:bookmarkStart w:id="146" w:name="_Toc39767382"/>
      <w:bookmarkStart w:id="147" w:name="_Toc39767022"/>
      <w:bookmarkStart w:id="148" w:name="_Toc39767383"/>
      <w:bookmarkStart w:id="149" w:name="_Toc39767023"/>
      <w:bookmarkStart w:id="150" w:name="_Toc39767384"/>
      <w:bookmarkStart w:id="151" w:name="_Toc39767024"/>
      <w:bookmarkStart w:id="152" w:name="_Toc39767385"/>
      <w:bookmarkStart w:id="153" w:name="_Toc39767025"/>
      <w:bookmarkStart w:id="154" w:name="_Toc39767386"/>
      <w:bookmarkStart w:id="155" w:name="_Toc39767026"/>
      <w:bookmarkStart w:id="156" w:name="_Toc39767387"/>
      <w:bookmarkStart w:id="157" w:name="_Toc39767027"/>
      <w:bookmarkStart w:id="158" w:name="_Toc39767388"/>
      <w:bookmarkStart w:id="159" w:name="_Toc39767028"/>
      <w:bookmarkStart w:id="160" w:name="_Toc39767389"/>
      <w:bookmarkStart w:id="161" w:name="_Toc39767029"/>
      <w:bookmarkStart w:id="162" w:name="_Toc39767390"/>
      <w:bookmarkStart w:id="163" w:name="_Toc39767030"/>
      <w:bookmarkStart w:id="164" w:name="_Toc39767391"/>
      <w:bookmarkStart w:id="165" w:name="_Toc39767031"/>
      <w:bookmarkStart w:id="166" w:name="_Toc39767392"/>
      <w:bookmarkStart w:id="167" w:name="_Toc39767032"/>
      <w:bookmarkStart w:id="168" w:name="_Toc39767393"/>
      <w:bookmarkStart w:id="169" w:name="_Toc39767033"/>
      <w:bookmarkStart w:id="170" w:name="_Toc39767394"/>
      <w:bookmarkStart w:id="171" w:name="_Toc39767050"/>
      <w:bookmarkStart w:id="172" w:name="_Toc39767411"/>
      <w:bookmarkStart w:id="173" w:name="_Toc39767051"/>
      <w:bookmarkStart w:id="174" w:name="_Toc39767412"/>
      <w:bookmarkStart w:id="175" w:name="_Toc39767052"/>
      <w:bookmarkStart w:id="176" w:name="_Toc39767413"/>
      <w:bookmarkStart w:id="177" w:name="_Toc39767053"/>
      <w:bookmarkStart w:id="178" w:name="_Toc39767414"/>
      <w:bookmarkStart w:id="179" w:name="_Toc39767054"/>
      <w:bookmarkStart w:id="180" w:name="_Toc39767415"/>
      <w:bookmarkStart w:id="181" w:name="_Toc39767055"/>
      <w:bookmarkStart w:id="182" w:name="_Toc39767416"/>
      <w:bookmarkStart w:id="183" w:name="_Toc305584887"/>
      <w:bookmarkStart w:id="184" w:name="_Toc438121689"/>
      <w:bookmarkStart w:id="185" w:name="_Toc34388212"/>
      <w:bookmarkStart w:id="186" w:name="_Toc39767056"/>
      <w:bookmarkStart w:id="187" w:name="_Toc41672032"/>
      <w:bookmarkStart w:id="188" w:name="_Hlk3120565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9C32EC">
        <w:rPr>
          <w:rFonts w:cs="Arial"/>
          <w:b/>
          <w:sz w:val="24"/>
          <w:szCs w:val="24"/>
        </w:rPr>
        <w:t xml:space="preserve">CREDITO </w:t>
      </w:r>
      <w:bookmarkEnd w:id="183"/>
      <w:r w:rsidR="00D30A91" w:rsidRPr="009C32EC">
        <w:rPr>
          <w:rFonts w:cs="Arial"/>
          <w:b/>
          <w:sz w:val="24"/>
          <w:szCs w:val="24"/>
        </w:rPr>
        <w:t>HIPOTECARIO</w:t>
      </w:r>
      <w:r w:rsidRPr="009C32EC">
        <w:rPr>
          <w:rFonts w:cs="Arial"/>
          <w:b/>
          <w:sz w:val="24"/>
          <w:szCs w:val="24"/>
        </w:rPr>
        <w:t xml:space="preserve"> </w:t>
      </w:r>
      <w:r w:rsidR="00FF4DBE" w:rsidRPr="009C32EC">
        <w:rPr>
          <w:rFonts w:cs="Arial"/>
          <w:b/>
          <w:sz w:val="24"/>
          <w:szCs w:val="24"/>
        </w:rPr>
        <w:t xml:space="preserve">Y LEASING HABITACIONAL </w:t>
      </w:r>
      <w:r w:rsidRPr="009C32EC">
        <w:rPr>
          <w:rFonts w:cs="Arial"/>
          <w:b/>
          <w:sz w:val="24"/>
          <w:szCs w:val="24"/>
        </w:rPr>
        <w:t>PARA AFILIADOS RESIDENTES EN COLOMBIA Y EN EL EXTERIOR</w:t>
      </w:r>
      <w:bookmarkEnd w:id="184"/>
      <w:bookmarkEnd w:id="185"/>
      <w:r w:rsidR="005A604D" w:rsidRPr="009C32EC">
        <w:rPr>
          <w:rFonts w:cs="Arial"/>
          <w:b/>
          <w:sz w:val="24"/>
          <w:szCs w:val="24"/>
        </w:rPr>
        <w:t>.</w:t>
      </w:r>
      <w:bookmarkEnd w:id="186"/>
      <w:bookmarkEnd w:id="187"/>
    </w:p>
    <w:bookmarkEnd w:id="188"/>
    <w:p w14:paraId="35A09372" w14:textId="77777777" w:rsidR="00DF0C24" w:rsidRPr="009C32EC" w:rsidRDefault="00DF0C24" w:rsidP="008D127C">
      <w:pPr>
        <w:jc w:val="both"/>
        <w:rPr>
          <w:rFonts w:ascii="Arial" w:hAnsi="Arial" w:cs="Arial"/>
          <w:b/>
          <w:lang w:val="es-ES"/>
        </w:rPr>
      </w:pPr>
    </w:p>
    <w:p w14:paraId="1710EA77" w14:textId="77777777" w:rsidR="006E4455" w:rsidRPr="009C32EC" w:rsidRDefault="006E4455" w:rsidP="00F8602B">
      <w:pPr>
        <w:pStyle w:val="Ttulo2"/>
        <w:numPr>
          <w:ilvl w:val="1"/>
          <w:numId w:val="7"/>
        </w:numPr>
        <w:ind w:left="284" w:hanging="284"/>
        <w:jc w:val="both"/>
        <w:rPr>
          <w:rFonts w:ascii="Arial" w:hAnsi="Arial" w:cs="Arial"/>
          <w:szCs w:val="24"/>
        </w:rPr>
      </w:pPr>
      <w:bookmarkStart w:id="189" w:name="_Toc437449221"/>
      <w:bookmarkStart w:id="190" w:name="_Toc438121674"/>
      <w:bookmarkStart w:id="191" w:name="_Toc34388197"/>
      <w:bookmarkStart w:id="192" w:name="_Toc39766988"/>
      <w:bookmarkStart w:id="193" w:name="_Toc41672033"/>
      <w:bookmarkStart w:id="194" w:name="_Toc305584900"/>
      <w:bookmarkStart w:id="195" w:name="_Toc437449255"/>
      <w:bookmarkStart w:id="196" w:name="_Toc438121692"/>
      <w:bookmarkStart w:id="197" w:name="_Toc34388215"/>
      <w:bookmarkStart w:id="198" w:name="_Toc39767057"/>
      <w:r w:rsidRPr="009C32EC">
        <w:rPr>
          <w:rFonts w:ascii="Arial" w:hAnsi="Arial" w:cs="Arial"/>
          <w:szCs w:val="24"/>
        </w:rPr>
        <w:t>FINALIDAD</w:t>
      </w:r>
      <w:bookmarkEnd w:id="189"/>
      <w:bookmarkEnd w:id="190"/>
      <w:bookmarkEnd w:id="191"/>
      <w:bookmarkEnd w:id="192"/>
      <w:bookmarkEnd w:id="193"/>
    </w:p>
    <w:p w14:paraId="7EFF9E42" w14:textId="77777777" w:rsidR="006E4455" w:rsidRPr="009C32EC" w:rsidRDefault="006E4455" w:rsidP="006E4455">
      <w:pPr>
        <w:jc w:val="both"/>
        <w:rPr>
          <w:rFonts w:ascii="Arial" w:hAnsi="Arial" w:cs="Arial"/>
        </w:rPr>
      </w:pPr>
    </w:p>
    <w:p w14:paraId="2F6751AC" w14:textId="2660D491" w:rsidR="006E4455" w:rsidRPr="009C32EC" w:rsidRDefault="006E4455" w:rsidP="006E4455">
      <w:pPr>
        <w:jc w:val="both"/>
        <w:rPr>
          <w:rFonts w:ascii="Arial" w:hAnsi="Arial" w:cs="Arial"/>
          <w:b/>
          <w:bCs/>
          <w:caps/>
          <w:lang w:val="es-ES_tradnl"/>
        </w:rPr>
      </w:pPr>
      <w:r w:rsidRPr="009C32EC">
        <w:rPr>
          <w:rFonts w:ascii="Arial" w:hAnsi="Arial" w:cs="Arial"/>
        </w:rPr>
        <w:t>Financiamiento a t</w:t>
      </w:r>
      <w:r w:rsidR="004139F0" w:rsidRPr="009C32EC">
        <w:rPr>
          <w:rFonts w:ascii="Arial" w:hAnsi="Arial" w:cs="Arial"/>
        </w:rPr>
        <w:t xml:space="preserve">ravés de crédito </w:t>
      </w:r>
      <w:r w:rsidR="00A21F21" w:rsidRPr="009C32EC">
        <w:rPr>
          <w:rFonts w:ascii="Arial" w:hAnsi="Arial" w:cs="Arial"/>
        </w:rPr>
        <w:t>hipotecario</w:t>
      </w:r>
      <w:r w:rsidR="004139F0" w:rsidRPr="009C32EC">
        <w:rPr>
          <w:rFonts w:ascii="Arial" w:hAnsi="Arial" w:cs="Arial"/>
        </w:rPr>
        <w:t xml:space="preserve"> y operaciones de Leasing H</w:t>
      </w:r>
      <w:r w:rsidRPr="009C32EC">
        <w:rPr>
          <w:rFonts w:ascii="Arial" w:hAnsi="Arial" w:cs="Arial"/>
        </w:rPr>
        <w:t>abitacional que serán otorgados por el FNA dentro del territorio nacional para satisfacer la demanda de sus afiliados por Cesantías y AVC, incluyendo los colombianos residentes en el exterior.</w:t>
      </w:r>
      <w:r w:rsidRPr="009C32EC">
        <w:rPr>
          <w:rFonts w:ascii="Arial" w:hAnsi="Arial" w:cs="Arial"/>
          <w:b/>
          <w:bCs/>
          <w:caps/>
          <w:lang w:val="es-ES_tradnl"/>
        </w:rPr>
        <w:t xml:space="preserve"> </w:t>
      </w:r>
    </w:p>
    <w:p w14:paraId="29B50B87" w14:textId="77777777" w:rsidR="006E4455" w:rsidRPr="009C32EC" w:rsidRDefault="006E4455" w:rsidP="006E4455">
      <w:pPr>
        <w:jc w:val="both"/>
        <w:rPr>
          <w:rFonts w:ascii="Arial" w:hAnsi="Arial" w:cs="Arial"/>
          <w:lang w:val="es-ES_tradnl"/>
        </w:rPr>
      </w:pPr>
    </w:p>
    <w:p w14:paraId="2187FDEE" w14:textId="77777777" w:rsidR="006E4455" w:rsidRPr="009C32EC" w:rsidRDefault="006E4455" w:rsidP="00F8602B">
      <w:pPr>
        <w:pStyle w:val="Ttulo3"/>
        <w:numPr>
          <w:ilvl w:val="2"/>
          <w:numId w:val="7"/>
        </w:numPr>
        <w:ind w:left="0" w:firstLine="0"/>
        <w:rPr>
          <w:szCs w:val="24"/>
        </w:rPr>
      </w:pPr>
      <w:r w:rsidRPr="009C32EC">
        <w:rPr>
          <w:szCs w:val="24"/>
        </w:rPr>
        <w:t>Compra de Vivienda Nueva</w:t>
      </w:r>
    </w:p>
    <w:p w14:paraId="79255CAA" w14:textId="77777777" w:rsidR="006E4455" w:rsidRPr="009C32EC" w:rsidRDefault="006E4455" w:rsidP="006E4455">
      <w:pPr>
        <w:jc w:val="both"/>
        <w:rPr>
          <w:rFonts w:ascii="Arial" w:hAnsi="Arial" w:cs="Arial"/>
        </w:rPr>
      </w:pPr>
    </w:p>
    <w:p w14:paraId="2960D15B" w14:textId="77777777" w:rsidR="006E4455" w:rsidRPr="009C32EC" w:rsidRDefault="006E4455" w:rsidP="006E4455">
      <w:pPr>
        <w:jc w:val="both"/>
        <w:rPr>
          <w:rFonts w:ascii="Arial" w:hAnsi="Arial" w:cs="Arial"/>
        </w:rPr>
      </w:pPr>
      <w:r w:rsidRPr="009C32EC">
        <w:rPr>
          <w:rFonts w:ascii="Arial" w:hAnsi="Arial" w:cs="Arial"/>
        </w:rPr>
        <w:t>Por vivienda nueva, se entenderá la que se encuentre en proyecto, en etapa de preventa, en construcción y la que estando terminada no haya sido habitada.</w:t>
      </w:r>
    </w:p>
    <w:p w14:paraId="024C639C" w14:textId="77777777" w:rsidR="006E4455" w:rsidRPr="009C32EC" w:rsidRDefault="006E4455" w:rsidP="006E4455">
      <w:pPr>
        <w:jc w:val="both"/>
        <w:rPr>
          <w:rFonts w:ascii="Arial" w:hAnsi="Arial" w:cs="Arial"/>
        </w:rPr>
      </w:pPr>
    </w:p>
    <w:p w14:paraId="4795F917" w14:textId="77777777" w:rsidR="006E4455" w:rsidRPr="009C32EC" w:rsidRDefault="006E4455" w:rsidP="00F8602B">
      <w:pPr>
        <w:pStyle w:val="Ttulo3"/>
        <w:numPr>
          <w:ilvl w:val="2"/>
          <w:numId w:val="7"/>
        </w:numPr>
        <w:ind w:left="0" w:firstLine="0"/>
        <w:rPr>
          <w:szCs w:val="24"/>
        </w:rPr>
      </w:pPr>
      <w:r w:rsidRPr="009C32EC">
        <w:rPr>
          <w:szCs w:val="24"/>
        </w:rPr>
        <w:lastRenderedPageBreak/>
        <w:t>Compra de Vivienda Usada</w:t>
      </w:r>
    </w:p>
    <w:p w14:paraId="5F81C1A5" w14:textId="77777777" w:rsidR="006E4455" w:rsidRPr="009C32EC" w:rsidRDefault="006E4455" w:rsidP="006E4455">
      <w:pPr>
        <w:jc w:val="both"/>
        <w:rPr>
          <w:rFonts w:ascii="Arial" w:hAnsi="Arial" w:cs="Arial"/>
        </w:rPr>
      </w:pPr>
    </w:p>
    <w:p w14:paraId="0FEEC311" w14:textId="77777777" w:rsidR="006E4455" w:rsidRPr="009C32EC" w:rsidRDefault="006E4455" w:rsidP="006E4455">
      <w:pPr>
        <w:jc w:val="both"/>
        <w:rPr>
          <w:rFonts w:ascii="Arial" w:hAnsi="Arial" w:cs="Arial"/>
        </w:rPr>
      </w:pPr>
      <w:r w:rsidRPr="009C32EC">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5BE1AC6" w14:textId="77777777" w:rsidR="006E4455" w:rsidRPr="009C32EC" w:rsidRDefault="006E4455" w:rsidP="006E4455">
      <w:pPr>
        <w:jc w:val="both"/>
        <w:rPr>
          <w:rFonts w:ascii="Arial" w:hAnsi="Arial" w:cs="Arial"/>
        </w:rPr>
      </w:pPr>
    </w:p>
    <w:p w14:paraId="7915EF39" w14:textId="1F3DF86E" w:rsidR="006E4455" w:rsidRPr="009C32EC" w:rsidRDefault="006E4455" w:rsidP="006E4455">
      <w:pPr>
        <w:jc w:val="both"/>
        <w:rPr>
          <w:rFonts w:ascii="Arial" w:hAnsi="Arial" w:cs="Arial"/>
        </w:rPr>
      </w:pPr>
      <w:r w:rsidRPr="009C32EC">
        <w:rPr>
          <w:rFonts w:ascii="Arial" w:hAnsi="Arial" w:cs="Arial"/>
          <w:b/>
        </w:rPr>
        <w:t>Parágrafo</w:t>
      </w:r>
      <w:r w:rsidRPr="009C32EC">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598760FB" w14:textId="77777777" w:rsidR="006E4455" w:rsidRPr="009C32EC" w:rsidRDefault="006E4455" w:rsidP="006E4455">
      <w:pPr>
        <w:jc w:val="both"/>
        <w:rPr>
          <w:rFonts w:ascii="Arial" w:hAnsi="Arial" w:cs="Arial"/>
        </w:rPr>
      </w:pPr>
    </w:p>
    <w:p w14:paraId="58904355" w14:textId="7C833E42" w:rsidR="006E4455" w:rsidRPr="009C32EC" w:rsidRDefault="006E4455" w:rsidP="00494A8F">
      <w:pPr>
        <w:pStyle w:val="Ttulo3"/>
        <w:numPr>
          <w:ilvl w:val="2"/>
          <w:numId w:val="7"/>
        </w:numPr>
        <w:ind w:left="0" w:firstLine="0"/>
        <w:rPr>
          <w:szCs w:val="24"/>
        </w:rPr>
      </w:pPr>
      <w:r w:rsidRPr="009C32EC">
        <w:rPr>
          <w:szCs w:val="24"/>
        </w:rPr>
        <w:t xml:space="preserve">Construcción </w:t>
      </w:r>
      <w:r w:rsidR="00E744B9" w:rsidRPr="009C32EC">
        <w:rPr>
          <w:szCs w:val="24"/>
        </w:rPr>
        <w:t xml:space="preserve">de Vivienda en sitio propio </w:t>
      </w:r>
    </w:p>
    <w:p w14:paraId="51F864B5" w14:textId="77777777" w:rsidR="00E744B9" w:rsidRPr="009C32EC" w:rsidRDefault="00E744B9" w:rsidP="00E744B9">
      <w:pPr>
        <w:rPr>
          <w:lang w:val="es-MX"/>
        </w:rPr>
      </w:pPr>
    </w:p>
    <w:p w14:paraId="7CC7C336" w14:textId="7D12688D" w:rsidR="00E744B9" w:rsidRPr="0029330E" w:rsidRDefault="00E744B9" w:rsidP="00E744B9">
      <w:pPr>
        <w:pStyle w:val="NormalWeb"/>
        <w:spacing w:before="0" w:beforeAutospacing="0" w:after="0" w:afterAutospacing="0"/>
        <w:jc w:val="both"/>
        <w:rPr>
          <w:rFonts w:ascii="Arial" w:hAnsi="Arial" w:cs="Arial"/>
          <w:color w:val="000000" w:themeColor="text1"/>
          <w:kern w:val="24"/>
          <w:lang w:val="es-ES_tradnl"/>
        </w:rPr>
      </w:pPr>
      <w:r w:rsidRPr="009C32EC">
        <w:rPr>
          <w:rFonts w:ascii="Arial" w:hAnsi="Arial" w:cs="Arial"/>
          <w:kern w:val="24"/>
        </w:rPr>
        <w:t>Destinado a la financiación del valor de un contrato civil de obra o presupuesto de obra, sobre un lote de terreno, terraza o una cubierta de losa</w:t>
      </w:r>
      <w:r w:rsidR="00347FEB">
        <w:rPr>
          <w:rFonts w:ascii="Arial" w:hAnsi="Arial" w:cs="Arial"/>
          <w:kern w:val="24"/>
        </w:rPr>
        <w:t>,</w:t>
      </w:r>
      <w:r w:rsidRPr="009C32EC">
        <w:rPr>
          <w:rFonts w:ascii="Arial" w:hAnsi="Arial" w:cs="Arial"/>
          <w:kern w:val="24"/>
        </w:rPr>
        <w:t xml:space="preserve"> que cuente con las respectivas licencias de construcción, de propiedad del afiliado(s) o el afiliado y el deudor solidario no afiliado, o el afiliado y uno cualquiera de los miembros del hogar. </w:t>
      </w:r>
      <w:r w:rsidR="004D5559">
        <w:rPr>
          <w:rFonts w:ascii="Arial" w:hAnsi="Arial" w:cs="Arial"/>
          <w:kern w:val="24"/>
        </w:rPr>
        <w:t xml:space="preserve">La licencia de construcción </w:t>
      </w:r>
      <w:r w:rsidRPr="009C32EC">
        <w:rPr>
          <w:rFonts w:ascii="Arial" w:hAnsi="Arial" w:cs="Arial"/>
          <w:kern w:val="24"/>
          <w:lang w:val="es-ES_tradnl"/>
        </w:rPr>
        <w:t>será exigible únicamente en los casos previstos en la ley</w:t>
      </w:r>
      <w:r w:rsidR="004D5559">
        <w:rPr>
          <w:rFonts w:ascii="Arial" w:hAnsi="Arial" w:cs="Arial"/>
          <w:kern w:val="24"/>
          <w:lang w:val="es-ES_tradnl"/>
        </w:rPr>
        <w:t>,</w:t>
      </w:r>
      <w:r w:rsidRPr="009C32EC">
        <w:rPr>
          <w:rFonts w:ascii="Arial" w:hAnsi="Arial" w:cs="Arial"/>
          <w:kern w:val="24"/>
          <w:lang w:val="es-ES_tradnl"/>
        </w:rPr>
        <w:t xml:space="preserve"> </w:t>
      </w:r>
      <w:r w:rsidRPr="0029330E">
        <w:rPr>
          <w:rFonts w:ascii="Arial" w:hAnsi="Arial" w:cs="Arial"/>
          <w:color w:val="000000" w:themeColor="text1"/>
          <w:kern w:val="24"/>
          <w:lang w:val="es-ES_tradnl"/>
        </w:rPr>
        <w:t>no aplica para Leasing habitacional.</w:t>
      </w:r>
    </w:p>
    <w:p w14:paraId="1E5FCAE6" w14:textId="77777777" w:rsidR="00E744B9" w:rsidRPr="0029330E" w:rsidRDefault="00E744B9" w:rsidP="00E744B9">
      <w:pPr>
        <w:pStyle w:val="NormalWeb"/>
        <w:spacing w:before="0" w:beforeAutospacing="0" w:after="0" w:afterAutospacing="0"/>
        <w:jc w:val="both"/>
        <w:rPr>
          <w:rFonts w:ascii="Arial" w:hAnsi="Arial" w:cs="Arial"/>
          <w:color w:val="000000" w:themeColor="text1"/>
          <w:lang w:eastAsia="es-CO"/>
        </w:rPr>
      </w:pPr>
    </w:p>
    <w:p w14:paraId="1698E3F5" w14:textId="3D14D541" w:rsidR="00E744B9" w:rsidRPr="009C32EC" w:rsidRDefault="00E744B9" w:rsidP="00E744B9">
      <w:pPr>
        <w:pStyle w:val="NormalWeb"/>
        <w:spacing w:before="0" w:beforeAutospacing="0" w:after="0" w:afterAutospacing="0"/>
        <w:jc w:val="both"/>
        <w:rPr>
          <w:rFonts w:ascii="Arial" w:hAnsi="Arial" w:cs="Arial"/>
          <w:kern w:val="24"/>
        </w:rPr>
      </w:pPr>
      <w:r w:rsidRPr="009C32EC">
        <w:rPr>
          <w:rFonts w:ascii="Arial" w:eastAsia="Arial" w:hAnsi="Arial" w:cs="Arial"/>
          <w:b/>
          <w:bCs/>
          <w:kern w:val="22"/>
          <w:lang w:val="es-MX"/>
        </w:rPr>
        <w:t xml:space="preserve">Parágrafo 1: </w:t>
      </w:r>
      <w:r w:rsidRPr="009C32EC">
        <w:rPr>
          <w:rFonts w:ascii="Arial" w:eastAsia="Arial" w:hAnsi="Arial" w:cs="Arial"/>
          <w:kern w:val="22"/>
          <w:lang w:val="es-MX"/>
        </w:rPr>
        <w:t xml:space="preserve">Construcción </w:t>
      </w:r>
      <w:r w:rsidR="004431B3">
        <w:rPr>
          <w:rFonts w:ascii="Arial" w:eastAsia="Arial" w:hAnsi="Arial" w:cs="Arial"/>
          <w:kern w:val="22"/>
          <w:lang w:val="es-MX"/>
        </w:rPr>
        <w:t xml:space="preserve">de </w:t>
      </w:r>
      <w:r w:rsidRPr="009C32EC">
        <w:rPr>
          <w:rFonts w:ascii="Arial" w:eastAsia="Arial" w:hAnsi="Arial" w:cs="Arial"/>
          <w:kern w:val="22"/>
          <w:lang w:val="es-MX"/>
        </w:rPr>
        <w:t>vivienda en sitio propio. Se entiende por sitio propio el lote del terreno, terraza o cubierta de losa</w:t>
      </w:r>
      <w:r w:rsidR="00347FEB">
        <w:rPr>
          <w:rFonts w:ascii="Arial" w:eastAsia="Arial" w:hAnsi="Arial" w:cs="Arial"/>
          <w:kern w:val="22"/>
          <w:lang w:val="es-MX"/>
        </w:rPr>
        <w:t xml:space="preserve"> </w:t>
      </w:r>
      <w:r w:rsidRPr="009C32EC">
        <w:rPr>
          <w:rFonts w:ascii="Arial" w:eastAsia="Arial" w:hAnsi="Arial" w:cs="Arial"/>
          <w:kern w:val="22"/>
          <w:lang w:val="es-MX"/>
        </w:rPr>
        <w:t>y  cuyo dominio se encuentra inscrito en la oficina de Registro de Instrumentos Públicos a nombre del (los) afiliado(s) y uno cualquiera de los miembros del hogar</w:t>
      </w:r>
      <w:r w:rsidRPr="009C32EC">
        <w:rPr>
          <w:rFonts w:ascii="Arial" w:hAnsi="Arial" w:cs="Arial"/>
          <w:kern w:val="24"/>
        </w:rPr>
        <w:t xml:space="preserve">. </w:t>
      </w:r>
    </w:p>
    <w:p w14:paraId="475C8A5D" w14:textId="77777777" w:rsidR="00E744B9" w:rsidRPr="009C32EC" w:rsidRDefault="00E744B9" w:rsidP="00E744B9">
      <w:pPr>
        <w:pStyle w:val="NormalWeb"/>
        <w:spacing w:before="0" w:beforeAutospacing="0" w:after="0" w:afterAutospacing="0"/>
        <w:jc w:val="both"/>
        <w:rPr>
          <w:rFonts w:ascii="Arial" w:hAnsi="Arial" w:cs="Arial"/>
        </w:rPr>
      </w:pPr>
    </w:p>
    <w:p w14:paraId="026DF2DE" w14:textId="77777777" w:rsidR="00E744B9" w:rsidRPr="009C32EC" w:rsidRDefault="00E744B9" w:rsidP="00E744B9">
      <w:pPr>
        <w:pStyle w:val="NormalWeb"/>
        <w:spacing w:before="0" w:beforeAutospacing="0" w:after="0" w:afterAutospacing="0"/>
        <w:jc w:val="both"/>
        <w:rPr>
          <w:rFonts w:ascii="Arial" w:hAnsi="Arial" w:cs="Arial"/>
        </w:rPr>
      </w:pPr>
      <w:r w:rsidRPr="009C32EC">
        <w:rPr>
          <w:rFonts w:ascii="Arial" w:eastAsia="Arial" w:hAnsi="Arial" w:cs="Arial"/>
          <w:b/>
          <w:bCs/>
          <w:kern w:val="22"/>
          <w:lang w:val="es-MX"/>
        </w:rPr>
        <w:t xml:space="preserve">Parágrafo 2: </w:t>
      </w:r>
      <w:r w:rsidRPr="009C32EC">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p>
    <w:p w14:paraId="12B84A56" w14:textId="77777777" w:rsidR="006E4455" w:rsidRPr="009C32EC" w:rsidRDefault="006E4455" w:rsidP="006E4455">
      <w:pPr>
        <w:jc w:val="both"/>
        <w:rPr>
          <w:rFonts w:ascii="Arial" w:hAnsi="Arial" w:cs="Arial"/>
          <w:b/>
          <w:lang w:val="es-ES"/>
        </w:rPr>
      </w:pPr>
    </w:p>
    <w:p w14:paraId="43087A5E" w14:textId="5EDB8DF5" w:rsidR="006E4455" w:rsidRPr="009C32EC" w:rsidRDefault="006E4455" w:rsidP="00F8602B">
      <w:pPr>
        <w:pStyle w:val="Ttulo3"/>
        <w:numPr>
          <w:ilvl w:val="2"/>
          <w:numId w:val="7"/>
        </w:numPr>
        <w:ind w:left="0" w:firstLine="0"/>
        <w:rPr>
          <w:szCs w:val="24"/>
        </w:rPr>
      </w:pPr>
      <w:r w:rsidRPr="009C32EC">
        <w:rPr>
          <w:szCs w:val="24"/>
        </w:rPr>
        <w:t>Mejora</w:t>
      </w:r>
    </w:p>
    <w:p w14:paraId="27E1E724" w14:textId="77777777" w:rsidR="00481D7A" w:rsidRPr="009C32EC" w:rsidRDefault="00481D7A" w:rsidP="00481D7A">
      <w:pPr>
        <w:rPr>
          <w:lang w:val="es-MX"/>
        </w:rPr>
      </w:pPr>
    </w:p>
    <w:p w14:paraId="7B1CA443" w14:textId="07E62937" w:rsidR="00E744B9" w:rsidRPr="009C32EC" w:rsidRDefault="00E744B9" w:rsidP="00E744B9">
      <w:pPr>
        <w:pStyle w:val="NormalWeb"/>
        <w:spacing w:before="0" w:beforeAutospacing="0" w:after="0" w:afterAutospacing="0"/>
        <w:jc w:val="both"/>
        <w:rPr>
          <w:rFonts w:asciiTheme="majorHAnsi" w:eastAsiaTheme="minorEastAsia" w:hAnsi="Trebuchet MS" w:cstheme="minorBidi"/>
          <w:b/>
          <w:bCs/>
          <w:kern w:val="24"/>
          <w:sz w:val="26"/>
          <w:szCs w:val="26"/>
        </w:rPr>
      </w:pPr>
      <w:r w:rsidRPr="009C32EC">
        <w:rPr>
          <w:rFonts w:asciiTheme="majorHAnsi" w:eastAsiaTheme="minorEastAsia" w:hAnsi="Trebuchet MS" w:cstheme="minorBidi"/>
          <w:b/>
          <w:bCs/>
          <w:kern w:val="24"/>
          <w:sz w:val="26"/>
          <w:szCs w:val="26"/>
        </w:rPr>
        <w:t>2.1.4 Mejora de Vivienda</w:t>
      </w:r>
    </w:p>
    <w:p w14:paraId="23C7C54D" w14:textId="77777777" w:rsidR="00E744B9" w:rsidRPr="009C32EC" w:rsidRDefault="00E744B9" w:rsidP="00E744B9">
      <w:pPr>
        <w:pStyle w:val="NormalWeb"/>
        <w:spacing w:before="0" w:beforeAutospacing="0" w:after="0" w:afterAutospacing="0"/>
        <w:jc w:val="both"/>
        <w:rPr>
          <w:lang w:eastAsia="es-CO"/>
        </w:rPr>
      </w:pPr>
    </w:p>
    <w:p w14:paraId="50565C99" w14:textId="71F18C7B" w:rsidR="00E741E5" w:rsidRDefault="00E741E5" w:rsidP="00E741E5">
      <w:pPr>
        <w:pStyle w:val="NormalWeb"/>
        <w:spacing w:before="0" w:beforeAutospacing="0" w:after="0" w:afterAutospacing="0"/>
        <w:jc w:val="both"/>
        <w:rPr>
          <w:rFonts w:ascii="Arial" w:eastAsiaTheme="minorEastAsia" w:hAnsi="Arial" w:cs="Arial"/>
          <w:kern w:val="24"/>
        </w:rPr>
      </w:pPr>
      <w:r w:rsidRPr="00E741E5">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w:t>
      </w:r>
      <w:r w:rsidR="001E65ED" w:rsidRPr="00E741E5">
        <w:rPr>
          <w:rFonts w:ascii="Arial" w:eastAsiaTheme="minorEastAsia" w:hAnsi="Arial" w:cs="Arial"/>
          <w:kern w:val="24"/>
        </w:rPr>
        <w:t>exista hipoteca</w:t>
      </w:r>
      <w:r w:rsidRPr="00E741E5">
        <w:rPr>
          <w:rFonts w:ascii="Arial" w:eastAsiaTheme="minorEastAsia" w:hAnsi="Arial" w:cs="Arial"/>
          <w:kern w:val="24"/>
        </w:rPr>
        <w:t xml:space="preserve"> vigente, con crédito o sin crédito vigente a favor del FNA, siempre y cuando esta última sea abierta sin límite de cuantía. </w:t>
      </w:r>
    </w:p>
    <w:p w14:paraId="3F4C8C26" w14:textId="77777777" w:rsidR="00E741E5" w:rsidRPr="00E741E5" w:rsidRDefault="00E741E5" w:rsidP="00E741E5">
      <w:pPr>
        <w:pStyle w:val="NormalWeb"/>
        <w:spacing w:before="0" w:beforeAutospacing="0" w:after="0" w:afterAutospacing="0"/>
        <w:jc w:val="both"/>
        <w:rPr>
          <w:rFonts w:ascii="Arial" w:eastAsiaTheme="minorEastAsia" w:hAnsi="Arial" w:cs="Arial"/>
          <w:kern w:val="24"/>
        </w:rPr>
      </w:pPr>
    </w:p>
    <w:p w14:paraId="1C2B40B0" w14:textId="77777777" w:rsidR="00E741E5" w:rsidRPr="00E741E5" w:rsidRDefault="00E741E5" w:rsidP="00E741E5">
      <w:pPr>
        <w:pStyle w:val="NormalWeb"/>
        <w:spacing w:before="0" w:beforeAutospacing="0" w:after="0" w:afterAutospacing="0"/>
        <w:jc w:val="both"/>
        <w:rPr>
          <w:rFonts w:ascii="Arial" w:eastAsiaTheme="minorEastAsia" w:hAnsi="Arial" w:cs="Arial"/>
          <w:kern w:val="24"/>
        </w:rPr>
      </w:pPr>
      <w:r w:rsidRPr="00E741E5">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4138CB81" w14:textId="77777777" w:rsidR="00E744B9" w:rsidRPr="009C32EC" w:rsidRDefault="00E744B9" w:rsidP="00E744B9">
      <w:pPr>
        <w:pStyle w:val="NormalWeb"/>
        <w:spacing w:before="0" w:beforeAutospacing="0" w:after="0" w:afterAutospacing="0"/>
        <w:jc w:val="both"/>
        <w:rPr>
          <w:rFonts w:ascii="Arial" w:hAnsi="Arial" w:cs="Arial"/>
        </w:rPr>
      </w:pPr>
    </w:p>
    <w:p w14:paraId="04CD78F2" w14:textId="77777777" w:rsidR="00E744B9" w:rsidRPr="009C32EC" w:rsidRDefault="00E744B9" w:rsidP="00E744B9">
      <w:pPr>
        <w:pStyle w:val="NormalWeb"/>
        <w:spacing w:before="0" w:beforeAutospacing="0" w:after="0" w:afterAutospacing="0"/>
        <w:jc w:val="both"/>
        <w:rPr>
          <w:rFonts w:ascii="Arial" w:hAnsi="Arial" w:cs="Arial"/>
        </w:rPr>
      </w:pPr>
      <w:r w:rsidRPr="009C32EC">
        <w:rPr>
          <w:rFonts w:ascii="Arial" w:eastAsiaTheme="minorEastAsia" w:hAnsi="Arial" w:cs="Arial"/>
          <w:b/>
          <w:bCs/>
          <w:kern w:val="24"/>
        </w:rPr>
        <w:t>2.1.4.1. Remodelación o reparaciones locativas:</w:t>
      </w:r>
      <w:r w:rsidRPr="009C32EC">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22B4974B" w14:textId="77777777" w:rsidR="006E4455" w:rsidRPr="009C32EC" w:rsidRDefault="006E4455" w:rsidP="006E4455">
      <w:pPr>
        <w:jc w:val="both"/>
        <w:rPr>
          <w:rFonts w:ascii="Arial" w:hAnsi="Arial" w:cs="Arial"/>
        </w:rPr>
      </w:pPr>
    </w:p>
    <w:p w14:paraId="3E3BB8CF" w14:textId="77777777" w:rsidR="006E4455" w:rsidRPr="009C32EC" w:rsidRDefault="006E4455" w:rsidP="006E4455">
      <w:pPr>
        <w:jc w:val="both"/>
        <w:rPr>
          <w:rFonts w:ascii="Arial" w:hAnsi="Arial" w:cs="Arial"/>
        </w:rPr>
      </w:pPr>
    </w:p>
    <w:p w14:paraId="2F726E1E" w14:textId="1F7D4B22" w:rsidR="00E744B9" w:rsidRPr="00A02A49" w:rsidRDefault="0023385F" w:rsidP="00E744B9">
      <w:pPr>
        <w:pStyle w:val="NormalWeb"/>
        <w:spacing w:before="0" w:beforeAutospacing="0" w:after="0" w:afterAutospacing="0"/>
        <w:jc w:val="both"/>
        <w:rPr>
          <w:rFonts w:ascii="Arial" w:eastAsiaTheme="minorEastAsia" w:hAnsi="Arial" w:cs="Arial"/>
          <w:kern w:val="24"/>
        </w:rPr>
      </w:pPr>
      <w:r w:rsidRPr="009C32EC">
        <w:rPr>
          <w:rFonts w:ascii="Arial" w:hAnsi="Arial" w:cs="Arial"/>
          <w:b/>
        </w:rPr>
        <w:t>2.1.4.2.</w:t>
      </w:r>
      <w:r w:rsidRPr="009C32EC">
        <w:rPr>
          <w:rFonts w:ascii="Arial" w:hAnsi="Arial" w:cs="Arial"/>
        </w:rPr>
        <w:t xml:space="preserve"> </w:t>
      </w:r>
      <w:r w:rsidR="00E744B9" w:rsidRPr="009C32EC">
        <w:rPr>
          <w:rFonts w:asciiTheme="majorHAnsi" w:eastAsiaTheme="minorEastAsia" w:hAnsi="Trebuchet MS" w:cstheme="minorBidi"/>
          <w:b/>
          <w:bCs/>
          <w:kern w:val="24"/>
          <w:sz w:val="26"/>
          <w:szCs w:val="26"/>
        </w:rPr>
        <w:t xml:space="preserve"> </w:t>
      </w:r>
      <w:r w:rsidR="00E744B9" w:rsidRPr="00A02A49">
        <w:rPr>
          <w:rFonts w:ascii="Arial" w:eastAsiaTheme="minorEastAsia" w:hAnsi="Arial" w:cs="Arial"/>
          <w:b/>
          <w:bCs/>
          <w:kern w:val="24"/>
        </w:rPr>
        <w:t xml:space="preserve">Ampliación, modificación o reforzamiento estructural: </w:t>
      </w:r>
      <w:r w:rsidR="00E744B9" w:rsidRPr="00A02A49">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24B819F7" w14:textId="77777777" w:rsidR="00E744B9" w:rsidRPr="00A02A49" w:rsidRDefault="00E744B9" w:rsidP="00E744B9">
      <w:pPr>
        <w:pStyle w:val="NormalWeb"/>
        <w:spacing w:before="0" w:beforeAutospacing="0" w:after="0" w:afterAutospacing="0"/>
        <w:jc w:val="both"/>
        <w:rPr>
          <w:rFonts w:ascii="Arial" w:hAnsi="Arial" w:cs="Arial"/>
          <w:lang w:eastAsia="es-CO"/>
        </w:rPr>
      </w:pPr>
    </w:p>
    <w:p w14:paraId="53F74FEF" w14:textId="45C8DE90" w:rsidR="00E744B9" w:rsidRPr="00A02A49" w:rsidRDefault="00E744B9" w:rsidP="00E744B9">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kern w:val="24"/>
        </w:rPr>
        <w:t>Para los casos previstos en la ley, deberá contar con las respectivas licencias de construcción:</w:t>
      </w:r>
    </w:p>
    <w:p w14:paraId="460F1F3E" w14:textId="77777777" w:rsidR="00E744B9" w:rsidRPr="00A02A49" w:rsidRDefault="00E744B9" w:rsidP="00E744B9">
      <w:pPr>
        <w:pStyle w:val="NormalWeb"/>
        <w:spacing w:before="0" w:beforeAutospacing="0" w:after="0" w:afterAutospacing="0"/>
        <w:jc w:val="both"/>
        <w:rPr>
          <w:rFonts w:ascii="Arial" w:hAnsi="Arial" w:cs="Arial"/>
        </w:rPr>
      </w:pPr>
    </w:p>
    <w:p w14:paraId="51C27843" w14:textId="4D2E5AB3" w:rsidR="00E744B9" w:rsidRPr="00A02A49" w:rsidRDefault="00E744B9" w:rsidP="00E744B9">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Ampliación</w:t>
      </w:r>
      <w:r w:rsidRPr="00A02A49">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065A6251" w14:textId="77777777" w:rsidR="00E744B9" w:rsidRPr="00A02A49" w:rsidRDefault="00E744B9" w:rsidP="00E744B9">
      <w:pPr>
        <w:pStyle w:val="NormalWeb"/>
        <w:spacing w:before="0" w:beforeAutospacing="0" w:after="0" w:afterAutospacing="0"/>
        <w:jc w:val="both"/>
        <w:rPr>
          <w:rFonts w:ascii="Arial" w:hAnsi="Arial" w:cs="Arial"/>
        </w:rPr>
      </w:pPr>
    </w:p>
    <w:p w14:paraId="2C8C8685" w14:textId="547A765F" w:rsidR="00E744B9" w:rsidRPr="00A02A49" w:rsidRDefault="00E744B9" w:rsidP="00E744B9">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Modificación</w:t>
      </w:r>
      <w:r w:rsidRPr="00A02A49">
        <w:rPr>
          <w:rFonts w:ascii="Arial" w:eastAsiaTheme="minorEastAsia" w:hAnsi="Arial" w:cs="Arial"/>
          <w:kern w:val="24"/>
        </w:rPr>
        <w:t>. Es la autorización para variar el diseño arquitectónico o estructural de una edificación existente, sin incrementar su área construida.</w:t>
      </w:r>
    </w:p>
    <w:p w14:paraId="791BF625" w14:textId="77777777" w:rsidR="00E744B9" w:rsidRPr="00A02A49" w:rsidRDefault="00E744B9" w:rsidP="00E744B9">
      <w:pPr>
        <w:pStyle w:val="NormalWeb"/>
        <w:spacing w:before="0" w:beforeAutospacing="0" w:after="0" w:afterAutospacing="0"/>
        <w:jc w:val="both"/>
        <w:rPr>
          <w:rFonts w:ascii="Arial" w:hAnsi="Arial" w:cs="Arial"/>
        </w:rPr>
      </w:pPr>
    </w:p>
    <w:p w14:paraId="2611708A" w14:textId="254A87CD" w:rsidR="00E744B9" w:rsidRPr="00A02A49" w:rsidRDefault="00E744B9" w:rsidP="00E744B9">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Reforzamiento Estructural</w:t>
      </w:r>
      <w:r w:rsidRPr="00A02A49">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748826A" w14:textId="73BFE629" w:rsidR="00E741E5" w:rsidRPr="00A02A49" w:rsidRDefault="00E741E5" w:rsidP="00E744B9">
      <w:pPr>
        <w:pStyle w:val="NormalWeb"/>
        <w:spacing w:before="0" w:beforeAutospacing="0" w:after="0" w:afterAutospacing="0"/>
        <w:jc w:val="both"/>
        <w:rPr>
          <w:rFonts w:ascii="Arial" w:eastAsiaTheme="minorEastAsia" w:hAnsi="Arial" w:cs="Arial"/>
          <w:kern w:val="24"/>
        </w:rPr>
      </w:pPr>
    </w:p>
    <w:p w14:paraId="15379B8F" w14:textId="7823045B" w:rsidR="00E741E5" w:rsidRPr="00A02A49" w:rsidRDefault="00E741E5" w:rsidP="00E744B9">
      <w:pPr>
        <w:pStyle w:val="NormalWeb"/>
        <w:spacing w:before="0" w:beforeAutospacing="0" w:after="0" w:afterAutospacing="0"/>
        <w:jc w:val="both"/>
        <w:rPr>
          <w:rFonts w:ascii="Arial" w:eastAsiaTheme="minorEastAsia" w:hAnsi="Arial" w:cs="Arial"/>
          <w:kern w:val="24"/>
        </w:rPr>
      </w:pPr>
      <w:r w:rsidRPr="00A02A49">
        <w:rPr>
          <w:rFonts w:ascii="Arial" w:eastAsiaTheme="minorEastAsia" w:hAnsi="Arial" w:cs="Arial"/>
          <w:b/>
          <w:bCs/>
          <w:kern w:val="24"/>
        </w:rPr>
        <w:t>Parágrafo:</w:t>
      </w:r>
      <w:r w:rsidRPr="00A02A49">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0418EAEE" w14:textId="061717E8" w:rsidR="006E4455" w:rsidRPr="009C32EC" w:rsidRDefault="006E4455" w:rsidP="00E744B9">
      <w:pPr>
        <w:jc w:val="both"/>
        <w:rPr>
          <w:rFonts w:ascii="Arial" w:hAnsi="Arial" w:cs="Arial"/>
        </w:rPr>
      </w:pPr>
    </w:p>
    <w:p w14:paraId="4AF951DA" w14:textId="77777777" w:rsidR="006E4455" w:rsidRPr="009C32EC" w:rsidRDefault="006E4455" w:rsidP="00F8602B">
      <w:pPr>
        <w:pStyle w:val="Ttulo3"/>
        <w:numPr>
          <w:ilvl w:val="2"/>
          <w:numId w:val="7"/>
        </w:numPr>
        <w:ind w:left="0" w:firstLine="0"/>
        <w:rPr>
          <w:szCs w:val="24"/>
        </w:rPr>
      </w:pPr>
      <w:r w:rsidRPr="009C32EC">
        <w:rPr>
          <w:szCs w:val="24"/>
        </w:rPr>
        <w:t>Compra de cartera</w:t>
      </w:r>
    </w:p>
    <w:p w14:paraId="59C5E42C" w14:textId="77777777" w:rsidR="006E4455" w:rsidRPr="009C32EC" w:rsidRDefault="006E4455" w:rsidP="006E4455">
      <w:pPr>
        <w:jc w:val="both"/>
        <w:rPr>
          <w:rFonts w:ascii="Arial" w:hAnsi="Arial" w:cs="Arial"/>
        </w:rPr>
      </w:pPr>
    </w:p>
    <w:p w14:paraId="17CF4CDF" w14:textId="77777777" w:rsidR="006E4455" w:rsidRPr="009C32EC" w:rsidRDefault="006E4455" w:rsidP="006E4455">
      <w:pPr>
        <w:jc w:val="both"/>
        <w:rPr>
          <w:rFonts w:ascii="Arial" w:hAnsi="Arial" w:cs="Arial"/>
          <w:b/>
        </w:rPr>
      </w:pPr>
      <w:r w:rsidRPr="009C32EC">
        <w:rPr>
          <w:rFonts w:ascii="Arial" w:hAnsi="Arial" w:cs="Arial"/>
        </w:rPr>
        <w:t xml:space="preserve">A través de la cesión de hipoteca, constituida sobre la vivienda de propiedad del </w:t>
      </w:r>
      <w:r w:rsidRPr="009C32EC">
        <w:rPr>
          <w:rFonts w:ascii="Arial" w:hAnsi="Arial" w:cs="Arial"/>
          <w:bCs/>
        </w:rPr>
        <w:t>afiliado(s) o del afiliado y el deudor solidario,</w:t>
      </w:r>
      <w:r w:rsidRPr="009C32EC">
        <w:rPr>
          <w:rFonts w:ascii="Arial" w:hAnsi="Arial" w:cs="Arial"/>
          <w:b/>
          <w:bCs/>
        </w:rPr>
        <w:t xml:space="preserve"> </w:t>
      </w:r>
      <w:r w:rsidRPr="009C32EC">
        <w:rPr>
          <w:rFonts w:ascii="Arial" w:hAnsi="Arial" w:cs="Arial"/>
        </w:rPr>
        <w:t>siempre que se ajuste a las condiciones establecidas del presente Reglamento.</w:t>
      </w:r>
      <w:r w:rsidRPr="009C32EC">
        <w:rPr>
          <w:rFonts w:ascii="Arial" w:hAnsi="Arial" w:cs="Arial"/>
          <w:lang w:val="es-ES_tradnl"/>
        </w:rPr>
        <w:t xml:space="preserve"> </w:t>
      </w:r>
    </w:p>
    <w:p w14:paraId="06C4B52C" w14:textId="77777777" w:rsidR="006E4455" w:rsidRPr="009C32EC" w:rsidRDefault="006E4455" w:rsidP="006E4455">
      <w:pPr>
        <w:jc w:val="both"/>
        <w:rPr>
          <w:rFonts w:ascii="Arial" w:hAnsi="Arial" w:cs="Arial"/>
        </w:rPr>
      </w:pPr>
    </w:p>
    <w:p w14:paraId="43670844" w14:textId="005EADAB" w:rsidR="006E4455" w:rsidRPr="009C32EC" w:rsidRDefault="006E4455" w:rsidP="006E4455">
      <w:pPr>
        <w:jc w:val="both"/>
        <w:rPr>
          <w:rFonts w:ascii="Arial" w:hAnsi="Arial" w:cs="Arial"/>
          <w:bCs/>
        </w:rPr>
      </w:pPr>
      <w:r w:rsidRPr="009C32EC">
        <w:rPr>
          <w:rFonts w:ascii="Arial" w:hAnsi="Arial" w:cs="Arial"/>
          <w:b/>
          <w:bCs/>
        </w:rPr>
        <w:t xml:space="preserve">Parágrafo Primero: </w:t>
      </w:r>
      <w:r w:rsidRPr="009C32EC">
        <w:rPr>
          <w:rFonts w:ascii="Arial" w:hAnsi="Arial" w:cs="Arial"/>
          <w:bCs/>
        </w:rPr>
        <w:t xml:space="preserve">El análisis de capacidad de pagó se realizará en cumplimiento a las políticas vigentes en el Manual SARC. </w:t>
      </w:r>
    </w:p>
    <w:p w14:paraId="4B393883" w14:textId="77777777" w:rsidR="00220088" w:rsidRPr="009C32EC" w:rsidRDefault="00220088" w:rsidP="006E4455">
      <w:pPr>
        <w:jc w:val="both"/>
        <w:rPr>
          <w:rFonts w:ascii="Arial" w:hAnsi="Arial" w:cs="Arial"/>
          <w:bCs/>
        </w:rPr>
      </w:pPr>
    </w:p>
    <w:p w14:paraId="509349A5" w14:textId="56F8E3ED" w:rsidR="006E4455" w:rsidRPr="009C32EC" w:rsidRDefault="006E4455" w:rsidP="006E4455">
      <w:pPr>
        <w:jc w:val="both"/>
        <w:rPr>
          <w:rFonts w:ascii="Arial" w:hAnsi="Arial" w:cs="Arial"/>
        </w:rPr>
      </w:pPr>
      <w:r w:rsidRPr="009C32EC">
        <w:rPr>
          <w:rFonts w:ascii="Arial" w:hAnsi="Arial" w:cs="Arial"/>
          <w:b/>
          <w:bCs/>
        </w:rPr>
        <w:t xml:space="preserve">Parágrafo Segundo: </w:t>
      </w:r>
      <w:r w:rsidRPr="009C32EC">
        <w:rPr>
          <w:rFonts w:ascii="Arial" w:hAnsi="Arial" w:cs="Arial"/>
        </w:rPr>
        <w:t>El Fondo Nacional del Ahorro aceptará únicamente compra de cartera con entidades financieras vigiladas por la Superintendencia Financiera de Colombia</w:t>
      </w:r>
      <w:r w:rsidR="00AD2540" w:rsidRPr="009C32EC">
        <w:rPr>
          <w:rFonts w:ascii="Arial" w:hAnsi="Arial" w:cs="Arial"/>
        </w:rPr>
        <w:t>, entidades de primer nivel vigiladas por la Superintendencia de Economía Solidaria y Cajas de Compensación Familiar que desarrollen proyectos de vivienda.</w:t>
      </w:r>
    </w:p>
    <w:p w14:paraId="3D7D1E8D" w14:textId="77777777" w:rsidR="006E4455" w:rsidRPr="009C32EC" w:rsidRDefault="006E4455" w:rsidP="006E4455">
      <w:pPr>
        <w:jc w:val="both"/>
        <w:rPr>
          <w:rFonts w:ascii="Arial" w:hAnsi="Arial" w:cs="Arial"/>
          <w:b/>
          <w:bCs/>
          <w:caps/>
          <w:lang w:val="es-ES_tradnl"/>
        </w:rPr>
      </w:pPr>
    </w:p>
    <w:p w14:paraId="0409D860" w14:textId="5423AF05" w:rsidR="006E4455" w:rsidRPr="009C32EC" w:rsidRDefault="006E4455" w:rsidP="006E4455">
      <w:pPr>
        <w:jc w:val="both"/>
        <w:rPr>
          <w:rFonts w:ascii="Arial" w:hAnsi="Arial" w:cs="Arial"/>
          <w:bCs/>
        </w:rPr>
      </w:pPr>
      <w:r w:rsidRPr="009C32EC">
        <w:rPr>
          <w:rFonts w:ascii="Arial" w:hAnsi="Arial" w:cs="Arial"/>
          <w:b/>
          <w:bCs/>
        </w:rPr>
        <w:t xml:space="preserve">Parágrafo Tercero: </w:t>
      </w:r>
      <w:r w:rsidRPr="009C32EC">
        <w:rPr>
          <w:rFonts w:ascii="Arial" w:hAnsi="Arial" w:cs="Arial"/>
          <w:bCs/>
        </w:rPr>
        <w:t>No aplica para Leasing habitacional.</w:t>
      </w:r>
    </w:p>
    <w:p w14:paraId="77FE22B0" w14:textId="77777777" w:rsidR="002270DB" w:rsidRPr="009C32EC" w:rsidRDefault="002270DB" w:rsidP="006E4455">
      <w:pPr>
        <w:jc w:val="both"/>
        <w:rPr>
          <w:rFonts w:ascii="Arial" w:hAnsi="Arial" w:cs="Arial"/>
          <w:bCs/>
          <w:caps/>
          <w:lang w:val="es-ES_tradnl"/>
        </w:rPr>
      </w:pPr>
    </w:p>
    <w:p w14:paraId="08BE837D" w14:textId="77777777" w:rsidR="006E4455" w:rsidRPr="009C32EC" w:rsidRDefault="006E4455" w:rsidP="006E4455">
      <w:pPr>
        <w:pStyle w:val="Ttulo2"/>
        <w:numPr>
          <w:ilvl w:val="0"/>
          <w:numId w:val="0"/>
        </w:numPr>
        <w:ind w:left="567"/>
        <w:jc w:val="both"/>
        <w:rPr>
          <w:rFonts w:ascii="Arial" w:hAnsi="Arial" w:cs="Arial"/>
          <w:szCs w:val="24"/>
        </w:rPr>
      </w:pPr>
    </w:p>
    <w:p w14:paraId="603CABA7" w14:textId="0F09AE99" w:rsidR="004F4C62" w:rsidRPr="009C32EC" w:rsidRDefault="004F4C62" w:rsidP="00F8602B">
      <w:pPr>
        <w:pStyle w:val="Ttulo2"/>
        <w:numPr>
          <w:ilvl w:val="1"/>
          <w:numId w:val="7"/>
        </w:numPr>
        <w:ind w:left="567" w:hanging="567"/>
        <w:jc w:val="both"/>
        <w:rPr>
          <w:rFonts w:ascii="Arial" w:hAnsi="Arial" w:cs="Arial"/>
          <w:szCs w:val="24"/>
        </w:rPr>
      </w:pPr>
      <w:bookmarkStart w:id="199" w:name="_Toc41672034"/>
      <w:r w:rsidRPr="009C32EC">
        <w:rPr>
          <w:rFonts w:ascii="Arial" w:hAnsi="Arial" w:cs="Arial"/>
          <w:szCs w:val="24"/>
        </w:rPr>
        <w:t>C</w:t>
      </w:r>
      <w:bookmarkEnd w:id="194"/>
      <w:r w:rsidRPr="009C32EC">
        <w:rPr>
          <w:rFonts w:ascii="Arial" w:hAnsi="Arial" w:cs="Arial"/>
          <w:szCs w:val="24"/>
        </w:rPr>
        <w:t>ONDICIONES GENERALES</w:t>
      </w:r>
      <w:bookmarkEnd w:id="195"/>
      <w:bookmarkEnd w:id="196"/>
      <w:bookmarkEnd w:id="197"/>
      <w:bookmarkEnd w:id="198"/>
      <w:bookmarkEnd w:id="199"/>
    </w:p>
    <w:p w14:paraId="12921431" w14:textId="77777777" w:rsidR="002C54B8" w:rsidRPr="009C32EC" w:rsidRDefault="002C54B8" w:rsidP="002C54B8">
      <w:pPr>
        <w:rPr>
          <w:rFonts w:ascii="Arial" w:hAnsi="Arial" w:cs="Arial"/>
          <w:lang w:val="es-MX"/>
        </w:rPr>
      </w:pPr>
    </w:p>
    <w:p w14:paraId="091D4C35" w14:textId="77777777" w:rsidR="004F4C62" w:rsidRPr="009C32EC" w:rsidRDefault="004F4C62" w:rsidP="008D127C">
      <w:pPr>
        <w:jc w:val="both"/>
        <w:rPr>
          <w:rFonts w:ascii="Arial" w:hAnsi="Arial" w:cs="Arial"/>
        </w:rPr>
      </w:pPr>
    </w:p>
    <w:p w14:paraId="0F0CD635" w14:textId="5D9292E9" w:rsidR="00821154" w:rsidRPr="009C32EC" w:rsidRDefault="00821154" w:rsidP="00F8602B">
      <w:pPr>
        <w:pStyle w:val="Prrafodelista"/>
        <w:numPr>
          <w:ilvl w:val="2"/>
          <w:numId w:val="7"/>
        </w:numPr>
        <w:ind w:left="709" w:hanging="709"/>
      </w:pPr>
      <w:r w:rsidRPr="009C32EC">
        <w:rPr>
          <w:b/>
        </w:rPr>
        <w:t>Crédito</w:t>
      </w:r>
      <w:r w:rsidRPr="009C32EC">
        <w:t xml:space="preserve"> </w:t>
      </w:r>
      <w:r w:rsidRPr="009C32EC">
        <w:rPr>
          <w:b/>
        </w:rPr>
        <w:t xml:space="preserve">individual hipotecario y financiación individual vivienda leasing habitacional </w:t>
      </w:r>
    </w:p>
    <w:p w14:paraId="5B1ACEC8" w14:textId="77777777" w:rsidR="00821154" w:rsidRPr="009C32EC" w:rsidRDefault="00821154" w:rsidP="00821154">
      <w:pPr>
        <w:pStyle w:val="Prrafodelista"/>
        <w:ind w:left="709"/>
      </w:pPr>
    </w:p>
    <w:p w14:paraId="01044CEF" w14:textId="1749C1D7" w:rsidR="00821154" w:rsidRPr="009C32EC" w:rsidRDefault="00FF4DBE" w:rsidP="0068613B">
      <w:pPr>
        <w:pStyle w:val="Prrafodelista"/>
        <w:ind w:left="0"/>
      </w:pPr>
      <w:r w:rsidRPr="009C32EC">
        <w:t xml:space="preserve">En </w:t>
      </w:r>
      <w:r w:rsidRPr="009C32EC">
        <w:rPr>
          <w:bCs/>
        </w:rPr>
        <w:t xml:space="preserve">crédito </w:t>
      </w:r>
      <w:r w:rsidR="0079235F" w:rsidRPr="009C32EC">
        <w:rPr>
          <w:bCs/>
        </w:rPr>
        <w:t>individual</w:t>
      </w:r>
      <w:r w:rsidRPr="009C32EC">
        <w:rPr>
          <w:bCs/>
        </w:rPr>
        <w:t xml:space="preserve"> hipotecario</w:t>
      </w:r>
      <w:r w:rsidR="0079235F" w:rsidRPr="009C32EC">
        <w:rPr>
          <w:bCs/>
        </w:rPr>
        <w:t>,</w:t>
      </w:r>
      <w:r w:rsidR="0079235F" w:rsidRPr="009C32EC">
        <w:t xml:space="preserve"> se entenderá por vivienda de propiedad del afiliado(s) aquella en la que </w:t>
      </w:r>
      <w:r w:rsidR="0079235F" w:rsidRPr="009C32EC">
        <w:rPr>
          <w:bCs/>
        </w:rPr>
        <w:t>el afiliado o el afiliado y su deudor solidario no afiliado,</w:t>
      </w:r>
      <w:r w:rsidR="0079235F" w:rsidRPr="009C32EC">
        <w:t xml:space="preserve"> sea(n) o se haga(n) propietarios del ciento por ciento (100 %) de la misma.</w:t>
      </w:r>
      <w:r w:rsidRPr="009C32EC">
        <w:t xml:space="preserve"> Para el caso de la solicitud de financiación </w:t>
      </w:r>
      <w:r w:rsidRPr="009C32EC">
        <w:rPr>
          <w:bCs/>
        </w:rPr>
        <w:t>vivienda individual para leasing habitacional</w:t>
      </w:r>
      <w:r w:rsidRPr="009C32EC">
        <w:t xml:space="preserve"> </w:t>
      </w:r>
      <w:r w:rsidRPr="009C32EC">
        <w:lastRenderedPageBreak/>
        <w:t xml:space="preserve">se entenderá aquella cuya propiedad es 100% del Fondo y el afiliado </w:t>
      </w:r>
      <w:r w:rsidR="00F50288" w:rsidRPr="009C32EC">
        <w:t>figurará</w:t>
      </w:r>
      <w:r w:rsidRPr="009C32EC">
        <w:t xml:space="preserve"> como locatario.</w:t>
      </w:r>
    </w:p>
    <w:p w14:paraId="5D756881" w14:textId="77777777" w:rsidR="00821154" w:rsidRPr="009C32EC" w:rsidRDefault="00821154" w:rsidP="0068613B">
      <w:pPr>
        <w:pStyle w:val="Prrafodelista"/>
        <w:ind w:left="0"/>
      </w:pPr>
    </w:p>
    <w:p w14:paraId="1E7A3978" w14:textId="305CCF8F" w:rsidR="00CA5516" w:rsidRPr="009C32EC" w:rsidRDefault="00CA5516" w:rsidP="0068613B">
      <w:pPr>
        <w:pStyle w:val="Prrafodelista"/>
        <w:ind w:left="0"/>
      </w:pPr>
      <w:r w:rsidRPr="009C32EC">
        <w:t xml:space="preserve">En el proceso de estudio de crédito </w:t>
      </w:r>
      <w:r w:rsidR="00FF4DBE" w:rsidRPr="009C32EC">
        <w:t>o leasing habitacional individual</w:t>
      </w:r>
      <w:r w:rsidR="00D30A91" w:rsidRPr="009C32EC">
        <w:t>,</w:t>
      </w:r>
      <w:r w:rsidRPr="009C32EC">
        <w:t xml:space="preserve">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739371B8" w14:textId="7A7E98B3" w:rsidR="001A37E8" w:rsidRPr="009C32EC" w:rsidRDefault="001A37E8" w:rsidP="0068613B">
      <w:pPr>
        <w:pStyle w:val="Prrafodelista"/>
        <w:ind w:left="0"/>
      </w:pPr>
    </w:p>
    <w:p w14:paraId="7331D2FC" w14:textId="1CCAA606" w:rsidR="001A37E8" w:rsidRDefault="001A37E8" w:rsidP="0068613B">
      <w:pPr>
        <w:pStyle w:val="NormalWeb"/>
        <w:spacing w:before="0" w:beforeAutospacing="0" w:after="0" w:afterAutospacing="0"/>
        <w:jc w:val="both"/>
        <w:rPr>
          <w:rFonts w:ascii="Arial" w:hAnsi="Arial" w:cs="Arial"/>
        </w:rPr>
      </w:pPr>
      <w:r w:rsidRPr="009C32EC">
        <w:rPr>
          <w:rFonts w:ascii="Arial" w:hAnsi="Arial" w:cs="Arial"/>
        </w:rPr>
        <w:t>No obstante, en los trámites en los que el afiliado incluya como parte</w:t>
      </w:r>
      <w:r w:rsidR="0037661C">
        <w:rPr>
          <w:rFonts w:ascii="Arial" w:hAnsi="Arial" w:cs="Arial"/>
        </w:rPr>
        <w:t xml:space="preserve"> de</w:t>
      </w:r>
      <w:r w:rsidRPr="009C32EC">
        <w:rPr>
          <w:rFonts w:ascii="Arial" w:hAnsi="Arial" w:cs="Arial"/>
        </w:rPr>
        <w:t xml:space="preserve"> pago de la adquisición de su inmueble, un subsidio de vivienda, los miembros del hogar mayores de edad beneficiarios del Subsidio podrán suscribir la escritura pública en calidad de propietarios e hipotecantes sin necesidad de ser incluidos en la oferta de crédito</w:t>
      </w:r>
      <w:r w:rsidR="00941F74" w:rsidRPr="009C32EC">
        <w:rPr>
          <w:rFonts w:ascii="Arial" w:hAnsi="Arial" w:cs="Arial"/>
        </w:rPr>
        <w:t>.</w:t>
      </w:r>
    </w:p>
    <w:p w14:paraId="2BDB8AD4" w14:textId="2069A5F5" w:rsidR="00A36B04" w:rsidRDefault="00A36B04" w:rsidP="0068613B">
      <w:pPr>
        <w:pStyle w:val="NormalWeb"/>
        <w:spacing w:before="0" w:beforeAutospacing="0" w:after="0" w:afterAutospacing="0"/>
        <w:jc w:val="both"/>
        <w:rPr>
          <w:rFonts w:ascii="Arial" w:hAnsi="Arial" w:cs="Arial"/>
        </w:rPr>
      </w:pPr>
    </w:p>
    <w:p w14:paraId="51FB639F" w14:textId="77777777" w:rsidR="00CA5516" w:rsidRPr="009C32EC" w:rsidRDefault="00CA5516" w:rsidP="00CA5516">
      <w:pPr>
        <w:jc w:val="both"/>
        <w:rPr>
          <w:rFonts w:ascii="Arial" w:hAnsi="Arial" w:cs="Arial"/>
          <w:lang w:val="es-ES"/>
        </w:rPr>
      </w:pPr>
    </w:p>
    <w:p w14:paraId="124E2369" w14:textId="06AED79B" w:rsidR="00821154" w:rsidRPr="009C32EC" w:rsidRDefault="00821154" w:rsidP="00F8602B">
      <w:pPr>
        <w:pStyle w:val="Prrafodelista"/>
        <w:numPr>
          <w:ilvl w:val="2"/>
          <w:numId w:val="7"/>
        </w:numPr>
        <w:ind w:left="709" w:hanging="709"/>
      </w:pPr>
      <w:r w:rsidRPr="009C32EC">
        <w:rPr>
          <w:b/>
        </w:rPr>
        <w:t>Crédito</w:t>
      </w:r>
      <w:r w:rsidRPr="009C32EC">
        <w:t xml:space="preserve"> </w:t>
      </w:r>
      <w:r w:rsidRPr="009C32EC">
        <w:rPr>
          <w:b/>
        </w:rPr>
        <w:t xml:space="preserve">conjunto hipotecario y financiación conjunta de vivienda leasing habitacional </w:t>
      </w:r>
    </w:p>
    <w:p w14:paraId="2E7BBC34" w14:textId="77777777" w:rsidR="00821154" w:rsidRPr="009C32EC" w:rsidRDefault="00821154" w:rsidP="00821154">
      <w:pPr>
        <w:pStyle w:val="Prrafodelista"/>
        <w:ind w:left="709"/>
      </w:pPr>
    </w:p>
    <w:p w14:paraId="6874649D" w14:textId="77777777" w:rsidR="00821154" w:rsidRPr="009C32EC" w:rsidRDefault="005A78BC" w:rsidP="0068613B">
      <w:pPr>
        <w:pStyle w:val="Prrafodelista"/>
        <w:ind w:left="0"/>
      </w:pPr>
      <w:r w:rsidRPr="009C32EC">
        <w:t xml:space="preserve">Se entenderá como </w:t>
      </w:r>
      <w:r w:rsidRPr="009C32EC">
        <w:rPr>
          <w:bCs/>
        </w:rPr>
        <w:t>crédito conjunto</w:t>
      </w:r>
      <w:r w:rsidRPr="009C32EC">
        <w:t xml:space="preserve"> aquel que solicitan </w:t>
      </w:r>
      <w:r w:rsidR="00F50288" w:rsidRPr="009C32EC">
        <w:t xml:space="preserve">hasta dos </w:t>
      </w:r>
      <w:r w:rsidRPr="009C32EC">
        <w:t>afiliados en cualquier modalidad de crédito</w:t>
      </w:r>
      <w:r w:rsidR="00F50288" w:rsidRPr="009C32EC">
        <w:t xml:space="preserve"> hipotecario o leasing habitacional</w:t>
      </w:r>
      <w:r w:rsidRPr="009C32EC">
        <w:t>, quienes en forma individual deberán cumplir con los requisitos establecidos en el presente Reglamento para ser sujetos de crédito</w:t>
      </w:r>
      <w:r w:rsidR="00F50288" w:rsidRPr="009C32EC">
        <w:t xml:space="preserve">. </w:t>
      </w:r>
    </w:p>
    <w:p w14:paraId="6FACEF90" w14:textId="77777777" w:rsidR="00821154" w:rsidRPr="009C32EC" w:rsidRDefault="00821154" w:rsidP="0068613B">
      <w:pPr>
        <w:pStyle w:val="Prrafodelista"/>
        <w:ind w:left="0"/>
      </w:pPr>
    </w:p>
    <w:p w14:paraId="2AEFD8C9" w14:textId="75265AB2" w:rsidR="00F50288" w:rsidRPr="009C32EC" w:rsidRDefault="00F50288" w:rsidP="0068613B">
      <w:pPr>
        <w:pStyle w:val="Prrafodelista"/>
        <w:ind w:left="0"/>
      </w:pPr>
      <w:r w:rsidRPr="009C32EC">
        <w:t xml:space="preserve">Para </w:t>
      </w:r>
      <w:r w:rsidR="00821154" w:rsidRPr="009C32EC">
        <w:t xml:space="preserve">el </w:t>
      </w:r>
      <w:r w:rsidRPr="009C32EC">
        <w:t xml:space="preserve">crédito hipotecario </w:t>
      </w:r>
      <w:r w:rsidR="00821154" w:rsidRPr="009C32EC">
        <w:t xml:space="preserve">conjunto </w:t>
      </w:r>
      <w:r w:rsidR="005A78BC" w:rsidRPr="009C32EC">
        <w:t xml:space="preserve">deben ser o hacerse propietarios del ciento por ciento (100%) del inmueble adquirido con crédito del FNA. </w:t>
      </w:r>
      <w:r w:rsidRPr="009C32EC">
        <w:t xml:space="preserve">Para leasing habitacional el FNA debe ser o hacerse propietario del ciento por ciento (100%) del inmueble adquirido y el afiliado (s) figurará (n) como Locatario(s). </w:t>
      </w:r>
    </w:p>
    <w:p w14:paraId="251B7F50" w14:textId="77777777" w:rsidR="00F50288" w:rsidRPr="009C32EC" w:rsidRDefault="00F50288" w:rsidP="0068613B">
      <w:pPr>
        <w:jc w:val="both"/>
        <w:rPr>
          <w:rFonts w:ascii="Arial" w:hAnsi="Arial" w:cs="Arial"/>
        </w:rPr>
      </w:pPr>
    </w:p>
    <w:p w14:paraId="12BBB46F" w14:textId="739FB2E2" w:rsidR="002F19CC" w:rsidRDefault="002F19CC" w:rsidP="002F19CC">
      <w:pPr>
        <w:pStyle w:val="NormalWeb"/>
        <w:spacing w:before="0" w:beforeAutospacing="0" w:after="0" w:afterAutospacing="0"/>
        <w:jc w:val="both"/>
        <w:rPr>
          <w:lang w:eastAsia="es-CO"/>
        </w:rPr>
      </w:pPr>
      <w:r>
        <w:rPr>
          <w:rFonts w:ascii="Arial" w:eastAsiaTheme="minorEastAsia" w:hAnsi="Arial" w:cstheme="minorBidi"/>
          <w:color w:val="000000"/>
          <w:kern w:val="24"/>
        </w:rPr>
        <w:t xml:space="preserve">Tratándose de crédito hipotecario por la finalidad de compra de cartera, </w:t>
      </w:r>
      <w:r w:rsidRPr="002F19CC">
        <w:rPr>
          <w:rFonts w:ascii="Arial" w:eastAsiaTheme="minorEastAsia" w:hAnsi="Arial" w:cstheme="minorBidi"/>
          <w:kern w:val="24"/>
        </w:rPr>
        <w:t>construcción de vivienda en sitio propio o mejora de vivienda</w:t>
      </w:r>
      <w:r>
        <w:rPr>
          <w:rFonts w:ascii="Arial" w:eastAsiaTheme="minorEastAsia" w:hAnsi="Arial" w:cstheme="minorBidi"/>
          <w:color w:val="000000"/>
          <w:kern w:val="24"/>
        </w:rPr>
        <w:t xml:space="preserve">, </w:t>
      </w:r>
      <w:r>
        <w:rPr>
          <w:rFonts w:ascii="Arial" w:eastAsiaTheme="minorEastAsia" w:hAnsi="Arial" w:cstheme="minorBidi"/>
          <w:color w:val="000000" w:themeColor="text1"/>
          <w:kern w:val="24"/>
        </w:rPr>
        <w:t xml:space="preserve">los afiliados serán propietarios del ciento por ciento (100%) de la vivienda. </w:t>
      </w:r>
      <w:r>
        <w:rPr>
          <w:rFonts w:ascii="Arial" w:eastAsiaTheme="minorEastAsia" w:hAnsi="Arial" w:cstheme="minorBidi"/>
          <w:color w:val="000000"/>
          <w:kern w:val="24"/>
        </w:rPr>
        <w:t>No aplica para Leasing Habitacional.</w:t>
      </w:r>
    </w:p>
    <w:p w14:paraId="050B89F6" w14:textId="749A2F85" w:rsidR="002F19CC" w:rsidRDefault="002F19CC" w:rsidP="0068613B">
      <w:pPr>
        <w:jc w:val="both"/>
        <w:rPr>
          <w:rFonts w:ascii="Arial" w:hAnsi="Arial" w:cs="Arial"/>
        </w:rPr>
      </w:pPr>
    </w:p>
    <w:p w14:paraId="48AC456A" w14:textId="77777777" w:rsidR="002F19CC" w:rsidRPr="009C32EC" w:rsidRDefault="002F19CC" w:rsidP="002F19CC">
      <w:pPr>
        <w:jc w:val="both"/>
        <w:rPr>
          <w:rFonts w:ascii="Arial" w:hAnsi="Arial" w:cs="Arial"/>
        </w:rPr>
      </w:pPr>
      <w:r w:rsidRPr="009C32EC">
        <w:rPr>
          <w:rFonts w:ascii="Arial" w:hAnsi="Arial" w:cs="Arial"/>
        </w:rPr>
        <w:t>El FNA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5A1DEA24" w14:textId="77777777" w:rsidR="002F19CC" w:rsidRPr="009C32EC" w:rsidRDefault="002F19CC" w:rsidP="0068613B">
      <w:pPr>
        <w:jc w:val="both"/>
        <w:rPr>
          <w:rFonts w:ascii="Arial" w:hAnsi="Arial" w:cs="Arial"/>
        </w:rPr>
      </w:pPr>
    </w:p>
    <w:p w14:paraId="4EE677D5" w14:textId="70D27828" w:rsidR="001A37E8" w:rsidRPr="009C32EC" w:rsidRDefault="001A37E8" w:rsidP="0068613B">
      <w:pPr>
        <w:pStyle w:val="NormalWeb"/>
        <w:spacing w:before="0" w:beforeAutospacing="0" w:after="0" w:afterAutospacing="0"/>
        <w:jc w:val="both"/>
        <w:rPr>
          <w:rFonts w:ascii="Arial" w:hAnsi="Arial" w:cs="Arial"/>
        </w:rPr>
      </w:pPr>
      <w:r w:rsidRPr="009C32EC">
        <w:rPr>
          <w:rFonts w:ascii="Arial" w:hAnsi="Arial" w:cs="Arial"/>
        </w:rPr>
        <w:t>No obstante, en los trámites en los que el afiliado incluya como parte</w:t>
      </w:r>
      <w:r w:rsidR="00F422B7">
        <w:rPr>
          <w:rFonts w:ascii="Arial" w:hAnsi="Arial" w:cs="Arial"/>
        </w:rPr>
        <w:t xml:space="preserve"> de</w:t>
      </w:r>
      <w:r w:rsidRPr="009C32EC">
        <w:rPr>
          <w:rFonts w:ascii="Arial" w:hAnsi="Arial" w:cs="Arial"/>
        </w:rPr>
        <w:t xml:space="preserv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4C754486" w14:textId="77777777" w:rsidR="00A36B04" w:rsidRDefault="00A36B04" w:rsidP="00A36B04">
      <w:pPr>
        <w:pStyle w:val="NormalWeb"/>
        <w:spacing w:before="0" w:beforeAutospacing="0" w:after="0" w:afterAutospacing="0"/>
        <w:jc w:val="both"/>
        <w:rPr>
          <w:rFonts w:ascii="Arial" w:eastAsiaTheme="minorEastAsia" w:hAnsi="Arial" w:cstheme="minorBidi"/>
          <w:color w:val="0070C0"/>
          <w:kern w:val="24"/>
        </w:rPr>
      </w:pPr>
    </w:p>
    <w:p w14:paraId="66E4B6A7" w14:textId="3ABB043F" w:rsidR="006D6AE5" w:rsidRPr="002402FE" w:rsidRDefault="004F4C62" w:rsidP="008D127C">
      <w:pPr>
        <w:jc w:val="both"/>
        <w:rPr>
          <w:rFonts w:ascii="Arial" w:hAnsi="Arial" w:cs="Arial"/>
          <w:b/>
          <w:lang w:val="es-ES"/>
        </w:rPr>
      </w:pPr>
      <w:r w:rsidRPr="009C32EC">
        <w:rPr>
          <w:rFonts w:ascii="Arial" w:hAnsi="Arial" w:cs="Arial"/>
          <w:lang w:val="es-ES"/>
        </w:rPr>
        <w:t xml:space="preserve">En el evento de presentar y ser aprobada </w:t>
      </w:r>
      <w:r w:rsidR="008A78E9" w:rsidRPr="009C32EC">
        <w:rPr>
          <w:rFonts w:ascii="Arial" w:hAnsi="Arial" w:cs="Arial"/>
          <w:lang w:val="es-ES"/>
        </w:rPr>
        <w:t xml:space="preserve">la </w:t>
      </w:r>
      <w:r w:rsidRPr="009C32EC">
        <w:rPr>
          <w:rFonts w:ascii="Arial" w:hAnsi="Arial" w:cs="Arial"/>
          <w:lang w:val="es-ES"/>
        </w:rPr>
        <w:t>solicitud de crédito</w:t>
      </w:r>
      <w:r w:rsidR="00F50288" w:rsidRPr="009C32EC">
        <w:rPr>
          <w:rFonts w:ascii="Arial" w:hAnsi="Arial" w:cs="Arial"/>
          <w:lang w:val="es-ES"/>
        </w:rPr>
        <w:t xml:space="preserve"> o leasing habitacional</w:t>
      </w:r>
      <w:r w:rsidRPr="009C32EC">
        <w:rPr>
          <w:rFonts w:ascii="Arial" w:hAnsi="Arial" w:cs="Arial"/>
          <w:lang w:val="es-ES"/>
        </w:rPr>
        <w:t xml:space="preserve">, el afiliado(a) podrá solicitar el retiro de cesantías </w:t>
      </w:r>
      <w:r w:rsidR="0015394E" w:rsidRPr="009C32EC">
        <w:rPr>
          <w:rFonts w:ascii="Arial" w:hAnsi="Arial" w:cs="Arial"/>
          <w:lang w:val="es-ES"/>
        </w:rPr>
        <w:t xml:space="preserve">acorde con el reglamento de Cesantías vigente </w:t>
      </w:r>
      <w:r w:rsidRPr="009C32EC">
        <w:rPr>
          <w:rFonts w:ascii="Arial" w:hAnsi="Arial" w:cs="Arial"/>
          <w:lang w:val="es-ES"/>
        </w:rPr>
        <w:t xml:space="preserve">o </w:t>
      </w:r>
      <w:r w:rsidR="0015394E" w:rsidRPr="009C32EC">
        <w:rPr>
          <w:rFonts w:ascii="Arial" w:hAnsi="Arial" w:cs="Arial"/>
          <w:lang w:val="es-ES"/>
        </w:rPr>
        <w:t xml:space="preserve">el afiliado podrá solicitar el retiro hasta por el saldo disponible que tenga en la cuenta de AVC o mantener las sumas ahorradas. Desembolsado el crédito, los saldos disponibles podrán mantenerlos en la cuenta o abonarlos a capital o a cuotas del </w:t>
      </w:r>
      <w:r w:rsidR="0015394E" w:rsidRPr="009C32EC">
        <w:rPr>
          <w:rFonts w:ascii="Arial" w:hAnsi="Arial" w:cs="Arial"/>
        </w:rPr>
        <w:t xml:space="preserve">crédito </w:t>
      </w:r>
      <w:r w:rsidR="003A1DD8" w:rsidRPr="009C32EC">
        <w:rPr>
          <w:rFonts w:ascii="Arial" w:hAnsi="Arial" w:cs="Arial"/>
        </w:rPr>
        <w:t>hipotecario o leasing habitacional</w:t>
      </w:r>
      <w:r w:rsidR="00E20809" w:rsidRPr="009C32EC">
        <w:rPr>
          <w:rFonts w:ascii="Arial" w:hAnsi="Arial" w:cs="Arial"/>
          <w:lang w:val="es-ES"/>
        </w:rPr>
        <w:t>,</w:t>
      </w:r>
      <w:r w:rsidRPr="009C32EC">
        <w:rPr>
          <w:rFonts w:ascii="Arial" w:hAnsi="Arial" w:cs="Arial"/>
          <w:lang w:val="es-ES"/>
        </w:rPr>
        <w:t xml:space="preserve"> </w:t>
      </w:r>
      <w:r w:rsidR="0015394E" w:rsidRPr="009C32EC">
        <w:rPr>
          <w:rFonts w:ascii="Arial" w:hAnsi="Arial" w:cs="Arial"/>
          <w:lang w:val="es-ES"/>
        </w:rPr>
        <w:t>en todos los casos</w:t>
      </w:r>
      <w:r w:rsidRPr="009C32EC">
        <w:rPr>
          <w:rFonts w:ascii="Arial" w:hAnsi="Arial" w:cs="Arial"/>
          <w:lang w:val="es-ES"/>
        </w:rPr>
        <w:t xml:space="preserve"> deberá ajustarse al procedimiento establecido para dicha operación</w:t>
      </w:r>
      <w:r w:rsidR="002402FE">
        <w:rPr>
          <w:rFonts w:ascii="Arial" w:hAnsi="Arial" w:cs="Arial"/>
          <w:b/>
          <w:lang w:val="es-ES"/>
        </w:rPr>
        <w:t>.</w:t>
      </w:r>
    </w:p>
    <w:p w14:paraId="3581B2C2" w14:textId="7FF02F9F" w:rsidR="004F4C62" w:rsidRPr="009C32EC" w:rsidRDefault="004F4C62" w:rsidP="00F8602B">
      <w:pPr>
        <w:pStyle w:val="Ttulo2"/>
        <w:numPr>
          <w:ilvl w:val="1"/>
          <w:numId w:val="7"/>
        </w:numPr>
        <w:ind w:left="709"/>
        <w:jc w:val="both"/>
        <w:rPr>
          <w:rFonts w:ascii="Arial" w:hAnsi="Arial" w:cs="Arial"/>
          <w:szCs w:val="24"/>
        </w:rPr>
      </w:pPr>
      <w:bookmarkStart w:id="200" w:name="_Toc305584902"/>
      <w:bookmarkStart w:id="201" w:name="_Toc437449256"/>
      <w:bookmarkStart w:id="202" w:name="_Toc438121693"/>
      <w:bookmarkStart w:id="203" w:name="_Toc34388216"/>
      <w:bookmarkStart w:id="204" w:name="_Toc39767059"/>
      <w:bookmarkStart w:id="205" w:name="_Toc41672035"/>
      <w:r w:rsidRPr="009C32EC">
        <w:rPr>
          <w:rFonts w:ascii="Arial" w:hAnsi="Arial" w:cs="Arial"/>
          <w:szCs w:val="24"/>
        </w:rPr>
        <w:lastRenderedPageBreak/>
        <w:t xml:space="preserve">CONDICIONES PARTICULARES PARA </w:t>
      </w:r>
      <w:r w:rsidR="00481D7A" w:rsidRPr="009C32EC">
        <w:rPr>
          <w:rFonts w:ascii="Arial" w:hAnsi="Arial" w:cs="Arial"/>
          <w:szCs w:val="24"/>
        </w:rPr>
        <w:t xml:space="preserve">LAS FINALIDADES DE </w:t>
      </w:r>
      <w:r w:rsidRPr="009C32EC">
        <w:rPr>
          <w:rFonts w:ascii="Arial" w:hAnsi="Arial" w:cs="Arial"/>
          <w:szCs w:val="24"/>
        </w:rPr>
        <w:t xml:space="preserve">CRÉDITO CONSTRUCCIÓN </w:t>
      </w:r>
      <w:r w:rsidR="00F773F0" w:rsidRPr="009C32EC">
        <w:rPr>
          <w:rFonts w:ascii="Arial" w:hAnsi="Arial" w:cs="Arial"/>
          <w:szCs w:val="24"/>
        </w:rPr>
        <w:t xml:space="preserve">DE VIVIENDA EN SITIO PROPIO </w:t>
      </w:r>
      <w:r w:rsidRPr="009C32EC">
        <w:rPr>
          <w:rFonts w:ascii="Arial" w:hAnsi="Arial" w:cs="Arial"/>
          <w:szCs w:val="24"/>
        </w:rPr>
        <w:t>Y MEJORA</w:t>
      </w:r>
      <w:bookmarkEnd w:id="200"/>
      <w:bookmarkEnd w:id="201"/>
      <w:bookmarkEnd w:id="202"/>
      <w:bookmarkEnd w:id="203"/>
      <w:bookmarkEnd w:id="204"/>
      <w:bookmarkEnd w:id="205"/>
      <w:r w:rsidR="00F773F0" w:rsidRPr="009C32EC">
        <w:rPr>
          <w:rFonts w:ascii="Arial" w:hAnsi="Arial" w:cs="Arial"/>
          <w:szCs w:val="24"/>
        </w:rPr>
        <w:t xml:space="preserve"> DE VIVIENDA.</w:t>
      </w:r>
    </w:p>
    <w:p w14:paraId="5D6E05C0" w14:textId="42C33791" w:rsidR="00127A16" w:rsidRPr="009C32EC" w:rsidRDefault="00127A16" w:rsidP="007C0A8F">
      <w:pPr>
        <w:jc w:val="both"/>
        <w:rPr>
          <w:rFonts w:ascii="Arial" w:hAnsi="Arial" w:cs="Arial"/>
        </w:rPr>
      </w:pPr>
    </w:p>
    <w:p w14:paraId="4046FAA6" w14:textId="07D32227" w:rsidR="001440C4" w:rsidRPr="009C32EC" w:rsidRDefault="0049385B" w:rsidP="005B1888">
      <w:pPr>
        <w:pStyle w:val="Ttulo3"/>
        <w:numPr>
          <w:ilvl w:val="2"/>
          <w:numId w:val="7"/>
        </w:numPr>
        <w:ind w:left="709"/>
        <w:rPr>
          <w:rFonts w:eastAsiaTheme="minorEastAsia"/>
          <w:kern w:val="24"/>
        </w:rPr>
      </w:pPr>
      <w:bookmarkStart w:id="206" w:name="_Toc437449258"/>
      <w:r w:rsidRPr="009C32EC">
        <w:rPr>
          <w:szCs w:val="24"/>
        </w:rPr>
        <w:t xml:space="preserve">Condiciones para </w:t>
      </w:r>
      <w:r w:rsidR="004F4C62" w:rsidRPr="009C32EC">
        <w:rPr>
          <w:szCs w:val="24"/>
        </w:rPr>
        <w:t>desembolsos</w:t>
      </w:r>
      <w:bookmarkEnd w:id="206"/>
      <w:r w:rsidR="001440C4" w:rsidRPr="009C32EC">
        <w:rPr>
          <w:szCs w:val="24"/>
        </w:rPr>
        <w:t xml:space="preserve">: </w:t>
      </w:r>
      <w:r w:rsidR="001440C4" w:rsidRPr="009C32EC">
        <w:rPr>
          <w:rFonts w:eastAsiaTheme="minorEastAsia"/>
          <w:kern w:val="24"/>
        </w:rPr>
        <w:t>Crédito de Construcción</w:t>
      </w:r>
      <w:r w:rsidR="004431B3">
        <w:rPr>
          <w:rFonts w:eastAsiaTheme="minorEastAsia"/>
          <w:kern w:val="24"/>
        </w:rPr>
        <w:t xml:space="preserve"> de Vivienda</w:t>
      </w:r>
      <w:r w:rsidR="001440C4" w:rsidRPr="009C32EC">
        <w:rPr>
          <w:rFonts w:eastAsiaTheme="minorEastAsia"/>
          <w:kern w:val="24"/>
        </w:rPr>
        <w:t xml:space="preserve"> en sitio propio</w:t>
      </w:r>
      <w:r w:rsidR="009C32EC" w:rsidRPr="009C32EC">
        <w:rPr>
          <w:rFonts w:eastAsiaTheme="minorEastAsia"/>
          <w:kern w:val="24"/>
        </w:rPr>
        <w:t>.</w:t>
      </w:r>
    </w:p>
    <w:p w14:paraId="6E9D9097" w14:textId="77777777" w:rsidR="009C32EC" w:rsidRPr="009C32EC" w:rsidRDefault="009C32EC" w:rsidP="009C32EC">
      <w:pPr>
        <w:rPr>
          <w:lang w:val="es-MX"/>
        </w:rPr>
      </w:pPr>
    </w:p>
    <w:p w14:paraId="7E0A9788" w14:textId="2A4A4F9C" w:rsidR="001440C4" w:rsidRDefault="001440C4" w:rsidP="001440C4">
      <w:pPr>
        <w:pStyle w:val="NormalWeb"/>
        <w:spacing w:before="0" w:beforeAutospacing="0" w:after="0" w:afterAutospacing="0"/>
        <w:jc w:val="both"/>
        <w:rPr>
          <w:rFonts w:ascii="Arial" w:eastAsiaTheme="minorEastAsia" w:hAnsi="Arial" w:cs="Arial"/>
          <w:kern w:val="24"/>
        </w:rPr>
      </w:pPr>
      <w:r w:rsidRPr="009C32EC">
        <w:rPr>
          <w:rFonts w:ascii="Arial" w:eastAsia="Calibri" w:hAnsi="Arial" w:cs="Arial"/>
          <w:kern w:val="24"/>
        </w:rPr>
        <w:t xml:space="preserve">El monto del crédito aprobado y utilizado se girará en dos (2) desembolsos. Entre el primer desembolso y la radicación de documentos en el FNA para el segundo desembolso, no podrán pasar más de (6) meses; </w:t>
      </w:r>
      <w:r w:rsidRPr="009C32EC">
        <w:rPr>
          <w:rFonts w:ascii="Arial" w:eastAsiaTheme="minorEastAsia" w:hAnsi="Arial" w:cs="Arial"/>
          <w:kern w:val="24"/>
        </w:rPr>
        <w:t>vencido este término, se perderá el derecho al desembolso del saldo del crédito aprobado.</w:t>
      </w:r>
    </w:p>
    <w:p w14:paraId="7FDCDEF9" w14:textId="77777777" w:rsidR="007308A6" w:rsidRPr="009C32EC" w:rsidRDefault="007308A6" w:rsidP="001440C4">
      <w:pPr>
        <w:pStyle w:val="NormalWeb"/>
        <w:spacing w:before="0" w:beforeAutospacing="0" w:after="0" w:afterAutospacing="0"/>
        <w:jc w:val="both"/>
        <w:rPr>
          <w:rFonts w:ascii="Arial" w:hAnsi="Arial" w:cs="Arial"/>
        </w:rPr>
      </w:pPr>
    </w:p>
    <w:p w14:paraId="77642574" w14:textId="6B404FC6" w:rsidR="001440C4" w:rsidRPr="009C32EC" w:rsidRDefault="001440C4" w:rsidP="001440C4">
      <w:pPr>
        <w:pStyle w:val="NormalWeb"/>
        <w:spacing w:before="0" w:beforeAutospacing="0" w:after="0" w:afterAutospacing="0"/>
        <w:jc w:val="both"/>
        <w:rPr>
          <w:rFonts w:ascii="Arial" w:eastAsia="Calibri" w:hAnsi="Arial" w:cs="Arial"/>
          <w:kern w:val="24"/>
        </w:rPr>
      </w:pPr>
      <w:r w:rsidRPr="009C32EC">
        <w:rPr>
          <w:rFonts w:ascii="Arial" w:eastAsia="Calibri" w:hAnsi="Arial" w:cs="Arial"/>
          <w:kern w:val="24"/>
        </w:rPr>
        <w:t xml:space="preserve">El valor de los avances de obra se determinará mediante peritaje autorizado por el FNA con base en el presupuesto de </w:t>
      </w:r>
      <w:r w:rsidRPr="009C32EC">
        <w:rPr>
          <w:rFonts w:ascii="Arial" w:eastAsiaTheme="minorEastAsia" w:hAnsi="Arial" w:cs="Arial"/>
          <w:kern w:val="24"/>
        </w:rPr>
        <w:t>obra presentado con la solicitud</w:t>
      </w:r>
      <w:r w:rsidRPr="009C32EC">
        <w:rPr>
          <w:rFonts w:ascii="Arial" w:eastAsia="Calibri" w:hAnsi="Arial" w:cs="Arial"/>
          <w:kern w:val="24"/>
        </w:rPr>
        <w:t>.</w:t>
      </w:r>
    </w:p>
    <w:p w14:paraId="1D415D09" w14:textId="77777777" w:rsidR="001440C4" w:rsidRPr="009C32EC" w:rsidRDefault="001440C4" w:rsidP="001440C4">
      <w:pPr>
        <w:pStyle w:val="NormalWeb"/>
        <w:spacing w:before="0" w:beforeAutospacing="0" w:after="0" w:afterAutospacing="0"/>
        <w:jc w:val="both"/>
        <w:rPr>
          <w:rFonts w:ascii="Arial" w:hAnsi="Arial" w:cs="Arial"/>
        </w:rPr>
      </w:pPr>
    </w:p>
    <w:p w14:paraId="57FDC674" w14:textId="6F9AF0B8" w:rsidR="001440C4" w:rsidRPr="009C32EC" w:rsidRDefault="001440C4" w:rsidP="001440C4">
      <w:pPr>
        <w:pStyle w:val="NormalWeb"/>
        <w:spacing w:before="0" w:beforeAutospacing="0" w:after="0" w:afterAutospacing="0"/>
        <w:jc w:val="both"/>
        <w:rPr>
          <w:rFonts w:ascii="Arial" w:eastAsiaTheme="minorEastAsia" w:hAnsi="Arial" w:cs="Arial"/>
          <w:kern w:val="24"/>
        </w:rPr>
      </w:pPr>
      <w:r w:rsidRPr="009C32EC">
        <w:rPr>
          <w:rFonts w:ascii="Arial" w:eastAsia="Calibri" w:hAnsi="Arial" w:cs="Arial"/>
          <w:kern w:val="24"/>
        </w:rPr>
        <w:t xml:space="preserve">El segundo desembolso se podrá realizar una vez en el avalúo realizado se refleje el avance de obra acorde con el primer desembolso más </w:t>
      </w:r>
      <w:r w:rsidRPr="009C32EC">
        <w:rPr>
          <w:rFonts w:ascii="Arial" w:eastAsiaTheme="minorEastAsia" w:hAnsi="Arial" w:cs="Arial"/>
          <w:kern w:val="24"/>
        </w:rPr>
        <w:t>el aporte proporcional del cliente, si da lugar.</w:t>
      </w:r>
    </w:p>
    <w:p w14:paraId="2611A381" w14:textId="77777777" w:rsidR="001440C4" w:rsidRPr="009C32EC" w:rsidRDefault="001440C4" w:rsidP="001440C4">
      <w:pPr>
        <w:pStyle w:val="NormalWeb"/>
        <w:spacing w:before="0" w:beforeAutospacing="0" w:after="0" w:afterAutospacing="0"/>
        <w:jc w:val="both"/>
        <w:rPr>
          <w:rFonts w:ascii="Arial" w:hAnsi="Arial" w:cs="Arial"/>
        </w:rPr>
      </w:pPr>
    </w:p>
    <w:p w14:paraId="3DB33EF6" w14:textId="1FFBD0FA" w:rsidR="001440C4" w:rsidRPr="009C32EC" w:rsidRDefault="001440C4" w:rsidP="001440C4">
      <w:pPr>
        <w:pStyle w:val="NormalWeb"/>
        <w:spacing w:before="0" w:beforeAutospacing="0" w:after="0" w:afterAutospacing="0"/>
        <w:jc w:val="both"/>
        <w:rPr>
          <w:rFonts w:ascii="Arial" w:hAnsi="Arial" w:cs="Arial"/>
        </w:rPr>
      </w:pPr>
      <w:r w:rsidRPr="009C32EC">
        <w:rPr>
          <w:rFonts w:ascii="Arial" w:eastAsia="Calibri" w:hAnsi="Arial" w:cs="Arial"/>
          <w:kern w:val="24"/>
        </w:rPr>
        <w:t>Después del único o segundo desembolso el FNA podrá solicitar el informe pericial de terminación de la obra, para verificar la inversión de la totalidad de los recursos desembolsados</w:t>
      </w:r>
      <w:r w:rsidR="007308A6">
        <w:rPr>
          <w:rFonts w:ascii="Arial" w:eastAsia="Calibri" w:hAnsi="Arial" w:cs="Arial"/>
          <w:kern w:val="24"/>
        </w:rPr>
        <w:t>.</w:t>
      </w:r>
    </w:p>
    <w:p w14:paraId="6E72B8DC" w14:textId="6BF81813" w:rsidR="004F4C62" w:rsidRPr="009C32EC" w:rsidRDefault="004F4C62" w:rsidP="008D127C">
      <w:pPr>
        <w:jc w:val="both"/>
        <w:rPr>
          <w:rFonts w:ascii="Arial" w:hAnsi="Arial" w:cs="Arial"/>
          <w:b/>
        </w:rPr>
      </w:pPr>
    </w:p>
    <w:p w14:paraId="11801C66" w14:textId="7C73E988" w:rsidR="00475EF0" w:rsidRPr="009C32EC" w:rsidRDefault="00475EF0" w:rsidP="00475EF0">
      <w:pPr>
        <w:pStyle w:val="NormalWeb"/>
        <w:spacing w:before="0" w:beforeAutospacing="0" w:after="0" w:afterAutospacing="0"/>
        <w:jc w:val="both"/>
        <w:rPr>
          <w:rFonts w:ascii="Arial" w:eastAsiaTheme="minorEastAsia" w:hAnsi="Arial" w:cs="Arial"/>
          <w:kern w:val="24"/>
        </w:rPr>
      </w:pPr>
      <w:r w:rsidRPr="009C32EC">
        <w:rPr>
          <w:rFonts w:ascii="Arial" w:eastAsiaTheme="minorEastAsia" w:hAnsi="Arial" w:cs="Arial"/>
          <w:b/>
          <w:bCs/>
          <w:kern w:val="24"/>
        </w:rPr>
        <w:t xml:space="preserve">2.3.2 Condiciones para desembolsos </w:t>
      </w:r>
      <w:r w:rsidRPr="009C32EC">
        <w:rPr>
          <w:rFonts w:ascii="Arial" w:eastAsiaTheme="minorEastAsia" w:hAnsi="Arial" w:cs="Arial"/>
          <w:kern w:val="24"/>
        </w:rPr>
        <w:t>Crédito Mejora de vivienda para Remodelación o Reparaciones locativas:</w:t>
      </w:r>
    </w:p>
    <w:p w14:paraId="05D2F574" w14:textId="77777777" w:rsidR="00475EF0" w:rsidRPr="009C32EC" w:rsidRDefault="00475EF0" w:rsidP="00475EF0">
      <w:pPr>
        <w:pStyle w:val="NormalWeb"/>
        <w:spacing w:before="0" w:beforeAutospacing="0" w:after="0" w:afterAutospacing="0"/>
        <w:jc w:val="both"/>
        <w:rPr>
          <w:rFonts w:ascii="Arial" w:hAnsi="Arial" w:cs="Arial"/>
          <w:lang w:eastAsia="es-CO"/>
        </w:rPr>
      </w:pPr>
    </w:p>
    <w:p w14:paraId="0E8BC6A1" w14:textId="415A0971" w:rsidR="00E741E5" w:rsidRDefault="00E741E5" w:rsidP="00E741E5">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Para esta modalidad, el monto del crédito aprobado y utilizado se girará en un (1) desembolso y se exigirá presupuesto de obra en la solicitud.</w:t>
      </w:r>
    </w:p>
    <w:p w14:paraId="3629044D" w14:textId="77777777" w:rsidR="00E741E5" w:rsidRPr="00E741E5" w:rsidRDefault="00E741E5" w:rsidP="00E741E5">
      <w:pPr>
        <w:pStyle w:val="NormalWeb"/>
        <w:spacing w:before="0" w:beforeAutospacing="0" w:after="0" w:afterAutospacing="0"/>
        <w:jc w:val="both"/>
        <w:rPr>
          <w:rFonts w:ascii="Arial" w:eastAsia="Calibri" w:hAnsi="Arial" w:cs="Arial"/>
          <w:kern w:val="24"/>
        </w:rPr>
      </w:pPr>
    </w:p>
    <w:p w14:paraId="234FCD5B" w14:textId="1BCC174E" w:rsidR="00E741E5" w:rsidRPr="00E741E5" w:rsidRDefault="00E741E5" w:rsidP="00E741E5">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w:t>
      </w:r>
      <w:r w:rsidR="00A46B48">
        <w:rPr>
          <w:rFonts w:ascii="Arial" w:eastAsia="Calibri" w:hAnsi="Arial" w:cs="Arial"/>
          <w:kern w:val="24"/>
        </w:rPr>
        <w:t xml:space="preserve"> La sumatoria del crédito vigente más los nuevos créditos no deberán superar el 70% del avalúo comercial del inmueble.</w:t>
      </w:r>
    </w:p>
    <w:p w14:paraId="4785DEBF" w14:textId="77777777" w:rsidR="00E741E5" w:rsidRPr="00E741E5" w:rsidRDefault="00E741E5" w:rsidP="00E741E5">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 xml:space="preserve"> </w:t>
      </w:r>
    </w:p>
    <w:p w14:paraId="75BF122F" w14:textId="77777777" w:rsidR="00E741E5" w:rsidRPr="00E741E5" w:rsidRDefault="00E741E5" w:rsidP="00E741E5">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Después del único desembolso el FNA podrá solicitar el informe pericial de terminación de la obra, para verificar la inversión de la totalidad de los recursos desembolsados.</w:t>
      </w:r>
    </w:p>
    <w:p w14:paraId="61BDACCE" w14:textId="77777777" w:rsidR="00475EF0" w:rsidRPr="009C32EC" w:rsidRDefault="00475EF0" w:rsidP="00475EF0">
      <w:pPr>
        <w:pStyle w:val="NormalWeb"/>
        <w:spacing w:before="0" w:beforeAutospacing="0" w:after="0" w:afterAutospacing="0"/>
        <w:jc w:val="both"/>
        <w:rPr>
          <w:rFonts w:asciiTheme="minorHAnsi" w:eastAsiaTheme="minorEastAsia" w:hAnsi="Trebuchet MS" w:cs="Arial"/>
          <w:b/>
          <w:bCs/>
          <w:kern w:val="24"/>
          <w:sz w:val="22"/>
          <w:szCs w:val="22"/>
        </w:rPr>
      </w:pPr>
    </w:p>
    <w:p w14:paraId="4C11C6F4" w14:textId="4755139A" w:rsidR="00475EF0" w:rsidRPr="009C32EC" w:rsidRDefault="00475EF0" w:rsidP="00475EF0">
      <w:pPr>
        <w:pStyle w:val="NormalWeb"/>
        <w:spacing w:before="0" w:beforeAutospacing="0" w:after="0" w:afterAutospacing="0"/>
        <w:jc w:val="both"/>
        <w:rPr>
          <w:rFonts w:ascii="Arial" w:eastAsiaTheme="minorEastAsia" w:hAnsi="Arial" w:cs="Arial"/>
          <w:kern w:val="24"/>
        </w:rPr>
      </w:pPr>
      <w:r w:rsidRPr="009C32EC">
        <w:rPr>
          <w:rFonts w:ascii="Arial" w:eastAsiaTheme="minorEastAsia" w:hAnsi="Arial" w:cs="Arial"/>
          <w:b/>
          <w:bCs/>
          <w:kern w:val="24"/>
        </w:rPr>
        <w:t>2.3.3 Condiciones para desembolsos</w:t>
      </w:r>
      <w:r w:rsidR="00D56F8F">
        <w:rPr>
          <w:rFonts w:ascii="Arial" w:eastAsiaTheme="minorEastAsia" w:hAnsi="Arial" w:cs="Arial"/>
          <w:b/>
          <w:bCs/>
          <w:kern w:val="24"/>
        </w:rPr>
        <w:t>:</w:t>
      </w:r>
      <w:r w:rsidRPr="009C32EC">
        <w:rPr>
          <w:rFonts w:ascii="Arial" w:eastAsiaTheme="minorEastAsia" w:hAnsi="Arial" w:cs="Arial"/>
          <w:b/>
          <w:bCs/>
          <w:kern w:val="24"/>
        </w:rPr>
        <w:t xml:space="preserve"> </w:t>
      </w:r>
      <w:r w:rsidRPr="009C32EC">
        <w:rPr>
          <w:rFonts w:ascii="Arial" w:eastAsiaTheme="minorEastAsia" w:hAnsi="Arial" w:cs="Arial"/>
          <w:kern w:val="24"/>
        </w:rPr>
        <w:t>Crédito Mejora de vivienda para ampliación, modificación o reforzamiento estructural.</w:t>
      </w:r>
    </w:p>
    <w:p w14:paraId="202957D1" w14:textId="77777777" w:rsidR="00475EF0" w:rsidRPr="009C32EC" w:rsidRDefault="00475EF0" w:rsidP="00475EF0">
      <w:pPr>
        <w:pStyle w:val="NormalWeb"/>
        <w:spacing w:before="0" w:beforeAutospacing="0" w:after="0" w:afterAutospacing="0"/>
        <w:jc w:val="both"/>
        <w:rPr>
          <w:rFonts w:ascii="Arial" w:hAnsi="Arial" w:cs="Arial"/>
          <w:lang w:eastAsia="es-CO"/>
        </w:rPr>
      </w:pPr>
    </w:p>
    <w:p w14:paraId="414CAC39" w14:textId="5B250694" w:rsidR="00E741E5" w:rsidRDefault="00E741E5" w:rsidP="001E65ED">
      <w:pPr>
        <w:ind w:right="44"/>
        <w:jc w:val="both"/>
        <w:rPr>
          <w:rFonts w:ascii="Arial" w:eastAsia="Calibri" w:hAnsi="Arial" w:cs="Arial"/>
          <w:kern w:val="24"/>
        </w:rPr>
      </w:pPr>
      <w:r>
        <w:rPr>
          <w:rFonts w:asciiTheme="minorHAnsi" w:eastAsia="Calibri" w:hAnsi="Trebuchet MS" w:cs="Arial"/>
          <w:color w:val="000000" w:themeColor="text1"/>
          <w:kern w:val="24"/>
          <w:sz w:val="22"/>
          <w:szCs w:val="22"/>
        </w:rPr>
        <w:t xml:space="preserve">El </w:t>
      </w:r>
      <w:r w:rsidRPr="00E741E5">
        <w:rPr>
          <w:rFonts w:ascii="Arial" w:eastAsia="Calibri" w:hAnsi="Arial" w:cs="Arial"/>
          <w:kern w:val="24"/>
        </w:rPr>
        <w:t xml:space="preserve">monto del crédito aprobado se girará en máximo 2 (dos) desembolsos del 50% cada uno. </w:t>
      </w:r>
      <w:r w:rsidR="001E65ED">
        <w:rPr>
          <w:rFonts w:ascii="Arial" w:hAnsi="Arial" w:cs="Arial"/>
        </w:rPr>
        <w:t>El plazo máximo para realizar el primer desembolso será de dos (2) meses contados a partir de la legalización del crédito.</w:t>
      </w:r>
      <w:r w:rsidRPr="00E741E5">
        <w:rPr>
          <w:rFonts w:ascii="Arial" w:eastAsia="Calibri" w:hAnsi="Arial" w:cs="Arial"/>
          <w:kern w:val="24"/>
        </w:rPr>
        <w:t xml:space="preserve"> El plazo para realizar el 2do desembolso será de máximo 6 meses a partir de la fecha del primer desembolso.</w:t>
      </w:r>
    </w:p>
    <w:p w14:paraId="5B6798D9" w14:textId="2AC777D3" w:rsidR="00E741E5" w:rsidRPr="00E741E5" w:rsidRDefault="00E741E5" w:rsidP="00E741E5">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 xml:space="preserve"> </w:t>
      </w:r>
    </w:p>
    <w:p w14:paraId="305F9938" w14:textId="0CDA0C44" w:rsidR="00E741E5" w:rsidRPr="00E741E5" w:rsidRDefault="00E741E5" w:rsidP="00E741E5">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El valor de los avances de obra se determinará mediante peritaje autorizado por el FNA con base en el presupuesto</w:t>
      </w:r>
      <w:r w:rsidR="00A46B48">
        <w:rPr>
          <w:rFonts w:ascii="Arial" w:eastAsia="Calibri" w:hAnsi="Arial" w:cs="Arial"/>
          <w:kern w:val="24"/>
        </w:rPr>
        <w:t xml:space="preserve"> y cronograma</w:t>
      </w:r>
      <w:r w:rsidRPr="00E741E5">
        <w:rPr>
          <w:rFonts w:ascii="Arial" w:eastAsia="Calibri" w:hAnsi="Arial" w:cs="Arial"/>
          <w:kern w:val="24"/>
        </w:rPr>
        <w:t xml:space="preserve"> de obra presentado con la solicitud.</w:t>
      </w:r>
    </w:p>
    <w:p w14:paraId="53E56169" w14:textId="77777777" w:rsidR="00E741E5" w:rsidRDefault="00E741E5" w:rsidP="00E741E5">
      <w:pPr>
        <w:pStyle w:val="NormalWeb"/>
        <w:spacing w:before="0" w:beforeAutospacing="0" w:after="0" w:afterAutospacing="0"/>
        <w:jc w:val="both"/>
        <w:rPr>
          <w:rFonts w:ascii="Arial" w:eastAsia="Calibri" w:hAnsi="Arial" w:cs="Arial"/>
          <w:kern w:val="24"/>
        </w:rPr>
      </w:pPr>
    </w:p>
    <w:p w14:paraId="5E85D1C2" w14:textId="3577E6FE" w:rsidR="00E741E5" w:rsidRPr="00E741E5" w:rsidRDefault="00E741E5" w:rsidP="00E741E5">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4ECCE634" w14:textId="5CAE4333" w:rsidR="00E741E5" w:rsidRPr="00E741E5" w:rsidRDefault="00E741E5" w:rsidP="00E741E5">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lastRenderedPageBreak/>
        <w:t>Después del segundo desembolso el FNA podrá solicitar el informe pericial de terminación de la obra, para verificar la inversión de la totalidad de los recursos desembolsados.</w:t>
      </w:r>
    </w:p>
    <w:p w14:paraId="47F8EFC6" w14:textId="77777777" w:rsidR="00E741E5" w:rsidRDefault="00E741E5" w:rsidP="00E741E5">
      <w:pPr>
        <w:pStyle w:val="NormalWeb"/>
        <w:spacing w:before="0" w:beforeAutospacing="0" w:after="0" w:afterAutospacing="0"/>
        <w:jc w:val="both"/>
        <w:rPr>
          <w:rFonts w:ascii="Arial" w:eastAsia="Calibri" w:hAnsi="Arial" w:cs="Arial"/>
          <w:kern w:val="24"/>
        </w:rPr>
      </w:pPr>
    </w:p>
    <w:p w14:paraId="22C881C4" w14:textId="21D6C965" w:rsidR="00475EF0" w:rsidRPr="00E741E5" w:rsidRDefault="00E741E5" w:rsidP="00E741E5">
      <w:pPr>
        <w:pStyle w:val="NormalWeb"/>
        <w:spacing w:before="0" w:beforeAutospacing="0" w:after="0" w:afterAutospacing="0"/>
        <w:jc w:val="both"/>
        <w:rPr>
          <w:rFonts w:ascii="Arial" w:eastAsia="Calibri" w:hAnsi="Arial" w:cs="Arial"/>
          <w:kern w:val="24"/>
        </w:rPr>
      </w:pPr>
      <w:r w:rsidRPr="00E741E5">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r w:rsidR="00703639" w:rsidRPr="00E741E5">
        <w:rPr>
          <w:rFonts w:ascii="Arial" w:eastAsia="Calibri" w:hAnsi="Arial" w:cs="Arial"/>
          <w:kern w:val="24"/>
        </w:rPr>
        <w:t>.</w:t>
      </w:r>
    </w:p>
    <w:p w14:paraId="07EB5F34" w14:textId="7BAE4191" w:rsidR="00475EF0" w:rsidRPr="009C32EC" w:rsidRDefault="00475EF0" w:rsidP="00475EF0">
      <w:pPr>
        <w:pStyle w:val="NormalWeb"/>
        <w:spacing w:before="0" w:beforeAutospacing="0" w:after="0" w:afterAutospacing="0"/>
        <w:jc w:val="both"/>
        <w:rPr>
          <w:rFonts w:ascii="Arial" w:hAnsi="Arial" w:cs="Arial"/>
          <w:b/>
        </w:rPr>
      </w:pPr>
    </w:p>
    <w:p w14:paraId="422AC09D" w14:textId="77777777" w:rsidR="004F4C62" w:rsidRPr="009C32EC" w:rsidRDefault="004F4C62" w:rsidP="008D127C">
      <w:pPr>
        <w:jc w:val="both"/>
        <w:rPr>
          <w:rFonts w:ascii="Arial" w:hAnsi="Arial" w:cs="Arial"/>
        </w:rPr>
      </w:pPr>
    </w:p>
    <w:p w14:paraId="7D2C2810" w14:textId="77777777" w:rsidR="004F4C62" w:rsidRPr="009C32EC" w:rsidRDefault="004F4C62" w:rsidP="00F8602B">
      <w:pPr>
        <w:pStyle w:val="Ttulo2"/>
        <w:numPr>
          <w:ilvl w:val="1"/>
          <w:numId w:val="7"/>
        </w:numPr>
        <w:ind w:left="709" w:hanging="709"/>
        <w:jc w:val="both"/>
        <w:rPr>
          <w:rFonts w:ascii="Arial" w:hAnsi="Arial" w:cs="Arial"/>
          <w:szCs w:val="24"/>
        </w:rPr>
      </w:pPr>
      <w:bookmarkStart w:id="207" w:name="_Toc437449260"/>
      <w:bookmarkStart w:id="208" w:name="_Toc438121694"/>
      <w:bookmarkStart w:id="209" w:name="_Toc34388217"/>
      <w:bookmarkStart w:id="210" w:name="_Toc39767060"/>
      <w:bookmarkStart w:id="211" w:name="_Toc41672036"/>
      <w:bookmarkStart w:id="212" w:name="_Toc305584903"/>
      <w:r w:rsidRPr="009C32EC">
        <w:rPr>
          <w:rFonts w:ascii="Arial" w:hAnsi="Arial" w:cs="Arial"/>
          <w:szCs w:val="24"/>
        </w:rPr>
        <w:t>CONDICIONES PARTICULARES PARA CRÉDITO A COLOMBIANOS RESIDENTES EN EL EXTERIOR.</w:t>
      </w:r>
      <w:bookmarkEnd w:id="207"/>
      <w:bookmarkEnd w:id="208"/>
      <w:bookmarkEnd w:id="209"/>
      <w:bookmarkEnd w:id="210"/>
      <w:bookmarkEnd w:id="211"/>
    </w:p>
    <w:p w14:paraId="2209F6A2" w14:textId="77777777" w:rsidR="004F4C62" w:rsidRPr="009C32EC" w:rsidRDefault="004F4C62" w:rsidP="008D127C">
      <w:pPr>
        <w:jc w:val="both"/>
        <w:rPr>
          <w:rFonts w:ascii="Arial" w:hAnsi="Arial" w:cs="Arial"/>
          <w:lang w:val="es-MX"/>
        </w:rPr>
      </w:pPr>
    </w:p>
    <w:p w14:paraId="4688DDFC" w14:textId="77777777" w:rsidR="008A78E9" w:rsidRPr="009C32EC" w:rsidRDefault="008A78E9" w:rsidP="008A78E9">
      <w:pPr>
        <w:jc w:val="both"/>
        <w:rPr>
          <w:rFonts w:ascii="Arial" w:hAnsi="Arial" w:cs="Arial"/>
        </w:rPr>
      </w:pPr>
    </w:p>
    <w:p w14:paraId="0BB8D3E2" w14:textId="0ADD20C0" w:rsidR="008A78E9" w:rsidRPr="009C32EC" w:rsidRDefault="008A78E9" w:rsidP="008A78E9">
      <w:pPr>
        <w:jc w:val="both"/>
        <w:rPr>
          <w:rFonts w:ascii="Arial" w:hAnsi="Arial" w:cs="Arial"/>
          <w:bCs/>
        </w:rPr>
      </w:pPr>
      <w:r w:rsidRPr="009C32EC">
        <w:rPr>
          <w:rFonts w:ascii="Arial" w:hAnsi="Arial" w:cs="Arial"/>
          <w:bCs/>
        </w:rPr>
        <w:t xml:space="preserve">Para </w:t>
      </w:r>
      <w:r w:rsidR="008F0DC5" w:rsidRPr="009C32EC">
        <w:rPr>
          <w:rFonts w:ascii="Arial" w:hAnsi="Arial" w:cs="Arial"/>
          <w:bCs/>
        </w:rPr>
        <w:t>financiación de vivienda</w:t>
      </w:r>
      <w:r w:rsidR="00F5282E" w:rsidRPr="009C32EC">
        <w:rPr>
          <w:rFonts w:ascii="Arial" w:hAnsi="Arial" w:cs="Arial"/>
          <w:bCs/>
        </w:rPr>
        <w:t xml:space="preserve"> (Crédito Hipotecario u operaciones de Leasing Habitacional)</w:t>
      </w:r>
      <w:r w:rsidR="008F0DC5" w:rsidRPr="009C32EC">
        <w:rPr>
          <w:rFonts w:ascii="Arial" w:hAnsi="Arial" w:cs="Arial"/>
          <w:bCs/>
        </w:rPr>
        <w:t>,</w:t>
      </w:r>
      <w:r w:rsidRPr="009C32EC">
        <w:rPr>
          <w:rFonts w:ascii="Arial" w:hAnsi="Arial" w:cs="Arial"/>
          <w:bCs/>
        </w:rPr>
        <w:t xml:space="preserve"> se deberá cumplir con las siguientes condiciones:</w:t>
      </w:r>
    </w:p>
    <w:p w14:paraId="70ADFF4D" w14:textId="77777777" w:rsidR="008A78E9" w:rsidRPr="009C32EC" w:rsidRDefault="008A78E9" w:rsidP="008D127C">
      <w:pPr>
        <w:jc w:val="both"/>
        <w:rPr>
          <w:rFonts w:ascii="Arial" w:hAnsi="Arial" w:cs="Arial"/>
          <w:lang w:val="es-MX"/>
        </w:rPr>
      </w:pPr>
    </w:p>
    <w:p w14:paraId="73477266" w14:textId="77777777" w:rsidR="004F4C62" w:rsidRPr="009C32EC" w:rsidRDefault="004F4C62" w:rsidP="00DF287C">
      <w:pPr>
        <w:pStyle w:val="Ttulo3"/>
        <w:numPr>
          <w:ilvl w:val="2"/>
          <w:numId w:val="7"/>
        </w:numPr>
        <w:ind w:left="0" w:hanging="11"/>
        <w:rPr>
          <w:b w:val="0"/>
          <w:szCs w:val="24"/>
          <w:lang w:val="es-ES_tradnl"/>
        </w:rPr>
      </w:pPr>
      <w:r w:rsidRPr="009C32EC">
        <w:rPr>
          <w:b w:val="0"/>
          <w:szCs w:val="24"/>
          <w:lang w:val="es-ES_tradnl"/>
        </w:rPr>
        <w:t>El formulario de solicitud de crédito para colombianos residentes en el exterior deberá ser diligenciado en idioma español.</w:t>
      </w:r>
    </w:p>
    <w:p w14:paraId="16FCB32F" w14:textId="77777777" w:rsidR="004F4C62" w:rsidRPr="009C32EC" w:rsidRDefault="004F4C62" w:rsidP="00DF287C">
      <w:pPr>
        <w:pStyle w:val="Prrafodelista"/>
        <w:autoSpaceDE w:val="0"/>
        <w:autoSpaceDN w:val="0"/>
        <w:adjustRightInd w:val="0"/>
        <w:ind w:left="0" w:hanging="11"/>
        <w:rPr>
          <w:lang w:val="es-ES_tradnl"/>
        </w:rPr>
      </w:pPr>
    </w:p>
    <w:p w14:paraId="7772DCED" w14:textId="3DDE619C" w:rsidR="004F4C62" w:rsidRPr="009C32EC" w:rsidRDefault="004F4C62" w:rsidP="00DF287C">
      <w:pPr>
        <w:pStyle w:val="Ttulo3"/>
        <w:numPr>
          <w:ilvl w:val="2"/>
          <w:numId w:val="7"/>
        </w:numPr>
        <w:ind w:left="0" w:hanging="11"/>
        <w:rPr>
          <w:b w:val="0"/>
          <w:szCs w:val="24"/>
        </w:rPr>
      </w:pPr>
      <w:r w:rsidRPr="009C32EC">
        <w:rPr>
          <w:b w:val="0"/>
          <w:szCs w:val="24"/>
        </w:rPr>
        <w:t>El afiliado</w:t>
      </w:r>
      <w:r w:rsidR="007F0223" w:rsidRPr="009C32EC">
        <w:rPr>
          <w:b w:val="0"/>
          <w:szCs w:val="24"/>
        </w:rPr>
        <w:t xml:space="preserve"> marcado como </w:t>
      </w:r>
      <w:r w:rsidR="00A46B48" w:rsidRPr="009C32EC">
        <w:rPr>
          <w:b w:val="0"/>
          <w:szCs w:val="24"/>
        </w:rPr>
        <w:t>colombiano</w:t>
      </w:r>
      <w:r w:rsidR="007F0223" w:rsidRPr="009C32EC">
        <w:rPr>
          <w:b w:val="0"/>
          <w:szCs w:val="24"/>
        </w:rPr>
        <w:t xml:space="preserve"> </w:t>
      </w:r>
      <w:r w:rsidRPr="009C32EC">
        <w:rPr>
          <w:b w:val="0"/>
          <w:szCs w:val="24"/>
        </w:rPr>
        <w:t>residente en el exterior</w:t>
      </w:r>
      <w:r w:rsidR="00CB74D8" w:rsidRPr="009C32EC">
        <w:rPr>
          <w:rFonts w:eastAsia="Times New Roman"/>
          <w:b w:val="0"/>
          <w:szCs w:val="24"/>
        </w:rPr>
        <w:t>,</w:t>
      </w:r>
      <w:r w:rsidR="00CB74D8" w:rsidRPr="009C32EC">
        <w:rPr>
          <w:b w:val="0"/>
          <w:szCs w:val="24"/>
        </w:rPr>
        <w:t xml:space="preserve"> podrá</w:t>
      </w:r>
      <w:r w:rsidRPr="009C32EC">
        <w:rPr>
          <w:b w:val="0"/>
          <w:szCs w:val="24"/>
        </w:rPr>
        <w:t xml:space="preserve"> enviar </w:t>
      </w:r>
      <w:r w:rsidR="007F0223" w:rsidRPr="009C32EC">
        <w:rPr>
          <w:b w:val="0"/>
          <w:szCs w:val="24"/>
        </w:rPr>
        <w:t>a través del canal</w:t>
      </w:r>
      <w:r w:rsidRPr="009C32EC">
        <w:rPr>
          <w:b w:val="0"/>
          <w:szCs w:val="24"/>
        </w:rPr>
        <w:t xml:space="preserve"> digital, directamente al FNA o a través de un tercero que éste designe, los</w:t>
      </w:r>
      <w:r w:rsidR="00FC71B3" w:rsidRPr="009C32EC">
        <w:rPr>
          <w:b w:val="0"/>
          <w:szCs w:val="24"/>
        </w:rPr>
        <w:t xml:space="preserve"> </w:t>
      </w:r>
      <w:r w:rsidRPr="009C32EC">
        <w:rPr>
          <w:b w:val="0"/>
          <w:szCs w:val="24"/>
        </w:rPr>
        <w:t>documentos necesarios para presentar solicitud de crédito.</w:t>
      </w:r>
    </w:p>
    <w:p w14:paraId="1CCD2852" w14:textId="77777777" w:rsidR="005165CD" w:rsidRPr="005165CD" w:rsidRDefault="005165CD" w:rsidP="005165CD">
      <w:pPr>
        <w:jc w:val="both"/>
        <w:rPr>
          <w:rFonts w:ascii="Arial" w:hAnsi="Arial" w:cs="Arial"/>
          <w:lang w:val="es-MX"/>
        </w:rPr>
      </w:pPr>
    </w:p>
    <w:p w14:paraId="0590899D" w14:textId="258DDA45" w:rsidR="005165CD" w:rsidRPr="005165CD" w:rsidRDefault="005165CD" w:rsidP="005165CD">
      <w:pPr>
        <w:ind w:hanging="11"/>
        <w:jc w:val="both"/>
        <w:rPr>
          <w:rFonts w:ascii="Arial" w:hAnsi="Arial" w:cs="Arial"/>
          <w:lang w:val="es-MX"/>
        </w:rPr>
      </w:pPr>
      <w:r w:rsidRPr="00C8712A">
        <w:rPr>
          <w:rFonts w:ascii="Arial" w:hAnsi="Arial" w:cs="Arial"/>
          <w:b/>
          <w:bCs/>
          <w:lang w:val="es-MX"/>
        </w:rPr>
        <w:t>Parágrafo Primero:</w:t>
      </w:r>
      <w:r w:rsidRPr="005165CD">
        <w:rPr>
          <w:rFonts w:ascii="Arial" w:hAnsi="Arial" w:cs="Arial"/>
          <w:lang w:val="es-MX"/>
        </w:rPr>
        <w:t xml:space="preserve"> Los </w:t>
      </w:r>
      <w:r>
        <w:rPr>
          <w:rFonts w:ascii="Arial" w:hAnsi="Arial" w:cs="Arial"/>
          <w:lang w:val="es-MX"/>
        </w:rPr>
        <w:t>c</w:t>
      </w:r>
      <w:r w:rsidRPr="005165CD">
        <w:rPr>
          <w:rFonts w:ascii="Arial" w:hAnsi="Arial" w:cs="Arial"/>
          <w:lang w:val="es-MX"/>
        </w:rPr>
        <w:t xml:space="preserve">olombianos con estatus diplomático o trabajadores de organismos multilaterales podrán afiliarse y hacer solicitud de crédito a través de los canales digitales, o en los puntos de atención, aunque no se considere un colombiano residente el exterior.  </w:t>
      </w:r>
    </w:p>
    <w:p w14:paraId="14FC0BE1" w14:textId="77777777" w:rsidR="005165CD" w:rsidRPr="005165CD" w:rsidRDefault="005165CD" w:rsidP="005165CD">
      <w:pPr>
        <w:ind w:hanging="11"/>
        <w:jc w:val="both"/>
        <w:rPr>
          <w:rFonts w:ascii="Arial" w:hAnsi="Arial" w:cs="Arial"/>
          <w:lang w:val="es-MX"/>
        </w:rPr>
      </w:pPr>
      <w:r w:rsidRPr="005165CD">
        <w:rPr>
          <w:rFonts w:ascii="Arial" w:hAnsi="Arial" w:cs="Arial"/>
          <w:lang w:val="es-MX"/>
        </w:rPr>
        <w:t> </w:t>
      </w:r>
    </w:p>
    <w:p w14:paraId="07E0B2A5" w14:textId="1B34DB1C" w:rsidR="00815B1C" w:rsidRPr="00815B1C" w:rsidRDefault="00815B1C" w:rsidP="00815B1C">
      <w:pPr>
        <w:ind w:hanging="11"/>
        <w:jc w:val="both"/>
        <w:rPr>
          <w:rFonts w:ascii="Arial" w:hAnsi="Arial" w:cs="Arial"/>
        </w:rPr>
      </w:pPr>
      <w:r w:rsidRPr="00815B1C">
        <w:rPr>
          <w:rFonts w:ascii="Arial" w:hAnsi="Arial" w:cs="Arial"/>
          <w:b/>
          <w:bCs/>
          <w:lang w:val="es-MX"/>
        </w:rPr>
        <w:t xml:space="preserve">Parágrafo segundo:  </w:t>
      </w:r>
      <w:r w:rsidRPr="00815B1C">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3BD5EE90" w14:textId="376063C8" w:rsidR="005165CD" w:rsidRDefault="005165CD" w:rsidP="005165CD">
      <w:pPr>
        <w:ind w:hanging="11"/>
        <w:jc w:val="both"/>
        <w:rPr>
          <w:rFonts w:ascii="Arial" w:hAnsi="Arial" w:cs="Arial"/>
          <w:lang w:val="es-MX"/>
        </w:rPr>
      </w:pPr>
      <w:r w:rsidRPr="005165CD">
        <w:rPr>
          <w:rFonts w:ascii="Arial" w:hAnsi="Arial" w:cs="Arial"/>
          <w:lang w:val="es-MX"/>
        </w:rPr>
        <w:t>.</w:t>
      </w:r>
    </w:p>
    <w:p w14:paraId="0C925B8C" w14:textId="77777777" w:rsidR="004F4C62" w:rsidRPr="009C32EC" w:rsidRDefault="004F4C62" w:rsidP="005165CD">
      <w:pPr>
        <w:jc w:val="both"/>
        <w:rPr>
          <w:rFonts w:ascii="Arial" w:hAnsi="Arial" w:cs="Arial"/>
        </w:rPr>
      </w:pPr>
    </w:p>
    <w:p w14:paraId="65CECF9E" w14:textId="1A20D101" w:rsidR="004F4C62" w:rsidRPr="009C32EC" w:rsidRDefault="004F4C62" w:rsidP="00DF287C">
      <w:pPr>
        <w:pStyle w:val="Ttulo3"/>
        <w:numPr>
          <w:ilvl w:val="2"/>
          <w:numId w:val="7"/>
        </w:numPr>
        <w:ind w:left="0" w:hanging="11"/>
        <w:rPr>
          <w:szCs w:val="24"/>
        </w:rPr>
      </w:pPr>
      <w:r w:rsidRPr="009C32EC">
        <w:rPr>
          <w:b w:val="0"/>
          <w:szCs w:val="24"/>
        </w:rPr>
        <w:t>El FNA o un tercero designado, verificará que los formatos, certificaciones y en general la totalidad de documentos presentados por el afiliado para el otorgamiento del crédito</w:t>
      </w:r>
      <w:r w:rsidR="00491D0A" w:rsidRPr="009C32EC">
        <w:rPr>
          <w:b w:val="0"/>
          <w:szCs w:val="24"/>
        </w:rPr>
        <w:t>,</w:t>
      </w:r>
      <w:r w:rsidR="00195B6D" w:rsidRPr="009C32EC">
        <w:rPr>
          <w:b w:val="0"/>
          <w:szCs w:val="24"/>
        </w:rPr>
        <w:t xml:space="preserve"> </w:t>
      </w:r>
      <w:r w:rsidRPr="009C32EC">
        <w:rPr>
          <w:b w:val="0"/>
          <w:szCs w:val="24"/>
        </w:rPr>
        <w:t>corresponden a los que se estén utilizando en el país de residencia del colombiano</w:t>
      </w:r>
      <w:r w:rsidR="00B8611F" w:rsidRPr="009C32EC">
        <w:rPr>
          <w:b w:val="0"/>
          <w:szCs w:val="24"/>
        </w:rPr>
        <w:t xml:space="preserve"> en el exterior</w:t>
      </w:r>
      <w:r w:rsidRPr="009C32EC">
        <w:rPr>
          <w:b w:val="0"/>
          <w:szCs w:val="24"/>
        </w:rPr>
        <w:t>, a la fecha de presentación de los mismos.</w:t>
      </w:r>
    </w:p>
    <w:p w14:paraId="49FFBE5C" w14:textId="77777777" w:rsidR="00E82B3D" w:rsidRPr="009C32EC" w:rsidRDefault="00E82B3D" w:rsidP="00DF287C">
      <w:pPr>
        <w:ind w:hanging="11"/>
        <w:jc w:val="both"/>
        <w:rPr>
          <w:rFonts w:ascii="Arial" w:hAnsi="Arial" w:cs="Arial"/>
        </w:rPr>
      </w:pPr>
    </w:p>
    <w:p w14:paraId="675EB203" w14:textId="4F3DBF33" w:rsidR="007429F7" w:rsidRPr="009C32EC" w:rsidRDefault="00E92979" w:rsidP="00DF287C">
      <w:pPr>
        <w:pStyle w:val="Ttulo3"/>
        <w:numPr>
          <w:ilvl w:val="2"/>
          <w:numId w:val="7"/>
        </w:numPr>
        <w:ind w:left="0" w:hanging="11"/>
        <w:rPr>
          <w:b w:val="0"/>
          <w:szCs w:val="24"/>
        </w:rPr>
      </w:pPr>
      <w:bookmarkStart w:id="213" w:name="_Hlk97801409"/>
      <w:r w:rsidRPr="009C32EC">
        <w:rPr>
          <w:b w:val="0"/>
          <w:szCs w:val="24"/>
        </w:rPr>
        <w:t xml:space="preserve">Las solicitudes de </w:t>
      </w:r>
      <w:r w:rsidR="005165CD">
        <w:rPr>
          <w:b w:val="0"/>
          <w:szCs w:val="24"/>
        </w:rPr>
        <w:t xml:space="preserve">créditos de </w:t>
      </w:r>
      <w:r w:rsidR="00D8693A" w:rsidRPr="009C32EC">
        <w:rPr>
          <w:b w:val="0"/>
          <w:szCs w:val="24"/>
        </w:rPr>
        <w:t xml:space="preserve">colombianos residentes en el exterior con </w:t>
      </w:r>
      <w:r w:rsidR="005165CD">
        <w:rPr>
          <w:b w:val="0"/>
          <w:szCs w:val="24"/>
        </w:rPr>
        <w:t>número de identificación tributaria</w:t>
      </w:r>
      <w:r w:rsidR="00C8712A">
        <w:rPr>
          <w:b w:val="0"/>
          <w:szCs w:val="24"/>
        </w:rPr>
        <w:t xml:space="preserve"> del país de residencia </w:t>
      </w:r>
      <w:r w:rsidR="00D8693A" w:rsidRPr="009C32EC">
        <w:rPr>
          <w:b w:val="0"/>
          <w:szCs w:val="24"/>
        </w:rPr>
        <w:t xml:space="preserve">deberán ser </w:t>
      </w:r>
      <w:r w:rsidR="00ED2072" w:rsidRPr="009C32EC">
        <w:rPr>
          <w:b w:val="0"/>
          <w:szCs w:val="24"/>
        </w:rPr>
        <w:t xml:space="preserve">individuales, </w:t>
      </w:r>
      <w:r w:rsidR="00D8693A" w:rsidRPr="009C32EC">
        <w:rPr>
          <w:b w:val="0"/>
          <w:szCs w:val="24"/>
        </w:rPr>
        <w:t xml:space="preserve">conjuntas o </w:t>
      </w:r>
      <w:r w:rsidR="005165CD" w:rsidRPr="009C32EC">
        <w:rPr>
          <w:b w:val="0"/>
          <w:szCs w:val="24"/>
        </w:rPr>
        <w:t>individuales con</w:t>
      </w:r>
      <w:r w:rsidR="00D8693A" w:rsidRPr="009C32EC">
        <w:rPr>
          <w:b w:val="0"/>
          <w:szCs w:val="24"/>
        </w:rPr>
        <w:t xml:space="preserve"> deudor solidario no afiliado</w:t>
      </w:r>
      <w:r w:rsidR="008D2E1F" w:rsidRPr="009C32EC">
        <w:rPr>
          <w:b w:val="0"/>
          <w:szCs w:val="24"/>
        </w:rPr>
        <w:t>(a)</w:t>
      </w:r>
      <w:r w:rsidR="00D8693A" w:rsidRPr="009C32EC">
        <w:rPr>
          <w:b w:val="0"/>
          <w:szCs w:val="24"/>
        </w:rPr>
        <w:t xml:space="preserve"> al FNA. </w:t>
      </w:r>
      <w:r w:rsidR="00ED2072" w:rsidRPr="009C32EC">
        <w:rPr>
          <w:b w:val="0"/>
          <w:szCs w:val="24"/>
        </w:rPr>
        <w:t xml:space="preserve">Todas las solicitudes </w:t>
      </w:r>
      <w:r w:rsidR="002D104B" w:rsidRPr="009C32EC">
        <w:rPr>
          <w:b w:val="0"/>
          <w:szCs w:val="24"/>
        </w:rPr>
        <w:t>de crédito deben contar con un apoderado en Colombia, salvo lo exceptuado en el numeral 2.4.</w:t>
      </w:r>
      <w:r w:rsidR="005165CD">
        <w:rPr>
          <w:b w:val="0"/>
          <w:szCs w:val="24"/>
        </w:rPr>
        <w:t>5</w:t>
      </w:r>
      <w:r w:rsidR="002D104B" w:rsidRPr="009C32EC">
        <w:rPr>
          <w:b w:val="0"/>
          <w:szCs w:val="24"/>
        </w:rPr>
        <w:t xml:space="preserve"> de este Reglamento.</w:t>
      </w:r>
    </w:p>
    <w:p w14:paraId="20FAC06B" w14:textId="77777777" w:rsidR="00664F1E" w:rsidRPr="009C32EC" w:rsidRDefault="00664F1E" w:rsidP="00DF287C">
      <w:pPr>
        <w:ind w:hanging="11"/>
        <w:rPr>
          <w:lang w:val="es-MX"/>
        </w:rPr>
      </w:pPr>
    </w:p>
    <w:p w14:paraId="29C28FE1" w14:textId="44A16547" w:rsidR="000E111B" w:rsidRPr="009C32EC" w:rsidRDefault="006F64D5" w:rsidP="00DF287C">
      <w:pPr>
        <w:ind w:hanging="11"/>
        <w:jc w:val="both"/>
        <w:rPr>
          <w:b/>
          <w:bCs/>
        </w:rPr>
      </w:pPr>
      <w:r w:rsidRPr="009C32EC">
        <w:rPr>
          <w:rFonts w:ascii="Arial" w:hAnsi="Arial" w:cs="Arial"/>
        </w:rPr>
        <w:t>Para</w:t>
      </w:r>
      <w:r w:rsidR="00D8693A" w:rsidRPr="009C32EC">
        <w:rPr>
          <w:rFonts w:ascii="Arial" w:hAnsi="Arial" w:cs="Arial"/>
        </w:rPr>
        <w:t xml:space="preserve"> los eventos de crédito u operación de leasing conjunto, </w:t>
      </w:r>
      <w:r w:rsidR="002D104B" w:rsidRPr="009C32EC">
        <w:rPr>
          <w:rFonts w:ascii="Arial" w:hAnsi="Arial" w:cs="Arial"/>
        </w:rPr>
        <w:t>en el caso de</w:t>
      </w:r>
      <w:r w:rsidR="00FC71B3" w:rsidRPr="009C32EC">
        <w:rPr>
          <w:rFonts w:ascii="Arial" w:hAnsi="Arial" w:cs="Arial"/>
        </w:rPr>
        <w:t xml:space="preserve">  q</w:t>
      </w:r>
      <w:r w:rsidR="002D104B" w:rsidRPr="009C32EC">
        <w:rPr>
          <w:rFonts w:ascii="Arial" w:hAnsi="Arial" w:cs="Arial"/>
        </w:rPr>
        <w:t>ue los dos (2) afiliados</w:t>
      </w:r>
      <w:r w:rsidR="004B7FC2" w:rsidRPr="009C32EC">
        <w:rPr>
          <w:rFonts w:ascii="Arial" w:hAnsi="Arial" w:cs="Arial"/>
        </w:rPr>
        <w:t>(as)</w:t>
      </w:r>
      <w:r w:rsidR="002D104B" w:rsidRPr="009C32EC">
        <w:rPr>
          <w:rFonts w:ascii="Arial" w:hAnsi="Arial" w:cs="Arial"/>
        </w:rPr>
        <w:t xml:space="preserve"> </w:t>
      </w:r>
      <w:r w:rsidR="000E111B" w:rsidRPr="009C32EC">
        <w:rPr>
          <w:rFonts w:ascii="Arial" w:hAnsi="Arial" w:cs="Arial"/>
        </w:rPr>
        <w:t>solicitantes vivan en el exterior</w:t>
      </w:r>
      <w:r w:rsidRPr="009C32EC">
        <w:rPr>
          <w:rFonts w:ascii="Arial" w:hAnsi="Arial" w:cs="Arial"/>
        </w:rPr>
        <w:t>,</w:t>
      </w:r>
      <w:r w:rsidR="000E111B" w:rsidRPr="009C32EC">
        <w:rPr>
          <w:rFonts w:ascii="Arial" w:hAnsi="Arial" w:cs="Arial"/>
        </w:rPr>
        <w:t xml:space="preserve"> se requiere de</w:t>
      </w:r>
      <w:r w:rsidR="00FC71B3" w:rsidRPr="009C32EC">
        <w:rPr>
          <w:rFonts w:ascii="Arial" w:hAnsi="Arial" w:cs="Arial"/>
        </w:rPr>
        <w:t xml:space="preserve">  </w:t>
      </w:r>
      <w:r w:rsidR="000E111B" w:rsidRPr="009C32EC">
        <w:rPr>
          <w:rFonts w:ascii="Arial" w:hAnsi="Arial" w:cs="Arial"/>
        </w:rPr>
        <w:t xml:space="preserve"> </w:t>
      </w:r>
      <w:r w:rsidR="007429F7" w:rsidRPr="009C32EC">
        <w:rPr>
          <w:rFonts w:ascii="Arial" w:hAnsi="Arial" w:cs="Arial"/>
        </w:rPr>
        <w:t xml:space="preserve">          </w:t>
      </w:r>
      <w:r w:rsidR="00FC71B3" w:rsidRPr="009C32EC">
        <w:rPr>
          <w:rFonts w:ascii="Arial" w:hAnsi="Arial" w:cs="Arial"/>
        </w:rPr>
        <w:t xml:space="preserve"> </w:t>
      </w:r>
      <w:r w:rsidR="000E111B" w:rsidRPr="009C32EC">
        <w:rPr>
          <w:rFonts w:ascii="Arial" w:hAnsi="Arial" w:cs="Arial"/>
        </w:rPr>
        <w:t>apoderado</w:t>
      </w:r>
      <w:r w:rsidR="004B7FC2" w:rsidRPr="009C32EC">
        <w:rPr>
          <w:rFonts w:ascii="Arial" w:hAnsi="Arial" w:cs="Arial"/>
        </w:rPr>
        <w:t>(a)</w:t>
      </w:r>
      <w:r w:rsidR="000E111B" w:rsidRPr="009C32EC">
        <w:rPr>
          <w:rFonts w:ascii="Arial" w:hAnsi="Arial" w:cs="Arial"/>
        </w:rPr>
        <w:t xml:space="preserve"> en Colombia para cada afiliado</w:t>
      </w:r>
      <w:r w:rsidR="004B7FC2" w:rsidRPr="009C32EC">
        <w:rPr>
          <w:rFonts w:ascii="Arial" w:hAnsi="Arial" w:cs="Arial"/>
        </w:rPr>
        <w:t>(a)</w:t>
      </w:r>
      <w:r w:rsidR="000E111B" w:rsidRPr="009C32EC">
        <w:rPr>
          <w:rFonts w:ascii="Arial" w:hAnsi="Arial" w:cs="Arial"/>
        </w:rPr>
        <w:t>. Si uno</w:t>
      </w:r>
      <w:r w:rsidR="00E808FA" w:rsidRPr="009C32EC">
        <w:rPr>
          <w:rFonts w:ascii="Arial" w:hAnsi="Arial" w:cs="Arial"/>
        </w:rPr>
        <w:t xml:space="preserve">(a) </w:t>
      </w:r>
      <w:r w:rsidR="000E111B" w:rsidRPr="009C32EC">
        <w:rPr>
          <w:rFonts w:ascii="Arial" w:hAnsi="Arial" w:cs="Arial"/>
        </w:rPr>
        <w:t>de los solicitantes reside</w:t>
      </w:r>
      <w:r w:rsidR="00E808FA" w:rsidRPr="009C32EC">
        <w:rPr>
          <w:rFonts w:ascii="Arial" w:hAnsi="Arial" w:cs="Arial"/>
        </w:rPr>
        <w:t xml:space="preserve"> </w:t>
      </w:r>
      <w:r w:rsidR="000E111B" w:rsidRPr="009C32EC">
        <w:rPr>
          <w:rFonts w:ascii="Arial" w:hAnsi="Arial" w:cs="Arial"/>
        </w:rPr>
        <w:t>en Colombia puede ser apoderado del residente en el exterior</w:t>
      </w:r>
      <w:r w:rsidR="000E111B" w:rsidRPr="009C32EC">
        <w:rPr>
          <w:bCs/>
        </w:rPr>
        <w:t>.</w:t>
      </w:r>
    </w:p>
    <w:p w14:paraId="2F434F61" w14:textId="77777777" w:rsidR="006F64D5" w:rsidRPr="009C32EC" w:rsidRDefault="006F64D5" w:rsidP="00DF287C">
      <w:pPr>
        <w:ind w:hanging="11"/>
        <w:jc w:val="both"/>
        <w:rPr>
          <w:rFonts w:ascii="Arial" w:hAnsi="Arial" w:cs="Arial"/>
        </w:rPr>
      </w:pPr>
    </w:p>
    <w:p w14:paraId="0BDB99A4" w14:textId="30C34877" w:rsidR="00D8693A" w:rsidRPr="009C32EC" w:rsidRDefault="000E111B" w:rsidP="00DF287C">
      <w:pPr>
        <w:ind w:hanging="11"/>
        <w:jc w:val="both"/>
        <w:rPr>
          <w:rFonts w:ascii="Arial" w:hAnsi="Arial" w:cs="Arial"/>
        </w:rPr>
      </w:pPr>
      <w:r w:rsidRPr="009C32EC">
        <w:rPr>
          <w:rFonts w:ascii="Arial" w:hAnsi="Arial" w:cs="Arial"/>
        </w:rPr>
        <w:t>Para</w:t>
      </w:r>
      <w:r w:rsidR="00D8693A" w:rsidRPr="009C32EC">
        <w:rPr>
          <w:rFonts w:ascii="Arial" w:hAnsi="Arial" w:cs="Arial"/>
        </w:rPr>
        <w:t xml:space="preserve"> </w:t>
      </w:r>
      <w:r w:rsidRPr="009C32EC">
        <w:rPr>
          <w:rFonts w:ascii="Arial" w:hAnsi="Arial" w:cs="Arial"/>
        </w:rPr>
        <w:t xml:space="preserve">la </w:t>
      </w:r>
      <w:r w:rsidR="00D8693A" w:rsidRPr="009C32EC">
        <w:rPr>
          <w:rFonts w:ascii="Arial" w:hAnsi="Arial" w:cs="Arial"/>
        </w:rPr>
        <w:t>solicitud individual</w:t>
      </w:r>
      <w:r w:rsidRPr="009C32EC">
        <w:rPr>
          <w:rFonts w:ascii="Arial" w:hAnsi="Arial" w:cs="Arial"/>
        </w:rPr>
        <w:t xml:space="preserve"> con</w:t>
      </w:r>
      <w:r w:rsidR="00D8693A" w:rsidRPr="009C32EC">
        <w:rPr>
          <w:rFonts w:ascii="Arial" w:hAnsi="Arial" w:cs="Arial"/>
        </w:rPr>
        <w:t xml:space="preserve"> deudor solidario</w:t>
      </w:r>
      <w:r w:rsidRPr="009C32EC">
        <w:rPr>
          <w:rFonts w:ascii="Arial" w:hAnsi="Arial" w:cs="Arial"/>
        </w:rPr>
        <w:t>, el deudor solidario</w:t>
      </w:r>
      <w:r w:rsidR="00D8693A" w:rsidRPr="009C32EC">
        <w:rPr>
          <w:rFonts w:ascii="Arial" w:hAnsi="Arial" w:cs="Arial"/>
        </w:rPr>
        <w:t xml:space="preserve"> no afiliado al FNA deberá ser de nacionalidad colombiana y residente en Colombia</w:t>
      </w:r>
      <w:r w:rsidR="006F64D5" w:rsidRPr="009C32EC">
        <w:rPr>
          <w:rFonts w:ascii="Arial" w:hAnsi="Arial" w:cs="Arial"/>
        </w:rPr>
        <w:t>, el apoderado puede ser el mismo deudor solidario.</w:t>
      </w:r>
      <w:r w:rsidR="00D8693A" w:rsidRPr="009C32EC">
        <w:rPr>
          <w:rFonts w:ascii="Arial" w:hAnsi="Arial" w:cs="Arial"/>
        </w:rPr>
        <w:t xml:space="preserve"> </w:t>
      </w:r>
    </w:p>
    <w:p w14:paraId="02A1D6AA" w14:textId="77777777" w:rsidR="00D8693A" w:rsidRPr="009C32EC" w:rsidRDefault="00D8693A" w:rsidP="00DF287C">
      <w:pPr>
        <w:ind w:hanging="11"/>
        <w:jc w:val="both"/>
        <w:rPr>
          <w:rFonts w:ascii="Arial" w:hAnsi="Arial" w:cs="Arial"/>
        </w:rPr>
      </w:pPr>
    </w:p>
    <w:p w14:paraId="15B4E012" w14:textId="77777777" w:rsidR="00D8693A" w:rsidRPr="009C32EC" w:rsidRDefault="00D8693A" w:rsidP="00DF287C">
      <w:pPr>
        <w:ind w:hanging="11"/>
        <w:jc w:val="both"/>
        <w:rPr>
          <w:rFonts w:ascii="Arial" w:hAnsi="Arial" w:cs="Arial"/>
        </w:rPr>
      </w:pPr>
      <w:r w:rsidRPr="009C32EC">
        <w:rPr>
          <w:rFonts w:ascii="Arial" w:hAnsi="Arial" w:cs="Arial"/>
        </w:rPr>
        <w:t>El análisis de la solicitud de crédito se hará conforme a las políticas y el modelo de otorgamiento de crédito u operación de leasing adoptado por la entidad previsto en el Manual SARC.</w:t>
      </w:r>
    </w:p>
    <w:bookmarkEnd w:id="213"/>
    <w:p w14:paraId="7C4410C5" w14:textId="5704E1BD" w:rsidR="00E92979" w:rsidRPr="009C32EC" w:rsidRDefault="00E92979" w:rsidP="00DF287C">
      <w:pPr>
        <w:pStyle w:val="Ttulo3"/>
        <w:numPr>
          <w:ilvl w:val="0"/>
          <w:numId w:val="0"/>
        </w:numPr>
        <w:ind w:hanging="11"/>
      </w:pPr>
    </w:p>
    <w:p w14:paraId="38B132D6" w14:textId="77777777" w:rsidR="00DE2720" w:rsidRPr="009C32EC" w:rsidRDefault="00DE2720" w:rsidP="00291CAB"/>
    <w:p w14:paraId="214536DB" w14:textId="70267CC6" w:rsidR="004F4C62" w:rsidRPr="009C32EC" w:rsidRDefault="004F4C62" w:rsidP="00F8602B">
      <w:pPr>
        <w:pStyle w:val="Ttulo3"/>
        <w:numPr>
          <w:ilvl w:val="2"/>
          <w:numId w:val="7"/>
        </w:numPr>
        <w:ind w:left="709"/>
        <w:rPr>
          <w:szCs w:val="24"/>
        </w:rPr>
      </w:pPr>
      <w:bookmarkStart w:id="214" w:name="_Toc437449261"/>
      <w:bookmarkEnd w:id="212"/>
      <w:r w:rsidRPr="009C32EC">
        <w:rPr>
          <w:szCs w:val="24"/>
        </w:rPr>
        <w:t xml:space="preserve">Constitución de </w:t>
      </w:r>
      <w:r w:rsidR="00F45A0F" w:rsidRPr="009C32EC">
        <w:rPr>
          <w:szCs w:val="24"/>
        </w:rPr>
        <w:t>A</w:t>
      </w:r>
      <w:r w:rsidRPr="009C32EC">
        <w:rPr>
          <w:szCs w:val="24"/>
        </w:rPr>
        <w:t>poderado en Colombia para residentes en el exterior</w:t>
      </w:r>
      <w:bookmarkEnd w:id="214"/>
      <w:r w:rsidRPr="009C32EC">
        <w:rPr>
          <w:szCs w:val="24"/>
        </w:rPr>
        <w:t>:</w:t>
      </w:r>
    </w:p>
    <w:p w14:paraId="77563A1C" w14:textId="77777777" w:rsidR="004F4C62" w:rsidRPr="009C32EC" w:rsidRDefault="004F4C62" w:rsidP="008D127C">
      <w:pPr>
        <w:jc w:val="both"/>
        <w:rPr>
          <w:rFonts w:ascii="Arial" w:hAnsi="Arial" w:cs="Arial"/>
        </w:rPr>
      </w:pPr>
    </w:p>
    <w:p w14:paraId="3CB38770" w14:textId="201E912C" w:rsidR="009E59FE" w:rsidRPr="009C32EC" w:rsidRDefault="004F4C62" w:rsidP="00664F1E">
      <w:pPr>
        <w:jc w:val="both"/>
        <w:rPr>
          <w:rFonts w:ascii="Arial" w:hAnsi="Arial" w:cs="Arial"/>
          <w:lang w:val="es-ES_tradnl"/>
        </w:rPr>
      </w:pPr>
      <w:r w:rsidRPr="009C32EC">
        <w:rPr>
          <w:rFonts w:ascii="Arial" w:hAnsi="Arial" w:cs="Arial"/>
          <w:lang w:val="es-ES_tradnl"/>
        </w:rPr>
        <w:t>El afiliado</w:t>
      </w:r>
      <w:r w:rsidR="00AF289C" w:rsidRPr="009C32EC">
        <w:rPr>
          <w:rFonts w:ascii="Arial" w:hAnsi="Arial" w:cs="Arial"/>
          <w:lang w:val="es-ES_tradnl"/>
        </w:rPr>
        <w:t>(a)</w:t>
      </w:r>
      <w:r w:rsidRPr="009C32EC">
        <w:rPr>
          <w:rFonts w:ascii="Arial" w:hAnsi="Arial" w:cs="Arial"/>
          <w:lang w:val="es-ES_tradnl"/>
        </w:rPr>
        <w:t xml:space="preserve"> residente en el exterior </w:t>
      </w:r>
      <w:r w:rsidR="004C2EED" w:rsidRPr="009C32EC">
        <w:rPr>
          <w:rFonts w:ascii="Arial" w:hAnsi="Arial" w:cs="Arial"/>
          <w:lang w:val="es-ES_tradnl"/>
        </w:rPr>
        <w:t>debe</w:t>
      </w:r>
      <w:r w:rsidRPr="009C32EC">
        <w:rPr>
          <w:rFonts w:ascii="Arial" w:hAnsi="Arial" w:cs="Arial"/>
          <w:lang w:val="es-ES_tradnl"/>
        </w:rPr>
        <w:t xml:space="preserve"> constituir un apoderado</w:t>
      </w:r>
      <w:r w:rsidR="00AF289C" w:rsidRPr="009C32EC">
        <w:rPr>
          <w:rFonts w:ascii="Arial" w:hAnsi="Arial" w:cs="Arial"/>
          <w:lang w:val="es-ES_tradnl"/>
        </w:rPr>
        <w:t>(a)</w:t>
      </w:r>
      <w:r w:rsidRPr="009C32EC">
        <w:rPr>
          <w:rFonts w:ascii="Arial" w:hAnsi="Arial" w:cs="Arial"/>
          <w:lang w:val="es-ES_tradnl"/>
        </w:rPr>
        <w:t xml:space="preserve"> en Colombia para que lo represente durante el procedimiento integral de</w:t>
      </w:r>
      <w:r w:rsidR="00AF289C" w:rsidRPr="009C32EC">
        <w:rPr>
          <w:rFonts w:ascii="Arial" w:hAnsi="Arial" w:cs="Arial"/>
          <w:lang w:val="es-ES_tradnl"/>
        </w:rPr>
        <w:t>l</w:t>
      </w:r>
      <w:r w:rsidRPr="009C32EC">
        <w:rPr>
          <w:rFonts w:ascii="Arial" w:hAnsi="Arial" w:cs="Arial"/>
          <w:lang w:val="es-ES_tradnl"/>
        </w:rPr>
        <w:t xml:space="preserve"> otorgamiento de crédito</w:t>
      </w:r>
      <w:r w:rsidR="009E59FE" w:rsidRPr="009C32EC">
        <w:rPr>
          <w:rFonts w:ascii="Arial" w:hAnsi="Arial" w:cs="Arial"/>
          <w:lang w:val="es-ES_tradnl"/>
        </w:rPr>
        <w:t>,</w:t>
      </w:r>
      <w:r w:rsidR="003D2A45" w:rsidRPr="009C32EC">
        <w:rPr>
          <w:rFonts w:ascii="Arial" w:hAnsi="Arial" w:cs="Arial"/>
          <w:lang w:val="es-ES_tradnl"/>
        </w:rPr>
        <w:t xml:space="preserve"> </w:t>
      </w:r>
      <w:r w:rsidR="009E59FE" w:rsidRPr="009C32EC">
        <w:rPr>
          <w:rFonts w:ascii="Arial" w:hAnsi="Arial" w:cs="Arial"/>
          <w:lang w:val="es-ES_tradnl"/>
        </w:rPr>
        <w:t>exceptuando los casos donde el afiliado</w:t>
      </w:r>
      <w:r w:rsidR="00442E29" w:rsidRPr="009C32EC">
        <w:rPr>
          <w:rFonts w:ascii="Arial" w:hAnsi="Arial" w:cs="Arial"/>
          <w:lang w:val="es-ES_tradnl"/>
        </w:rPr>
        <w:t>(a)</w:t>
      </w:r>
      <w:r w:rsidR="009E59FE" w:rsidRPr="009C32EC">
        <w:rPr>
          <w:rFonts w:ascii="Arial" w:hAnsi="Arial" w:cs="Arial"/>
          <w:lang w:val="es-ES_tradnl"/>
        </w:rPr>
        <w:t xml:space="preserve"> realice una solicitud de crédito y pueda</w:t>
      </w:r>
      <w:r w:rsidR="00F139D3" w:rsidRPr="009C32EC">
        <w:rPr>
          <w:rFonts w:ascii="Arial" w:hAnsi="Arial" w:cs="Arial"/>
          <w:lang w:val="es-ES_tradnl"/>
        </w:rPr>
        <w:t xml:space="preserve"> </w:t>
      </w:r>
      <w:r w:rsidR="009E59FE" w:rsidRPr="009C32EC">
        <w:rPr>
          <w:rFonts w:ascii="Arial" w:hAnsi="Arial" w:cs="Arial"/>
          <w:lang w:val="es-ES_tradnl"/>
        </w:rPr>
        <w:t>hacer presencia para realizar todo el trámite de</w:t>
      </w:r>
      <w:r w:rsidR="0096390D" w:rsidRPr="009C32EC">
        <w:rPr>
          <w:rFonts w:ascii="Arial" w:hAnsi="Arial" w:cs="Arial"/>
          <w:lang w:val="es-ES_tradnl"/>
        </w:rPr>
        <w:t xml:space="preserve"> forma</w:t>
      </w:r>
      <w:r w:rsidR="009E59FE" w:rsidRPr="009C32EC">
        <w:rPr>
          <w:rFonts w:ascii="Arial" w:hAnsi="Arial" w:cs="Arial"/>
          <w:lang w:val="es-ES_tradnl"/>
        </w:rPr>
        <w:t xml:space="preserve"> directa.</w:t>
      </w:r>
    </w:p>
    <w:p w14:paraId="6B6EFDEA" w14:textId="77777777" w:rsidR="00442E29" w:rsidRPr="009C32EC" w:rsidRDefault="00442E29" w:rsidP="00664F1E">
      <w:pPr>
        <w:jc w:val="both"/>
        <w:rPr>
          <w:rFonts w:ascii="Arial" w:hAnsi="Arial" w:cs="Arial"/>
          <w:lang w:val="es-ES_tradnl"/>
        </w:rPr>
      </w:pPr>
    </w:p>
    <w:p w14:paraId="3A7C30F8" w14:textId="14A8622B" w:rsidR="004F4C62" w:rsidRPr="009C32EC" w:rsidRDefault="009E59FE" w:rsidP="001F6693">
      <w:pPr>
        <w:jc w:val="both"/>
        <w:rPr>
          <w:rFonts w:ascii="Arial" w:hAnsi="Arial" w:cs="Arial"/>
          <w:lang w:val="es-ES_tradnl"/>
        </w:rPr>
      </w:pPr>
      <w:r w:rsidRPr="009C32EC">
        <w:rPr>
          <w:rFonts w:ascii="Arial" w:hAnsi="Arial" w:cs="Arial"/>
          <w:lang w:val="es-ES_tradnl"/>
        </w:rPr>
        <w:t>La constitución del apoderado</w:t>
      </w:r>
      <w:r w:rsidR="00F31726" w:rsidRPr="009C32EC">
        <w:rPr>
          <w:rFonts w:ascii="Arial" w:hAnsi="Arial" w:cs="Arial"/>
          <w:lang w:val="es-ES_tradnl"/>
        </w:rPr>
        <w:t>(a)</w:t>
      </w:r>
      <w:r w:rsidRPr="009C32EC">
        <w:rPr>
          <w:rFonts w:ascii="Arial" w:hAnsi="Arial" w:cs="Arial"/>
          <w:lang w:val="es-ES_tradnl"/>
        </w:rPr>
        <w:t xml:space="preserve"> será mediante el otorgamiento de un poder por </w:t>
      </w:r>
      <w:r w:rsidR="004F4C62" w:rsidRPr="009C32EC">
        <w:rPr>
          <w:rFonts w:ascii="Arial" w:hAnsi="Arial" w:cs="Arial"/>
          <w:lang w:val="es-ES_tradnl"/>
        </w:rPr>
        <w:t>medio del cual represente los derechos del colombiano</w:t>
      </w:r>
      <w:r w:rsidR="00F31726" w:rsidRPr="009C32EC">
        <w:rPr>
          <w:rFonts w:ascii="Arial" w:hAnsi="Arial" w:cs="Arial"/>
          <w:lang w:val="es-ES_tradnl"/>
        </w:rPr>
        <w:t>(a)</w:t>
      </w:r>
      <w:r w:rsidR="004F4C62" w:rsidRPr="009C32EC">
        <w:rPr>
          <w:rFonts w:ascii="Arial" w:hAnsi="Arial" w:cs="Arial"/>
          <w:lang w:val="es-ES_tradnl"/>
        </w:rPr>
        <w:t xml:space="preserve"> en el exterior ante cualquier actuación que se adelante en relación con el </w:t>
      </w:r>
      <w:r w:rsidR="004F4C62" w:rsidRPr="009C32EC">
        <w:rPr>
          <w:rFonts w:ascii="Arial" w:hAnsi="Arial" w:cs="Arial"/>
        </w:rPr>
        <w:t xml:space="preserve">crédito </w:t>
      </w:r>
      <w:r w:rsidR="00D30A91" w:rsidRPr="009C32EC">
        <w:rPr>
          <w:rFonts w:ascii="Arial" w:hAnsi="Arial" w:cs="Arial"/>
        </w:rPr>
        <w:t>hipotecario</w:t>
      </w:r>
      <w:r w:rsidR="004F4C62" w:rsidRPr="009C32EC">
        <w:rPr>
          <w:rFonts w:ascii="Arial" w:hAnsi="Arial" w:cs="Arial"/>
        </w:rPr>
        <w:t xml:space="preserve"> </w:t>
      </w:r>
      <w:r w:rsidR="004F4C62" w:rsidRPr="009C32EC">
        <w:rPr>
          <w:rFonts w:ascii="Arial" w:hAnsi="Arial" w:cs="Arial"/>
          <w:lang w:val="es-ES_tradnl"/>
        </w:rPr>
        <w:t>y/o con las garantías reales o personales constituidas y para  notificarse de cualquier tipo de actuación extrajudicial o judicial, y de las providencias y/o decisiones de carácter judicial o administrativo adelantadas por el FNA o por quien represente sus derechos, o por cualquier autoridad o terceros.</w:t>
      </w:r>
    </w:p>
    <w:p w14:paraId="496F797A" w14:textId="77777777" w:rsidR="00AC6578" w:rsidRPr="009C32EC" w:rsidRDefault="00AC6578" w:rsidP="008D127C">
      <w:pPr>
        <w:jc w:val="both"/>
        <w:rPr>
          <w:rFonts w:ascii="Arial" w:hAnsi="Arial" w:cs="Arial"/>
        </w:rPr>
      </w:pPr>
    </w:p>
    <w:p w14:paraId="5199A26F" w14:textId="5B181505" w:rsidR="004F4C62" w:rsidRPr="009C32EC" w:rsidRDefault="004F4C62" w:rsidP="00F8602B">
      <w:pPr>
        <w:pStyle w:val="Ttulo2"/>
        <w:numPr>
          <w:ilvl w:val="1"/>
          <w:numId w:val="7"/>
        </w:numPr>
        <w:ind w:left="709"/>
        <w:jc w:val="both"/>
        <w:rPr>
          <w:rFonts w:ascii="Arial" w:hAnsi="Arial" w:cs="Arial"/>
          <w:szCs w:val="24"/>
        </w:rPr>
      </w:pPr>
      <w:bookmarkStart w:id="215" w:name="_Toc437449262"/>
      <w:bookmarkStart w:id="216" w:name="_Toc438121695"/>
      <w:bookmarkStart w:id="217" w:name="_Toc34388218"/>
      <w:bookmarkStart w:id="218" w:name="_Toc39767061"/>
      <w:bookmarkStart w:id="219" w:name="_Toc41672037"/>
      <w:bookmarkStart w:id="220" w:name="_Toc305584907"/>
      <w:r w:rsidRPr="009C32EC">
        <w:rPr>
          <w:rFonts w:ascii="Arial" w:hAnsi="Arial" w:cs="Arial"/>
          <w:szCs w:val="24"/>
        </w:rPr>
        <w:t xml:space="preserve">PARÁMETROS PARA EL ESTUDIO DE LAS CONDICIONES CREDITICIAS DEL AFILIADO(A) POR CESANTIAS </w:t>
      </w:r>
      <w:r w:rsidR="002C540B" w:rsidRPr="009C32EC">
        <w:rPr>
          <w:rFonts w:ascii="Arial" w:hAnsi="Arial" w:cs="Arial"/>
          <w:szCs w:val="24"/>
        </w:rPr>
        <w:t>Y</w:t>
      </w:r>
      <w:r w:rsidRPr="009C32EC">
        <w:rPr>
          <w:rFonts w:ascii="Arial" w:hAnsi="Arial" w:cs="Arial"/>
          <w:szCs w:val="24"/>
        </w:rPr>
        <w:t xml:space="preserve"> AVC</w:t>
      </w:r>
      <w:bookmarkEnd w:id="215"/>
      <w:bookmarkEnd w:id="216"/>
      <w:bookmarkEnd w:id="217"/>
      <w:bookmarkEnd w:id="218"/>
      <w:bookmarkEnd w:id="219"/>
      <w:r w:rsidRPr="009C32EC">
        <w:rPr>
          <w:rFonts w:ascii="Arial" w:hAnsi="Arial" w:cs="Arial"/>
          <w:szCs w:val="24"/>
        </w:rPr>
        <w:t xml:space="preserve"> </w:t>
      </w:r>
      <w:bookmarkEnd w:id="220"/>
    </w:p>
    <w:p w14:paraId="0DF96647" w14:textId="77777777" w:rsidR="004F4C62" w:rsidRPr="009C32EC" w:rsidRDefault="004F4C62" w:rsidP="008D127C">
      <w:pPr>
        <w:jc w:val="both"/>
        <w:rPr>
          <w:rFonts w:ascii="Arial" w:hAnsi="Arial" w:cs="Arial"/>
          <w:lang w:val="es-MX"/>
        </w:rPr>
      </w:pPr>
    </w:p>
    <w:p w14:paraId="33D55F20" w14:textId="77777777" w:rsidR="00AC6578" w:rsidRPr="009C32EC" w:rsidRDefault="00AC6578" w:rsidP="007111F6">
      <w:pPr>
        <w:ind w:left="709"/>
        <w:jc w:val="both"/>
        <w:rPr>
          <w:rFonts w:ascii="Arial" w:hAnsi="Arial" w:cs="Arial"/>
        </w:rPr>
      </w:pPr>
    </w:p>
    <w:p w14:paraId="1BAF2458" w14:textId="54C7724D" w:rsidR="004F4C62" w:rsidRPr="009C32EC" w:rsidRDefault="004F4C62" w:rsidP="00626F93">
      <w:pPr>
        <w:pStyle w:val="Ttulo3"/>
        <w:numPr>
          <w:ilvl w:val="2"/>
          <w:numId w:val="7"/>
        </w:numPr>
        <w:ind w:left="0" w:hanging="11"/>
        <w:rPr>
          <w:b w:val="0"/>
          <w:szCs w:val="24"/>
          <w:lang w:val="es-ES"/>
        </w:rPr>
      </w:pPr>
      <w:bookmarkStart w:id="221" w:name="_Toc307341767"/>
      <w:bookmarkStart w:id="222" w:name="_Toc307342156"/>
      <w:bookmarkStart w:id="223" w:name="_Toc307776382"/>
      <w:bookmarkStart w:id="224" w:name="_Toc307776660"/>
      <w:bookmarkStart w:id="225" w:name="_Toc308155836"/>
      <w:bookmarkStart w:id="226" w:name="_Toc308293474"/>
      <w:bookmarkStart w:id="227" w:name="_Toc308359635"/>
      <w:r w:rsidRPr="009C32EC">
        <w:rPr>
          <w:b w:val="0"/>
          <w:szCs w:val="24"/>
          <w:lang w:val="es-ES"/>
        </w:rPr>
        <w:t xml:space="preserve">El análisis de la solicitud de crédito </w:t>
      </w:r>
      <w:r w:rsidR="006E4455" w:rsidRPr="009C32EC">
        <w:rPr>
          <w:b w:val="0"/>
          <w:szCs w:val="24"/>
          <w:lang w:val="es-ES"/>
        </w:rPr>
        <w:t xml:space="preserve">hipotecario y leasing habitacional </w:t>
      </w:r>
      <w:r w:rsidRPr="009C32EC">
        <w:rPr>
          <w:b w:val="0"/>
          <w:szCs w:val="24"/>
          <w:lang w:val="es-ES"/>
        </w:rPr>
        <w:t>se hará conforme a las políticas y el modelo de otorgamiento adoptado por la entidad</w:t>
      </w:r>
      <w:bookmarkEnd w:id="221"/>
      <w:bookmarkEnd w:id="222"/>
      <w:r w:rsidRPr="009C32EC">
        <w:rPr>
          <w:b w:val="0"/>
          <w:szCs w:val="24"/>
          <w:lang w:val="es-ES"/>
        </w:rPr>
        <w:t xml:space="preserve"> </w:t>
      </w:r>
      <w:r w:rsidR="00540451" w:rsidRPr="009C32EC">
        <w:rPr>
          <w:b w:val="0"/>
          <w:szCs w:val="24"/>
          <w:lang w:val="es-ES"/>
        </w:rPr>
        <w:t xml:space="preserve">y </w:t>
      </w:r>
      <w:r w:rsidRPr="009C32EC">
        <w:rPr>
          <w:b w:val="0"/>
          <w:szCs w:val="24"/>
          <w:lang w:val="es-ES"/>
        </w:rPr>
        <w:t>previsto en el Manual SARC.</w:t>
      </w:r>
      <w:bookmarkEnd w:id="223"/>
      <w:bookmarkEnd w:id="224"/>
      <w:bookmarkEnd w:id="225"/>
      <w:bookmarkEnd w:id="226"/>
      <w:bookmarkEnd w:id="227"/>
    </w:p>
    <w:p w14:paraId="29121604" w14:textId="77777777" w:rsidR="004F4C62" w:rsidRPr="009C32EC" w:rsidRDefault="004F4C62" w:rsidP="00626F93">
      <w:pPr>
        <w:ind w:hanging="11"/>
        <w:jc w:val="both"/>
        <w:rPr>
          <w:rFonts w:ascii="Arial" w:hAnsi="Arial" w:cs="Arial"/>
        </w:rPr>
      </w:pPr>
    </w:p>
    <w:p w14:paraId="35E36D52" w14:textId="73565744" w:rsidR="004F4C62" w:rsidRPr="009C32EC" w:rsidRDefault="004F4C62" w:rsidP="00626F93">
      <w:pPr>
        <w:pStyle w:val="Ttulo3"/>
        <w:numPr>
          <w:ilvl w:val="2"/>
          <w:numId w:val="7"/>
        </w:numPr>
        <w:ind w:left="0" w:hanging="11"/>
        <w:rPr>
          <w:b w:val="0"/>
          <w:szCs w:val="24"/>
          <w:lang w:val="es-ES"/>
        </w:rPr>
      </w:pPr>
      <w:bookmarkStart w:id="228" w:name="_Toc307341768"/>
      <w:bookmarkStart w:id="229" w:name="_Toc307342157"/>
      <w:bookmarkStart w:id="230" w:name="_Toc307776383"/>
      <w:bookmarkStart w:id="231" w:name="_Toc307776661"/>
      <w:bookmarkStart w:id="232" w:name="_Toc308155837"/>
      <w:bookmarkStart w:id="233" w:name="_Toc308293475"/>
      <w:bookmarkStart w:id="234" w:name="_Toc308359636"/>
      <w:r w:rsidRPr="009C32EC">
        <w:rPr>
          <w:b w:val="0"/>
          <w:szCs w:val="24"/>
          <w:lang w:val="es-ES"/>
        </w:rPr>
        <w:t xml:space="preserve">EL FNA no continuará con el trámite de la solicitud de crédito </w:t>
      </w:r>
      <w:r w:rsidR="000112A3" w:rsidRPr="009C32EC">
        <w:rPr>
          <w:b w:val="0"/>
          <w:szCs w:val="24"/>
          <w:lang w:val="es-ES"/>
        </w:rPr>
        <w:t>hipotecario o leasing habitacional</w:t>
      </w:r>
      <w:r w:rsidRPr="009C32EC">
        <w:rPr>
          <w:b w:val="0"/>
          <w:szCs w:val="24"/>
          <w:lang w:val="es-ES"/>
        </w:rPr>
        <w:t xml:space="preserve">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28"/>
      <w:bookmarkEnd w:id="229"/>
      <w:bookmarkEnd w:id="230"/>
      <w:bookmarkEnd w:id="231"/>
      <w:bookmarkEnd w:id="232"/>
      <w:bookmarkEnd w:id="233"/>
      <w:bookmarkEnd w:id="234"/>
    </w:p>
    <w:p w14:paraId="70E5C2C5" w14:textId="77777777" w:rsidR="004F4C62" w:rsidRPr="009C32EC" w:rsidRDefault="004F4C62" w:rsidP="00626F93">
      <w:pPr>
        <w:ind w:hanging="11"/>
        <w:jc w:val="both"/>
        <w:rPr>
          <w:rFonts w:ascii="Arial" w:hAnsi="Arial" w:cs="Arial"/>
        </w:rPr>
      </w:pPr>
    </w:p>
    <w:p w14:paraId="396DF38E" w14:textId="0B717FD6" w:rsidR="004F4C62" w:rsidRPr="009C32EC" w:rsidRDefault="004F4C62" w:rsidP="00626F93">
      <w:pPr>
        <w:pStyle w:val="Ttulo3"/>
        <w:numPr>
          <w:ilvl w:val="2"/>
          <w:numId w:val="7"/>
        </w:numPr>
        <w:ind w:left="0" w:hanging="11"/>
        <w:rPr>
          <w:b w:val="0"/>
          <w:szCs w:val="24"/>
          <w:lang w:val="es-ES"/>
        </w:rPr>
      </w:pPr>
      <w:bookmarkStart w:id="235" w:name="_Toc307341769"/>
      <w:bookmarkStart w:id="236" w:name="_Toc307342158"/>
      <w:bookmarkStart w:id="237" w:name="_Toc307776384"/>
      <w:bookmarkStart w:id="238" w:name="_Toc307776662"/>
      <w:bookmarkStart w:id="239" w:name="_Toc308155838"/>
      <w:bookmarkStart w:id="240" w:name="_Toc308293476"/>
      <w:bookmarkStart w:id="241" w:name="_Toc308359637"/>
      <w:r w:rsidRPr="009C32EC">
        <w:rPr>
          <w:b w:val="0"/>
          <w:szCs w:val="24"/>
          <w:lang w:val="es-ES"/>
        </w:rPr>
        <w:t>Deberá cumplir con los criterios de puntaje de buró de crédito establecidos en el Manual SARC para el tipo de afiliación.</w:t>
      </w:r>
      <w:bookmarkEnd w:id="235"/>
      <w:bookmarkEnd w:id="236"/>
      <w:bookmarkEnd w:id="237"/>
      <w:bookmarkEnd w:id="238"/>
      <w:bookmarkEnd w:id="239"/>
      <w:bookmarkEnd w:id="240"/>
      <w:bookmarkEnd w:id="241"/>
    </w:p>
    <w:p w14:paraId="4A256F51" w14:textId="77777777" w:rsidR="004F4C62" w:rsidRPr="009C32EC" w:rsidRDefault="004F4C62" w:rsidP="00626F93">
      <w:pPr>
        <w:ind w:hanging="11"/>
        <w:jc w:val="both"/>
        <w:rPr>
          <w:rFonts w:ascii="Arial" w:hAnsi="Arial" w:cs="Arial"/>
        </w:rPr>
      </w:pPr>
    </w:p>
    <w:p w14:paraId="192C6360" w14:textId="5641E517" w:rsidR="00C84912" w:rsidRPr="009C32EC" w:rsidRDefault="00A54C69" w:rsidP="00626F93">
      <w:pPr>
        <w:pStyle w:val="Ttulo3"/>
        <w:numPr>
          <w:ilvl w:val="2"/>
          <w:numId w:val="7"/>
        </w:numPr>
        <w:ind w:left="0" w:hanging="11"/>
        <w:rPr>
          <w:b w:val="0"/>
          <w:szCs w:val="24"/>
          <w:lang w:val="es-ES"/>
        </w:rPr>
      </w:pPr>
      <w:r w:rsidRPr="009C32EC">
        <w:rPr>
          <w:b w:val="0"/>
          <w:szCs w:val="24"/>
        </w:rPr>
        <w:t xml:space="preserve">Tratándose del deudor solidario no afiliado al FNA, se </w:t>
      </w:r>
      <w:r w:rsidR="002C540B" w:rsidRPr="009C32EC">
        <w:rPr>
          <w:b w:val="0"/>
          <w:szCs w:val="24"/>
        </w:rPr>
        <w:t>valid</w:t>
      </w:r>
      <w:r w:rsidRPr="009C32EC">
        <w:rPr>
          <w:b w:val="0"/>
          <w:szCs w:val="24"/>
        </w:rPr>
        <w:t>arán los mismos parámetros establecidos para el estudio de las condiciones crediticias del afiliado(a).</w:t>
      </w:r>
      <w:r w:rsidRPr="009C32EC">
        <w:rPr>
          <w:szCs w:val="24"/>
        </w:rPr>
        <w:t xml:space="preserve"> </w:t>
      </w:r>
      <w:r w:rsidR="002318EC" w:rsidRPr="009C32EC">
        <w:rPr>
          <w:b w:val="0"/>
          <w:szCs w:val="24"/>
          <w:lang w:val="es-ES"/>
        </w:rPr>
        <w:t>Para las solicitudes de afiliados residentes en Colombia, se permitirá tener en cuenta los ingresos del deudor solidario no afiliado con nacionalidad extranjera y residente en el país.</w:t>
      </w:r>
    </w:p>
    <w:p w14:paraId="26577284" w14:textId="77777777" w:rsidR="00255708" w:rsidRPr="009C32EC" w:rsidRDefault="00255708" w:rsidP="00626F93">
      <w:pPr>
        <w:ind w:hanging="11"/>
        <w:rPr>
          <w:rFonts w:ascii="Arial" w:hAnsi="Arial" w:cs="Arial"/>
          <w:lang w:val="es-ES"/>
        </w:rPr>
      </w:pPr>
    </w:p>
    <w:p w14:paraId="6CFAA611" w14:textId="77777777" w:rsidR="00255708" w:rsidRPr="009C32EC" w:rsidRDefault="00255708" w:rsidP="00626F93">
      <w:pPr>
        <w:pStyle w:val="Ttulo3"/>
        <w:numPr>
          <w:ilvl w:val="2"/>
          <w:numId w:val="7"/>
        </w:numPr>
        <w:ind w:left="0" w:hanging="11"/>
        <w:rPr>
          <w:szCs w:val="24"/>
        </w:rPr>
      </w:pPr>
      <w:r w:rsidRPr="009C32EC">
        <w:rPr>
          <w:szCs w:val="24"/>
        </w:rPr>
        <w:t>Centrales de Información en el país de residencia para Colombianos Residentes en el exterior.</w:t>
      </w:r>
    </w:p>
    <w:p w14:paraId="66C1D9B4" w14:textId="77777777" w:rsidR="00255708" w:rsidRPr="009C32EC" w:rsidRDefault="00255708" w:rsidP="00626F93">
      <w:pPr>
        <w:ind w:hanging="11"/>
        <w:jc w:val="both"/>
        <w:rPr>
          <w:rFonts w:ascii="Arial" w:hAnsi="Arial" w:cs="Arial"/>
        </w:rPr>
      </w:pPr>
    </w:p>
    <w:p w14:paraId="35C9AE3A" w14:textId="25FFBFB0" w:rsidR="00255708" w:rsidRPr="009C32EC" w:rsidRDefault="00255708" w:rsidP="00626F93">
      <w:pPr>
        <w:ind w:hanging="11"/>
        <w:jc w:val="both"/>
        <w:rPr>
          <w:rFonts w:ascii="Arial" w:hAnsi="Arial" w:cs="Arial"/>
        </w:rPr>
      </w:pPr>
      <w:r w:rsidRPr="009C32EC">
        <w:rPr>
          <w:rFonts w:ascii="Arial" w:hAnsi="Arial" w:cs="Arial"/>
        </w:rPr>
        <w:t>En el reporte de comportamiento crediticio del afiliado</w:t>
      </w:r>
      <w:r w:rsidR="00F76FC6" w:rsidRPr="009C32EC">
        <w:rPr>
          <w:rFonts w:ascii="Arial" w:hAnsi="Arial" w:cs="Arial"/>
        </w:rPr>
        <w:t>(a)</w:t>
      </w:r>
      <w:r w:rsidRPr="009C32EC">
        <w:rPr>
          <w:rFonts w:ascii="Arial" w:hAnsi="Arial" w:cs="Arial"/>
        </w:rPr>
        <w:t xml:space="preserve"> expedido por la central de información del país de residencia, el afiliado</w:t>
      </w:r>
      <w:r w:rsidR="00F76FC6" w:rsidRPr="009C32EC">
        <w:rPr>
          <w:rFonts w:ascii="Arial" w:hAnsi="Arial" w:cs="Arial"/>
        </w:rPr>
        <w:t>(a)</w:t>
      </w:r>
      <w:r w:rsidRPr="009C32EC">
        <w:rPr>
          <w:rFonts w:ascii="Arial" w:hAnsi="Arial" w:cs="Arial"/>
        </w:rPr>
        <w:t xml:space="preserve"> deberá demostrar buen comportamiento de pago.</w:t>
      </w:r>
    </w:p>
    <w:p w14:paraId="152DA6C3" w14:textId="77777777" w:rsidR="00255708" w:rsidRPr="009C32EC" w:rsidRDefault="00255708" w:rsidP="00626F93">
      <w:pPr>
        <w:ind w:hanging="11"/>
        <w:jc w:val="both"/>
        <w:rPr>
          <w:rFonts w:ascii="Arial" w:hAnsi="Arial" w:cs="Arial"/>
        </w:rPr>
      </w:pPr>
    </w:p>
    <w:p w14:paraId="0F2080D2" w14:textId="53B827C3" w:rsidR="00255708" w:rsidRPr="009C32EC" w:rsidRDefault="00255708" w:rsidP="00626F93">
      <w:pPr>
        <w:ind w:hanging="11"/>
        <w:jc w:val="both"/>
        <w:rPr>
          <w:rFonts w:ascii="Arial" w:eastAsia="Arial" w:hAnsi="Arial" w:cs="Arial"/>
          <w:kern w:val="22"/>
          <w:lang w:val="es-ES"/>
        </w:rPr>
      </w:pPr>
      <w:r w:rsidRPr="009C32EC">
        <w:rPr>
          <w:rFonts w:ascii="Arial" w:eastAsia="Arial" w:hAnsi="Arial" w:cs="Arial"/>
          <w:kern w:val="22"/>
          <w:lang w:val="es-ES"/>
        </w:rPr>
        <w:t>Estos mismos parámetros evaluativos se aplicarán en el estudio de crédito a que haya lugar en la etapa previa al desembolso.</w:t>
      </w:r>
    </w:p>
    <w:p w14:paraId="56ED1165" w14:textId="77777777" w:rsidR="00A54C69" w:rsidRPr="009C32EC" w:rsidRDefault="00A54C69" w:rsidP="00404B5D">
      <w:pPr>
        <w:rPr>
          <w:rFonts w:ascii="Arial" w:hAnsi="Arial" w:cs="Arial"/>
          <w:lang w:val="es-ES"/>
        </w:rPr>
      </w:pPr>
    </w:p>
    <w:p w14:paraId="13CFD0A3" w14:textId="77777777" w:rsidR="004F4C62" w:rsidRPr="009C32EC" w:rsidRDefault="004F4C62" w:rsidP="00F8602B">
      <w:pPr>
        <w:pStyle w:val="Ttulo2"/>
        <w:numPr>
          <w:ilvl w:val="1"/>
          <w:numId w:val="7"/>
        </w:numPr>
        <w:ind w:left="709"/>
        <w:jc w:val="both"/>
        <w:rPr>
          <w:rFonts w:ascii="Arial" w:hAnsi="Arial" w:cs="Arial"/>
          <w:szCs w:val="24"/>
        </w:rPr>
      </w:pPr>
      <w:bookmarkStart w:id="242" w:name="_Toc305584908"/>
      <w:bookmarkStart w:id="243" w:name="_Toc437449263"/>
      <w:bookmarkStart w:id="244" w:name="_Toc438121696"/>
      <w:bookmarkStart w:id="245" w:name="_Toc34388219"/>
      <w:bookmarkStart w:id="246" w:name="_Toc39767062"/>
      <w:bookmarkStart w:id="247" w:name="_Toc41672038"/>
      <w:r w:rsidRPr="009C32EC">
        <w:rPr>
          <w:rFonts w:ascii="Arial" w:hAnsi="Arial" w:cs="Arial"/>
          <w:szCs w:val="24"/>
        </w:rPr>
        <w:lastRenderedPageBreak/>
        <w:t xml:space="preserve">PARÁMETROS PARA EL ESTUDIO DE LA CAPACIDAD DE PAGO </w:t>
      </w:r>
      <w:r w:rsidR="00171BDB" w:rsidRPr="009C32EC">
        <w:rPr>
          <w:rFonts w:ascii="Arial" w:hAnsi="Arial" w:cs="Arial"/>
          <w:szCs w:val="24"/>
        </w:rPr>
        <w:t>DEL AFILIADO</w:t>
      </w:r>
      <w:r w:rsidRPr="009C32EC">
        <w:rPr>
          <w:rFonts w:ascii="Arial" w:hAnsi="Arial" w:cs="Arial"/>
          <w:szCs w:val="24"/>
        </w:rPr>
        <w:t>(A) Y COMPROBACIÓN DE INGRESOS.</w:t>
      </w:r>
      <w:bookmarkEnd w:id="242"/>
      <w:bookmarkEnd w:id="243"/>
      <w:bookmarkEnd w:id="244"/>
      <w:bookmarkEnd w:id="245"/>
      <w:bookmarkEnd w:id="246"/>
      <w:bookmarkEnd w:id="247"/>
    </w:p>
    <w:p w14:paraId="2683B94F" w14:textId="77777777" w:rsidR="004F4C62" w:rsidRPr="009C32EC" w:rsidRDefault="004F4C62" w:rsidP="008D127C">
      <w:pPr>
        <w:jc w:val="both"/>
        <w:rPr>
          <w:rFonts w:ascii="Arial" w:hAnsi="Arial" w:cs="Arial"/>
          <w:lang w:val="es-MX"/>
        </w:rPr>
      </w:pPr>
    </w:p>
    <w:p w14:paraId="2668D91A" w14:textId="77777777" w:rsidR="002318EC" w:rsidRPr="009C32EC" w:rsidRDefault="002318EC" w:rsidP="008D127C">
      <w:pPr>
        <w:jc w:val="both"/>
        <w:rPr>
          <w:rFonts w:ascii="Arial" w:hAnsi="Arial" w:cs="Arial"/>
          <w:lang w:val="es-MX"/>
        </w:rPr>
      </w:pPr>
    </w:p>
    <w:p w14:paraId="1F5D8646" w14:textId="7BF3EF4B" w:rsidR="004F4C62" w:rsidRPr="009C32EC" w:rsidRDefault="004F4C62" w:rsidP="008D127C">
      <w:pPr>
        <w:jc w:val="both"/>
        <w:rPr>
          <w:rFonts w:ascii="Arial" w:hAnsi="Arial" w:cs="Arial"/>
        </w:rPr>
      </w:pPr>
      <w:r w:rsidRPr="009C32EC">
        <w:rPr>
          <w:rFonts w:ascii="Arial" w:hAnsi="Arial" w:cs="Arial"/>
        </w:rPr>
        <w:t>El afiliado(a), deberá demostrar capacidad de pago de tal manera que pueda cubrir la cuota de amortización mensual</w:t>
      </w:r>
      <w:r w:rsidR="00CE3C29" w:rsidRPr="009C32EC">
        <w:rPr>
          <w:rFonts w:ascii="Arial" w:hAnsi="Arial" w:cs="Arial"/>
        </w:rPr>
        <w:t xml:space="preserve"> o canon de arrendamiento</w:t>
      </w:r>
      <w:r w:rsidRPr="009C32EC">
        <w:rPr>
          <w:rFonts w:ascii="Arial" w:hAnsi="Arial" w:cs="Arial"/>
        </w:rPr>
        <w:t xml:space="preserve">, por concepto del crédito </w:t>
      </w:r>
      <w:r w:rsidR="00D30A91" w:rsidRPr="009C32EC">
        <w:rPr>
          <w:rFonts w:ascii="Arial" w:hAnsi="Arial" w:cs="Arial"/>
        </w:rPr>
        <w:t xml:space="preserve">hipotecario </w:t>
      </w:r>
      <w:r w:rsidR="00CE3C29" w:rsidRPr="009C32EC">
        <w:rPr>
          <w:rFonts w:ascii="Arial" w:hAnsi="Arial" w:cs="Arial"/>
        </w:rPr>
        <w:t xml:space="preserve">o Leasing habitacional </w:t>
      </w:r>
      <w:r w:rsidRPr="009C32EC">
        <w:rPr>
          <w:rFonts w:ascii="Arial" w:hAnsi="Arial" w:cs="Arial"/>
        </w:rPr>
        <w:t xml:space="preserve">que el FNA le oferte y los seguros que ello genere. </w:t>
      </w:r>
    </w:p>
    <w:p w14:paraId="61F4FE60" w14:textId="77777777" w:rsidR="004F4C62" w:rsidRPr="009C32EC" w:rsidRDefault="004F4C62" w:rsidP="008D127C">
      <w:pPr>
        <w:jc w:val="both"/>
        <w:rPr>
          <w:rFonts w:ascii="Arial" w:hAnsi="Arial" w:cs="Arial"/>
        </w:rPr>
      </w:pPr>
    </w:p>
    <w:p w14:paraId="0ECF85A4" w14:textId="44AAA681" w:rsidR="00A54C69" w:rsidRPr="009C32EC" w:rsidRDefault="004F4C62" w:rsidP="00A54C69">
      <w:pPr>
        <w:jc w:val="both"/>
        <w:rPr>
          <w:rFonts w:ascii="Arial" w:hAnsi="Arial" w:cs="Arial"/>
          <w:lang w:val="es-ES"/>
        </w:rPr>
      </w:pPr>
      <w:r w:rsidRPr="009C32EC">
        <w:rPr>
          <w:rFonts w:ascii="Arial" w:hAnsi="Arial" w:cs="Arial"/>
          <w:b/>
          <w:lang w:val="es-ES"/>
        </w:rPr>
        <w:t>Parágrafo:</w:t>
      </w:r>
      <w:r w:rsidRPr="009C32EC">
        <w:rPr>
          <w:rFonts w:ascii="Arial" w:hAnsi="Arial" w:cs="Arial"/>
          <w:lang w:val="es-ES"/>
        </w:rPr>
        <w:t xml:space="preserve"> </w:t>
      </w:r>
      <w:r w:rsidR="00A54C69" w:rsidRPr="009C32EC">
        <w:rPr>
          <w:rFonts w:ascii="Arial" w:hAnsi="Arial" w:cs="Arial"/>
          <w:lang w:val="es-ES"/>
        </w:rPr>
        <w:t xml:space="preserve">Tratándose del deudor solidario no afiliado al FNA, se </w:t>
      </w:r>
      <w:r w:rsidR="008B4FAD" w:rsidRPr="009C32EC">
        <w:rPr>
          <w:rFonts w:ascii="Arial" w:hAnsi="Arial" w:cs="Arial"/>
          <w:lang w:val="es-ES"/>
        </w:rPr>
        <w:t>valid</w:t>
      </w:r>
      <w:r w:rsidR="00A54C69" w:rsidRPr="009C32EC">
        <w:rPr>
          <w:rFonts w:ascii="Arial" w:hAnsi="Arial" w:cs="Arial"/>
          <w:lang w:val="es-ES"/>
        </w:rPr>
        <w:t xml:space="preserve">arán los mismos parámetros establecidos para el estudio de la capacidad de pago del afiliado(a) en los casos que aplique. </w:t>
      </w:r>
    </w:p>
    <w:p w14:paraId="4A46931C" w14:textId="77777777" w:rsidR="004F4C62" w:rsidRPr="009C32EC" w:rsidRDefault="004F4C62" w:rsidP="008D127C">
      <w:pPr>
        <w:jc w:val="both"/>
        <w:rPr>
          <w:rFonts w:ascii="Arial" w:hAnsi="Arial" w:cs="Arial"/>
          <w:lang w:val="es-ES"/>
        </w:rPr>
      </w:pPr>
    </w:p>
    <w:p w14:paraId="4B3FCA5A" w14:textId="77777777" w:rsidR="00C35DB1" w:rsidRPr="009C32EC" w:rsidRDefault="00C35DB1" w:rsidP="008D127C">
      <w:pPr>
        <w:jc w:val="both"/>
        <w:rPr>
          <w:rFonts w:ascii="Arial" w:hAnsi="Arial" w:cs="Arial"/>
          <w:lang w:val="es-ES"/>
        </w:rPr>
      </w:pPr>
    </w:p>
    <w:p w14:paraId="1236767E" w14:textId="77777777" w:rsidR="004F4C62" w:rsidRPr="009C32EC" w:rsidRDefault="004F4C62" w:rsidP="00F8602B">
      <w:pPr>
        <w:pStyle w:val="Ttulo3"/>
        <w:numPr>
          <w:ilvl w:val="2"/>
          <w:numId w:val="7"/>
        </w:numPr>
        <w:ind w:left="709"/>
        <w:rPr>
          <w:szCs w:val="24"/>
        </w:rPr>
      </w:pPr>
      <w:bookmarkStart w:id="248" w:name="_Toc305584909"/>
      <w:bookmarkStart w:id="249" w:name="_Toc437449264"/>
      <w:r w:rsidRPr="009C32EC">
        <w:rPr>
          <w:szCs w:val="24"/>
        </w:rPr>
        <w:t>Ingresos</w:t>
      </w:r>
      <w:bookmarkEnd w:id="248"/>
      <w:bookmarkEnd w:id="249"/>
    </w:p>
    <w:p w14:paraId="4E6C8DC6" w14:textId="77777777" w:rsidR="004F4C62" w:rsidRPr="009C32EC" w:rsidRDefault="004F4C62" w:rsidP="008D127C">
      <w:pPr>
        <w:jc w:val="both"/>
        <w:rPr>
          <w:rFonts w:ascii="Arial" w:hAnsi="Arial" w:cs="Arial"/>
        </w:rPr>
      </w:pPr>
    </w:p>
    <w:p w14:paraId="3587C224" w14:textId="77777777" w:rsidR="004F4C62" w:rsidRPr="009C32EC" w:rsidRDefault="004F4C62" w:rsidP="008D127C">
      <w:pPr>
        <w:jc w:val="both"/>
        <w:rPr>
          <w:rFonts w:ascii="Arial" w:hAnsi="Arial" w:cs="Arial"/>
          <w:snapToGrid w:val="0"/>
          <w:lang w:val="es-ES_tradnl"/>
        </w:rPr>
      </w:pPr>
      <w:r w:rsidRPr="009C32EC">
        <w:rPr>
          <w:rFonts w:ascii="Arial" w:hAnsi="Arial" w:cs="Arial"/>
          <w:snapToGrid w:val="0"/>
          <w:lang w:val="es-ES_tradnl"/>
        </w:rPr>
        <w:t>Para determinar la capacidad de pago, se considerarán los siguientes aspectos:</w:t>
      </w:r>
    </w:p>
    <w:p w14:paraId="342FB76B" w14:textId="77777777" w:rsidR="00217065" w:rsidRPr="009C32EC" w:rsidRDefault="00217065" w:rsidP="008D127C">
      <w:pPr>
        <w:jc w:val="both"/>
        <w:rPr>
          <w:rFonts w:ascii="Arial" w:hAnsi="Arial" w:cs="Arial"/>
          <w:snapToGrid w:val="0"/>
          <w:lang w:val="es-ES_tradnl"/>
        </w:rPr>
      </w:pPr>
    </w:p>
    <w:p w14:paraId="7BA6F692" w14:textId="77CA505A" w:rsidR="004F4C62" w:rsidRPr="009C32EC" w:rsidRDefault="004F4C62" w:rsidP="00626F93">
      <w:pPr>
        <w:pStyle w:val="Ttulo4"/>
        <w:numPr>
          <w:ilvl w:val="3"/>
          <w:numId w:val="7"/>
        </w:numPr>
        <w:tabs>
          <w:tab w:val="left" w:pos="993"/>
        </w:tabs>
        <w:ind w:left="0" w:firstLine="0"/>
        <w:rPr>
          <w:b w:val="0"/>
          <w:sz w:val="24"/>
          <w:szCs w:val="24"/>
          <w:lang w:val="es-CO"/>
        </w:rPr>
      </w:pPr>
      <w:r w:rsidRPr="009C32EC">
        <w:rPr>
          <w:b w:val="0"/>
          <w:sz w:val="24"/>
          <w:szCs w:val="24"/>
        </w:rPr>
        <w:t xml:space="preserve">Para afiliado(s) activo(s) aportante(s) y no aportante(s), con relación laboral vigente, la asignación básica mensual debe ser </w:t>
      </w:r>
      <w:r w:rsidR="001E4631" w:rsidRPr="009C32EC">
        <w:rPr>
          <w:b w:val="0"/>
          <w:sz w:val="24"/>
          <w:szCs w:val="24"/>
          <w:lang w:val="es-CO"/>
        </w:rPr>
        <w:t>suministrada mediante certificación laboral de la empresa empleadora, y esta información será corroborada con las diferentes herramientas de consulta de la entidad.</w:t>
      </w:r>
    </w:p>
    <w:p w14:paraId="27797B71" w14:textId="77777777" w:rsidR="001E4631" w:rsidRPr="009C32EC" w:rsidRDefault="001E4631" w:rsidP="00626F93"/>
    <w:p w14:paraId="4F4E2C22" w14:textId="77777777" w:rsidR="004F4C62" w:rsidRPr="009C32EC" w:rsidRDefault="004F4C62" w:rsidP="00626F93">
      <w:pPr>
        <w:pStyle w:val="Ttulo4"/>
        <w:numPr>
          <w:ilvl w:val="3"/>
          <w:numId w:val="7"/>
        </w:numPr>
        <w:tabs>
          <w:tab w:val="left" w:pos="993"/>
        </w:tabs>
        <w:ind w:left="0" w:firstLine="0"/>
        <w:rPr>
          <w:b w:val="0"/>
          <w:sz w:val="24"/>
          <w:szCs w:val="24"/>
        </w:rPr>
      </w:pPr>
      <w:r w:rsidRPr="009C32EC">
        <w:rPr>
          <w:b w:val="0"/>
          <w:sz w:val="24"/>
          <w:szCs w:val="24"/>
        </w:rPr>
        <w:t>Cuando un afiliado al FNA tenga más de una relación laboral, la asignación básica mensual corresponderá a la suma de las asignaciones básicas mensuales certificadas por cada uno de los empleadores debidamente verificada.</w:t>
      </w:r>
    </w:p>
    <w:p w14:paraId="0500002D" w14:textId="77777777" w:rsidR="004F4C62" w:rsidRPr="009C32EC" w:rsidRDefault="004F4C62" w:rsidP="008D127C">
      <w:pPr>
        <w:jc w:val="both"/>
        <w:rPr>
          <w:rFonts w:ascii="Arial" w:hAnsi="Arial" w:cs="Arial"/>
        </w:rPr>
      </w:pPr>
    </w:p>
    <w:p w14:paraId="4333041B" w14:textId="58301BFC" w:rsidR="004F4C62" w:rsidRPr="009C32EC" w:rsidRDefault="004F4C62" w:rsidP="008D127C">
      <w:pPr>
        <w:jc w:val="both"/>
        <w:rPr>
          <w:rFonts w:ascii="Arial" w:hAnsi="Arial" w:cs="Arial"/>
        </w:rPr>
      </w:pPr>
      <w:r w:rsidRPr="009C32EC">
        <w:rPr>
          <w:rFonts w:ascii="Arial" w:hAnsi="Arial" w:cs="Arial"/>
          <w:b/>
        </w:rPr>
        <w:t>Parágrafo:</w:t>
      </w:r>
      <w:r w:rsidRPr="009C32EC">
        <w:rPr>
          <w:rFonts w:ascii="Arial" w:hAnsi="Arial" w:cs="Arial"/>
        </w:rPr>
        <w:t xml:space="preserve"> El FNA solicitará los documentos que estime pertinentes con el fin de corroborar los ingresos de acuerdo con la ocupación declarada por el afiliado</w:t>
      </w:r>
      <w:r w:rsidR="008B4FAD" w:rsidRPr="009C32EC">
        <w:rPr>
          <w:rFonts w:ascii="Arial" w:hAnsi="Arial" w:cs="Arial"/>
        </w:rPr>
        <w:t>, deudor solidario no afiliado o codeudor</w:t>
      </w:r>
      <w:r w:rsidRPr="009C32EC">
        <w:rPr>
          <w:rFonts w:ascii="Arial" w:hAnsi="Arial" w:cs="Arial"/>
        </w:rPr>
        <w:t xml:space="preserve"> al momento de presentar la solicitud de crédito </w:t>
      </w:r>
      <w:r w:rsidR="000112A3" w:rsidRPr="009C32EC">
        <w:rPr>
          <w:rFonts w:ascii="Arial" w:hAnsi="Arial" w:cs="Arial"/>
        </w:rPr>
        <w:t>hipotecario o leasing habitacional</w:t>
      </w:r>
      <w:r w:rsidRPr="009C32EC">
        <w:rPr>
          <w:rFonts w:ascii="Arial" w:hAnsi="Arial" w:cs="Arial"/>
        </w:rPr>
        <w:t>. Igualmente, el FNA podrá consultar bases de datos disponibles o utilizar criterios auxiliares que conduzcan a verificar el rango de ingresos en que está catalogada la actividad declarada por el afiliado</w:t>
      </w:r>
      <w:r w:rsidR="008B4FAD" w:rsidRPr="009C32EC">
        <w:rPr>
          <w:rFonts w:ascii="Arial" w:hAnsi="Arial" w:cs="Arial"/>
        </w:rPr>
        <w:t>, deudor solidario no afiliado o codeudor</w:t>
      </w:r>
      <w:r w:rsidRPr="009C32EC">
        <w:rPr>
          <w:rFonts w:ascii="Arial" w:hAnsi="Arial" w:cs="Arial"/>
        </w:rPr>
        <w:t>. Para efectos de determinar el ingreso, se podrá tomar el menor de los valores evaluados.</w:t>
      </w:r>
    </w:p>
    <w:p w14:paraId="17315B4D" w14:textId="77777777" w:rsidR="004F4C62" w:rsidRPr="009C32EC" w:rsidRDefault="004F4C62" w:rsidP="008D127C">
      <w:pPr>
        <w:jc w:val="both"/>
        <w:rPr>
          <w:rFonts w:ascii="Arial" w:hAnsi="Arial" w:cs="Arial"/>
        </w:rPr>
      </w:pPr>
    </w:p>
    <w:p w14:paraId="5B884421" w14:textId="77777777" w:rsidR="004F4C62" w:rsidRPr="009C32EC" w:rsidRDefault="004F4C62" w:rsidP="00F8602B">
      <w:pPr>
        <w:pStyle w:val="Ttulo3"/>
        <w:numPr>
          <w:ilvl w:val="2"/>
          <w:numId w:val="7"/>
        </w:numPr>
        <w:ind w:left="709"/>
        <w:rPr>
          <w:szCs w:val="24"/>
        </w:rPr>
      </w:pPr>
      <w:bookmarkStart w:id="250" w:name="_Toc305584910"/>
      <w:bookmarkStart w:id="251" w:name="_Toc437449265"/>
      <w:r w:rsidRPr="009C32EC">
        <w:rPr>
          <w:szCs w:val="24"/>
        </w:rPr>
        <w:t>Egresos</w:t>
      </w:r>
      <w:bookmarkEnd w:id="250"/>
      <w:bookmarkEnd w:id="251"/>
    </w:p>
    <w:p w14:paraId="15AA97CF" w14:textId="77777777" w:rsidR="004F4C62" w:rsidRPr="009C32EC" w:rsidRDefault="004F4C62" w:rsidP="008D127C">
      <w:pPr>
        <w:jc w:val="both"/>
        <w:rPr>
          <w:rFonts w:ascii="Arial" w:hAnsi="Arial" w:cs="Arial"/>
        </w:rPr>
      </w:pPr>
    </w:p>
    <w:p w14:paraId="4C8E904E" w14:textId="4869B073" w:rsidR="004F4C62" w:rsidRPr="009C32EC" w:rsidRDefault="004F4C62" w:rsidP="005A6F50">
      <w:pPr>
        <w:jc w:val="both"/>
        <w:rPr>
          <w:rFonts w:ascii="Arial" w:hAnsi="Arial" w:cs="Arial"/>
        </w:rPr>
      </w:pPr>
      <w:r w:rsidRPr="009C32EC">
        <w:rPr>
          <w:rFonts w:ascii="Arial" w:hAnsi="Arial" w:cs="Arial"/>
        </w:rPr>
        <w:t>Para determinar los egresos del afiliado(a)</w:t>
      </w:r>
      <w:r w:rsidR="0068392F" w:rsidRPr="009C32EC">
        <w:rPr>
          <w:rFonts w:ascii="Arial" w:hAnsi="Arial" w:cs="Arial"/>
        </w:rPr>
        <w:t>, deudor solidario no afiliado o codeudor</w:t>
      </w:r>
      <w:r w:rsidRPr="009C32EC">
        <w:rPr>
          <w:rFonts w:ascii="Arial" w:hAnsi="Arial" w:cs="Arial"/>
        </w:rPr>
        <w:t>, se tendrán en cuenta los siguientes parámetros:</w:t>
      </w:r>
    </w:p>
    <w:p w14:paraId="1442CB58" w14:textId="77777777" w:rsidR="004F4C62" w:rsidRPr="009C32EC" w:rsidRDefault="004F4C62" w:rsidP="005A6F50">
      <w:pPr>
        <w:jc w:val="both"/>
        <w:rPr>
          <w:rFonts w:ascii="Arial" w:hAnsi="Arial" w:cs="Arial"/>
        </w:rPr>
      </w:pPr>
    </w:p>
    <w:p w14:paraId="617F9BA0" w14:textId="34675265" w:rsidR="004F4C62" w:rsidRPr="009C32EC" w:rsidRDefault="004F4C62" w:rsidP="00F8602B">
      <w:pPr>
        <w:pStyle w:val="Ttulo4"/>
        <w:numPr>
          <w:ilvl w:val="3"/>
          <w:numId w:val="7"/>
        </w:numPr>
        <w:ind w:left="1134" w:hanging="1134"/>
        <w:rPr>
          <w:b w:val="0"/>
          <w:sz w:val="24"/>
          <w:szCs w:val="24"/>
        </w:rPr>
      </w:pPr>
      <w:r w:rsidRPr="009C32EC">
        <w:rPr>
          <w:b w:val="0"/>
          <w:sz w:val="24"/>
          <w:szCs w:val="24"/>
        </w:rPr>
        <w:t xml:space="preserve">Necesidades básicas de acuerdo </w:t>
      </w:r>
      <w:r w:rsidR="0068392F" w:rsidRPr="009C32EC">
        <w:rPr>
          <w:b w:val="0"/>
          <w:sz w:val="24"/>
          <w:szCs w:val="24"/>
        </w:rPr>
        <w:t>con</w:t>
      </w:r>
      <w:r w:rsidRPr="009C32EC">
        <w:rPr>
          <w:b w:val="0"/>
          <w:sz w:val="24"/>
          <w:szCs w:val="24"/>
        </w:rPr>
        <w:t xml:space="preserve"> </w:t>
      </w:r>
      <w:r w:rsidR="00603176" w:rsidRPr="009C32EC">
        <w:rPr>
          <w:b w:val="0"/>
          <w:sz w:val="24"/>
          <w:szCs w:val="24"/>
        </w:rPr>
        <w:t>lo dispuesto en el Manual SARC.</w:t>
      </w:r>
    </w:p>
    <w:p w14:paraId="77822CDA" w14:textId="77777777" w:rsidR="004F4C62" w:rsidRPr="009C32EC" w:rsidRDefault="004F4C62" w:rsidP="005A6F50">
      <w:pPr>
        <w:ind w:left="1134" w:hanging="1134"/>
        <w:jc w:val="both"/>
        <w:rPr>
          <w:rFonts w:ascii="Arial" w:hAnsi="Arial" w:cs="Arial"/>
          <w:lang w:val="es-MX"/>
        </w:rPr>
      </w:pPr>
    </w:p>
    <w:p w14:paraId="57FF9E55" w14:textId="77777777" w:rsidR="004F4C62" w:rsidRPr="009C32EC" w:rsidRDefault="004F4C62" w:rsidP="00626F93">
      <w:pPr>
        <w:pStyle w:val="Ttulo4"/>
        <w:numPr>
          <w:ilvl w:val="3"/>
          <w:numId w:val="7"/>
        </w:numPr>
        <w:tabs>
          <w:tab w:val="left" w:pos="1134"/>
        </w:tabs>
        <w:ind w:left="0" w:firstLine="0"/>
        <w:rPr>
          <w:b w:val="0"/>
          <w:sz w:val="24"/>
          <w:szCs w:val="24"/>
        </w:rPr>
      </w:pPr>
      <w:r w:rsidRPr="009C32EC">
        <w:rPr>
          <w:b w:val="0"/>
          <w:sz w:val="24"/>
          <w:szCs w:val="24"/>
        </w:rPr>
        <w:t>Obligaciones contractuales vigentes, de acuerdo con la información disponible para el análisis.</w:t>
      </w:r>
    </w:p>
    <w:p w14:paraId="0469F587" w14:textId="61C269D2" w:rsidR="006D63A6" w:rsidRDefault="006D63A6" w:rsidP="005A6F50">
      <w:pPr>
        <w:jc w:val="both"/>
        <w:rPr>
          <w:rFonts w:ascii="Arial" w:hAnsi="Arial" w:cs="Arial"/>
          <w:lang w:val="es-MX"/>
        </w:rPr>
      </w:pPr>
    </w:p>
    <w:p w14:paraId="7A6277A6" w14:textId="2E951DC2" w:rsidR="005165CD" w:rsidRDefault="005165CD" w:rsidP="005A6F50">
      <w:pPr>
        <w:jc w:val="both"/>
        <w:rPr>
          <w:rFonts w:ascii="Arial" w:hAnsi="Arial" w:cs="Arial"/>
          <w:lang w:val="es-MX"/>
        </w:rPr>
      </w:pPr>
    </w:p>
    <w:p w14:paraId="29A35818" w14:textId="7A776888" w:rsidR="005165CD" w:rsidRDefault="005165CD" w:rsidP="005A6F50">
      <w:pPr>
        <w:jc w:val="both"/>
        <w:rPr>
          <w:rFonts w:ascii="Arial" w:hAnsi="Arial" w:cs="Arial"/>
          <w:lang w:val="es-MX"/>
        </w:rPr>
      </w:pPr>
    </w:p>
    <w:p w14:paraId="51F2251D" w14:textId="51869F2D" w:rsidR="005165CD" w:rsidRDefault="005165CD" w:rsidP="005A6F50">
      <w:pPr>
        <w:jc w:val="both"/>
        <w:rPr>
          <w:rFonts w:ascii="Arial" w:hAnsi="Arial" w:cs="Arial"/>
          <w:lang w:val="es-MX"/>
        </w:rPr>
      </w:pPr>
    </w:p>
    <w:p w14:paraId="349572CA" w14:textId="77777777" w:rsidR="005165CD" w:rsidRPr="009C32EC" w:rsidRDefault="005165CD" w:rsidP="005A6F50">
      <w:pPr>
        <w:jc w:val="both"/>
        <w:rPr>
          <w:rFonts w:ascii="Arial" w:hAnsi="Arial" w:cs="Arial"/>
          <w:lang w:val="es-MX"/>
        </w:rPr>
      </w:pPr>
    </w:p>
    <w:p w14:paraId="6FFCFCEE" w14:textId="77777777" w:rsidR="004F4C62" w:rsidRPr="009C32EC" w:rsidRDefault="004F4C62" w:rsidP="005A6F50">
      <w:pPr>
        <w:jc w:val="both"/>
        <w:rPr>
          <w:rFonts w:ascii="Arial" w:hAnsi="Arial" w:cs="Arial"/>
        </w:rPr>
      </w:pPr>
    </w:p>
    <w:p w14:paraId="57801BD6" w14:textId="77777777" w:rsidR="004F4C62" w:rsidRPr="009C32EC" w:rsidRDefault="009520CE" w:rsidP="00F8602B">
      <w:pPr>
        <w:pStyle w:val="Ttulo2"/>
        <w:numPr>
          <w:ilvl w:val="1"/>
          <w:numId w:val="7"/>
        </w:numPr>
        <w:ind w:left="709"/>
        <w:jc w:val="both"/>
        <w:rPr>
          <w:rFonts w:ascii="Arial" w:hAnsi="Arial" w:cs="Arial"/>
          <w:szCs w:val="24"/>
        </w:rPr>
      </w:pPr>
      <w:bookmarkStart w:id="252" w:name="_Toc305584915"/>
      <w:bookmarkStart w:id="253" w:name="_Toc437449266"/>
      <w:bookmarkStart w:id="254" w:name="_Toc438121697"/>
      <w:bookmarkStart w:id="255" w:name="_Toc34388220"/>
      <w:bookmarkStart w:id="256" w:name="_Toc39767063"/>
      <w:bookmarkStart w:id="257" w:name="_Toc41672039"/>
      <w:r w:rsidRPr="009C32EC">
        <w:rPr>
          <w:rFonts w:ascii="Arial" w:hAnsi="Arial" w:cs="Arial"/>
          <w:szCs w:val="24"/>
        </w:rPr>
        <w:t xml:space="preserve">CONDICIONES PARA EL OTORGAMIENTO DE </w:t>
      </w:r>
      <w:bookmarkEnd w:id="252"/>
      <w:bookmarkEnd w:id="253"/>
      <w:bookmarkEnd w:id="254"/>
      <w:r w:rsidRPr="009C32EC">
        <w:rPr>
          <w:rFonts w:ascii="Arial" w:hAnsi="Arial" w:cs="Arial"/>
          <w:szCs w:val="24"/>
        </w:rPr>
        <w:t>CRÉDITOS</w:t>
      </w:r>
      <w:bookmarkEnd w:id="255"/>
      <w:bookmarkEnd w:id="256"/>
      <w:bookmarkEnd w:id="257"/>
      <w:r w:rsidRPr="009C32EC">
        <w:rPr>
          <w:rFonts w:ascii="Arial" w:hAnsi="Arial" w:cs="Arial"/>
          <w:szCs w:val="24"/>
        </w:rPr>
        <w:t xml:space="preserve"> </w:t>
      </w:r>
    </w:p>
    <w:p w14:paraId="68B8D7CD" w14:textId="77777777" w:rsidR="004F4C62" w:rsidRPr="009C32EC" w:rsidRDefault="004F4C62" w:rsidP="005A6F50">
      <w:pPr>
        <w:jc w:val="both"/>
        <w:rPr>
          <w:rFonts w:ascii="Arial" w:hAnsi="Arial" w:cs="Arial"/>
        </w:rPr>
      </w:pPr>
    </w:p>
    <w:p w14:paraId="163BC55E" w14:textId="77777777" w:rsidR="004F4C62" w:rsidRPr="009C32EC" w:rsidRDefault="004F4C62" w:rsidP="00F8602B">
      <w:pPr>
        <w:pStyle w:val="Ttulo3"/>
        <w:numPr>
          <w:ilvl w:val="2"/>
          <w:numId w:val="7"/>
        </w:numPr>
        <w:ind w:left="709"/>
        <w:rPr>
          <w:szCs w:val="24"/>
        </w:rPr>
      </w:pPr>
      <w:bookmarkStart w:id="258" w:name="_Toc305584916"/>
      <w:bookmarkStart w:id="259" w:name="_Toc437449267"/>
      <w:r w:rsidRPr="009C32EC">
        <w:rPr>
          <w:szCs w:val="24"/>
        </w:rPr>
        <w:t>Condiciones financieras</w:t>
      </w:r>
      <w:bookmarkEnd w:id="258"/>
      <w:bookmarkEnd w:id="259"/>
    </w:p>
    <w:p w14:paraId="0E0F5E39" w14:textId="77777777" w:rsidR="004F4C62" w:rsidRPr="009C32EC" w:rsidRDefault="004F4C62" w:rsidP="005A6F50">
      <w:pPr>
        <w:jc w:val="both"/>
        <w:rPr>
          <w:rFonts w:ascii="Arial" w:hAnsi="Arial" w:cs="Arial"/>
        </w:rPr>
      </w:pPr>
    </w:p>
    <w:p w14:paraId="7E9E7796" w14:textId="39D80719" w:rsidR="00EB17A9" w:rsidRPr="009C32EC" w:rsidRDefault="00EB17A9" w:rsidP="005A6F50">
      <w:pPr>
        <w:jc w:val="both"/>
        <w:rPr>
          <w:rFonts w:ascii="Arial" w:hAnsi="Arial" w:cs="Arial"/>
          <w:lang w:val="es-ES_tradnl"/>
        </w:rPr>
      </w:pPr>
      <w:r w:rsidRPr="009C32EC">
        <w:rPr>
          <w:rFonts w:ascii="Arial" w:hAnsi="Arial" w:cs="Arial"/>
          <w:lang w:val="es-ES_tradnl"/>
        </w:rPr>
        <w:lastRenderedPageBreak/>
        <w:t xml:space="preserve">Las condiciones financieras de los créditos </w:t>
      </w:r>
      <w:r w:rsidR="00D30A91" w:rsidRPr="009C32EC">
        <w:rPr>
          <w:rFonts w:ascii="Arial" w:hAnsi="Arial" w:cs="Arial"/>
          <w:lang w:val="es-ES_tradnl"/>
        </w:rPr>
        <w:t>hipotecarios</w:t>
      </w:r>
      <w:r w:rsidRPr="009C32EC">
        <w:rPr>
          <w:rFonts w:ascii="Arial" w:hAnsi="Arial" w:cs="Arial"/>
          <w:lang w:val="es-ES_tradnl"/>
        </w:rPr>
        <w:t xml:space="preserve"> </w:t>
      </w:r>
      <w:r w:rsidR="00F74C6E" w:rsidRPr="009C32EC">
        <w:rPr>
          <w:rFonts w:ascii="Arial" w:hAnsi="Arial" w:cs="Arial"/>
          <w:lang w:val="es-ES_tradnl"/>
        </w:rPr>
        <w:t xml:space="preserve">o leasing habitacional </w:t>
      </w:r>
      <w:r w:rsidRPr="009C32EC">
        <w:rPr>
          <w:rFonts w:ascii="Arial" w:hAnsi="Arial" w:cs="Arial"/>
          <w:lang w:val="es-ES_tradnl"/>
        </w:rPr>
        <w:t>serán las previstas en el Acuerdo de Condiciones Financieras, que especifica las tasas, los plazos y demás condiciones financieras, información que estará disponible para consulta tanto para los afiliados como para los funcionarios de la entidad.</w:t>
      </w:r>
    </w:p>
    <w:p w14:paraId="205EAF41" w14:textId="77777777" w:rsidR="004F4C62" w:rsidRPr="009C32EC" w:rsidRDefault="004F4C62" w:rsidP="005A6F50">
      <w:pPr>
        <w:jc w:val="both"/>
        <w:rPr>
          <w:rFonts w:ascii="Arial" w:hAnsi="Arial" w:cs="Arial"/>
        </w:rPr>
      </w:pPr>
    </w:p>
    <w:p w14:paraId="5A97ABC6" w14:textId="3AF86096" w:rsidR="004F4C62" w:rsidRPr="009C32EC" w:rsidRDefault="004F4C62" w:rsidP="00F8602B">
      <w:pPr>
        <w:pStyle w:val="Ttulo3"/>
        <w:numPr>
          <w:ilvl w:val="3"/>
          <w:numId w:val="7"/>
        </w:numPr>
        <w:ind w:left="1134"/>
        <w:rPr>
          <w:szCs w:val="24"/>
        </w:rPr>
      </w:pPr>
      <w:bookmarkStart w:id="260" w:name="_Toc305584917"/>
      <w:bookmarkStart w:id="261" w:name="_Toc437449269"/>
      <w:r w:rsidRPr="009C32EC">
        <w:rPr>
          <w:szCs w:val="24"/>
        </w:rPr>
        <w:t xml:space="preserve">Monto del </w:t>
      </w:r>
      <w:r w:rsidR="005165CD">
        <w:rPr>
          <w:szCs w:val="24"/>
        </w:rPr>
        <w:t>C</w:t>
      </w:r>
      <w:r w:rsidRPr="009C32EC">
        <w:rPr>
          <w:szCs w:val="24"/>
        </w:rPr>
        <w:t>rédito</w:t>
      </w:r>
      <w:bookmarkEnd w:id="260"/>
      <w:bookmarkEnd w:id="261"/>
      <w:r w:rsidRPr="009C32EC">
        <w:rPr>
          <w:szCs w:val="24"/>
        </w:rPr>
        <w:t xml:space="preserve"> </w:t>
      </w:r>
      <w:r w:rsidR="00327F7D" w:rsidRPr="009C32EC">
        <w:rPr>
          <w:szCs w:val="24"/>
        </w:rPr>
        <w:t>y</w:t>
      </w:r>
      <w:r w:rsidR="007D6466" w:rsidRPr="009C32EC">
        <w:rPr>
          <w:szCs w:val="24"/>
        </w:rPr>
        <w:t xml:space="preserve"> </w:t>
      </w:r>
      <w:r w:rsidR="005165CD">
        <w:rPr>
          <w:szCs w:val="24"/>
        </w:rPr>
        <w:t>O</w:t>
      </w:r>
      <w:r w:rsidR="007D6466" w:rsidRPr="009C32EC">
        <w:rPr>
          <w:szCs w:val="24"/>
        </w:rPr>
        <w:t>peración de Leasing</w:t>
      </w:r>
    </w:p>
    <w:p w14:paraId="07A5B3C2" w14:textId="77777777" w:rsidR="004F4C62" w:rsidRPr="009C32EC" w:rsidRDefault="004F4C62" w:rsidP="005A6F50">
      <w:pPr>
        <w:jc w:val="both"/>
        <w:rPr>
          <w:rFonts w:ascii="Arial" w:hAnsi="Arial" w:cs="Arial"/>
        </w:rPr>
      </w:pPr>
    </w:p>
    <w:p w14:paraId="7AEDD15F" w14:textId="78EF0EF6" w:rsidR="004F4C62" w:rsidRPr="009C32EC" w:rsidRDefault="004F4C62" w:rsidP="005A6F50">
      <w:pPr>
        <w:jc w:val="both"/>
        <w:rPr>
          <w:rFonts w:ascii="Arial" w:hAnsi="Arial" w:cs="Arial"/>
          <w:lang w:val="es-ES"/>
        </w:rPr>
      </w:pPr>
      <w:r w:rsidRPr="009C32EC">
        <w:rPr>
          <w:rFonts w:ascii="Arial" w:hAnsi="Arial" w:cs="Arial"/>
          <w:lang w:val="es-ES"/>
        </w:rPr>
        <w:t>Para est</w:t>
      </w:r>
      <w:r w:rsidR="00E75EA9" w:rsidRPr="009C32EC">
        <w:rPr>
          <w:rFonts w:ascii="Arial" w:hAnsi="Arial" w:cs="Arial"/>
          <w:lang w:val="es-ES"/>
        </w:rPr>
        <w:t xml:space="preserve">ablecer el monto del crédito </w:t>
      </w:r>
      <w:r w:rsidR="00D30A91" w:rsidRPr="009C32EC">
        <w:rPr>
          <w:rFonts w:ascii="Arial" w:hAnsi="Arial" w:cs="Arial"/>
          <w:lang w:val="es-ES"/>
        </w:rPr>
        <w:t>hipotecario</w:t>
      </w:r>
      <w:r w:rsidRPr="009C32EC">
        <w:rPr>
          <w:rFonts w:ascii="Arial" w:hAnsi="Arial" w:cs="Arial"/>
          <w:lang w:val="es-ES"/>
        </w:rPr>
        <w:t xml:space="preserve"> </w:t>
      </w:r>
      <w:r w:rsidR="00F74C6E" w:rsidRPr="009C32EC">
        <w:rPr>
          <w:rFonts w:ascii="Arial" w:hAnsi="Arial" w:cs="Arial"/>
          <w:lang w:val="es-ES"/>
        </w:rPr>
        <w:t xml:space="preserve">y leasing habitacional </w:t>
      </w:r>
      <w:r w:rsidRPr="009C32EC">
        <w:rPr>
          <w:rFonts w:ascii="Arial" w:hAnsi="Arial" w:cs="Arial"/>
          <w:lang w:val="es-ES"/>
        </w:rPr>
        <w:t>se tendrán en cuenta los siguientes aspectos:</w:t>
      </w:r>
    </w:p>
    <w:p w14:paraId="108616AF" w14:textId="77777777" w:rsidR="004F4C62" w:rsidRPr="009C32EC" w:rsidRDefault="004F4C62" w:rsidP="005A6F50">
      <w:pPr>
        <w:jc w:val="both"/>
        <w:rPr>
          <w:rFonts w:ascii="Arial" w:hAnsi="Arial" w:cs="Arial"/>
          <w:lang w:val="es-ES"/>
        </w:rPr>
      </w:pPr>
    </w:p>
    <w:p w14:paraId="03210414" w14:textId="336A4C6B" w:rsidR="004F4C62" w:rsidRPr="009C32EC" w:rsidRDefault="004F4C62" w:rsidP="00ED27FA">
      <w:pPr>
        <w:jc w:val="both"/>
        <w:rPr>
          <w:rFonts w:ascii="Arial" w:hAnsi="Arial" w:cs="Arial"/>
          <w:lang w:val="es-ES"/>
        </w:rPr>
      </w:pPr>
      <w:r w:rsidRPr="009C32EC">
        <w:rPr>
          <w:rFonts w:ascii="Arial" w:hAnsi="Arial" w:cs="Arial"/>
          <w:lang w:val="es-ES"/>
        </w:rPr>
        <w:t xml:space="preserve">Para efectos de determinar el monto de crédito </w:t>
      </w:r>
      <w:r w:rsidR="00F74C6E" w:rsidRPr="009C32EC">
        <w:rPr>
          <w:rFonts w:ascii="Arial" w:hAnsi="Arial" w:cs="Arial"/>
          <w:lang w:val="es-ES"/>
        </w:rPr>
        <w:t xml:space="preserve">o leasing habitacional </w:t>
      </w:r>
      <w:r w:rsidRPr="009C32EC">
        <w:rPr>
          <w:rFonts w:ascii="Arial" w:hAnsi="Arial" w:cs="Arial"/>
          <w:lang w:val="es-ES"/>
        </w:rPr>
        <w:t>a ofertar se aceptarán ingresos que presente el afiliado(a)</w:t>
      </w:r>
      <w:r w:rsidR="00255708" w:rsidRPr="009C32EC">
        <w:rPr>
          <w:rFonts w:ascii="Arial" w:hAnsi="Arial" w:cs="Arial"/>
        </w:rPr>
        <w:t>, deudor solidario no afiliado</w:t>
      </w:r>
      <w:r w:rsidR="007D6466" w:rsidRPr="009C32EC">
        <w:rPr>
          <w:rFonts w:ascii="Arial" w:hAnsi="Arial" w:cs="Arial"/>
        </w:rPr>
        <w:t>,</w:t>
      </w:r>
      <w:r w:rsidR="00255708" w:rsidRPr="009C32EC">
        <w:rPr>
          <w:rFonts w:ascii="Arial" w:hAnsi="Arial" w:cs="Arial"/>
        </w:rPr>
        <w:t xml:space="preserve"> codeudor</w:t>
      </w:r>
      <w:r w:rsidR="007D6466" w:rsidRPr="009C32EC">
        <w:rPr>
          <w:rFonts w:ascii="Arial" w:hAnsi="Arial" w:cs="Arial"/>
        </w:rPr>
        <w:t xml:space="preserve"> o </w:t>
      </w:r>
      <w:proofErr w:type="spellStart"/>
      <w:r w:rsidR="007D6466" w:rsidRPr="009C32EC">
        <w:rPr>
          <w:rFonts w:ascii="Arial" w:hAnsi="Arial" w:cs="Arial"/>
        </w:rPr>
        <w:t>colocatario</w:t>
      </w:r>
      <w:proofErr w:type="spellEnd"/>
      <w:r w:rsidRPr="009C32EC">
        <w:rPr>
          <w:rFonts w:ascii="Arial" w:hAnsi="Arial" w:cs="Arial"/>
          <w:lang w:val="es-ES"/>
        </w:rPr>
        <w:t xml:space="preserve">, debidamente soportados, de acuerdo </w:t>
      </w:r>
      <w:r w:rsidR="00E026C9" w:rsidRPr="009C32EC">
        <w:rPr>
          <w:rFonts w:ascii="Arial" w:hAnsi="Arial" w:cs="Arial"/>
          <w:lang w:val="es-ES"/>
        </w:rPr>
        <w:t>con</w:t>
      </w:r>
      <w:r w:rsidRPr="009C32EC">
        <w:rPr>
          <w:rFonts w:ascii="Arial" w:hAnsi="Arial" w:cs="Arial"/>
          <w:lang w:val="es-ES"/>
        </w:rPr>
        <w:t xml:space="preserve"> las políticas establ</w:t>
      </w:r>
      <w:r w:rsidR="00E75EA9" w:rsidRPr="009C32EC">
        <w:rPr>
          <w:rFonts w:ascii="Arial" w:hAnsi="Arial" w:cs="Arial"/>
          <w:lang w:val="es-ES"/>
        </w:rPr>
        <w:t>ecidas en el Manual SARC de la E</w:t>
      </w:r>
      <w:r w:rsidRPr="009C32EC">
        <w:rPr>
          <w:rFonts w:ascii="Arial" w:hAnsi="Arial" w:cs="Arial"/>
          <w:lang w:val="es-ES"/>
        </w:rPr>
        <w:t>ntidad.</w:t>
      </w:r>
    </w:p>
    <w:p w14:paraId="10027652" w14:textId="77777777" w:rsidR="006A7D99" w:rsidRPr="009C32EC" w:rsidRDefault="006A7D99" w:rsidP="00ED27FA">
      <w:pPr>
        <w:jc w:val="both"/>
        <w:rPr>
          <w:rFonts w:ascii="Arial" w:hAnsi="Arial" w:cs="Arial"/>
          <w:lang w:val="es-ES"/>
        </w:rPr>
      </w:pPr>
    </w:p>
    <w:p w14:paraId="3631E4DB" w14:textId="3EDF7335" w:rsidR="004F4C62" w:rsidRPr="009C32EC" w:rsidRDefault="00A54C69" w:rsidP="005A6F50">
      <w:pPr>
        <w:jc w:val="both"/>
        <w:rPr>
          <w:rFonts w:ascii="Arial" w:hAnsi="Arial" w:cs="Arial"/>
          <w:b/>
        </w:rPr>
      </w:pPr>
      <w:r w:rsidRPr="009C32EC">
        <w:rPr>
          <w:rFonts w:ascii="Arial" w:hAnsi="Arial" w:cs="Arial"/>
        </w:rPr>
        <w:t xml:space="preserve">Cuando se considere en la determinación del cupo del crédito </w:t>
      </w:r>
      <w:r w:rsidR="00F74C6E" w:rsidRPr="009C32EC">
        <w:rPr>
          <w:rFonts w:ascii="Arial" w:hAnsi="Arial" w:cs="Arial"/>
        </w:rPr>
        <w:t xml:space="preserve">o </w:t>
      </w:r>
      <w:r w:rsidR="00F74C6E" w:rsidRPr="009C32EC">
        <w:rPr>
          <w:rFonts w:ascii="Arial" w:hAnsi="Arial" w:cs="Arial"/>
          <w:lang w:val="es-ES"/>
        </w:rPr>
        <w:t>leasing habitacional</w:t>
      </w:r>
      <w:r w:rsidR="00F74C6E" w:rsidRPr="009C32EC">
        <w:rPr>
          <w:rFonts w:ascii="Arial" w:hAnsi="Arial" w:cs="Arial"/>
        </w:rPr>
        <w:t xml:space="preserve"> </w:t>
      </w:r>
      <w:r w:rsidRPr="009C32EC">
        <w:rPr>
          <w:rFonts w:ascii="Arial" w:hAnsi="Arial" w:cs="Arial"/>
        </w:rPr>
        <w:t>los ingresos del deudor solidario no afiliado</w:t>
      </w:r>
      <w:r w:rsidR="007D6466" w:rsidRPr="009C32EC">
        <w:rPr>
          <w:rFonts w:ascii="Arial" w:hAnsi="Arial" w:cs="Arial"/>
        </w:rPr>
        <w:t xml:space="preserve"> o </w:t>
      </w:r>
      <w:proofErr w:type="spellStart"/>
      <w:r w:rsidR="007D6466" w:rsidRPr="009C32EC">
        <w:rPr>
          <w:rFonts w:ascii="Arial" w:hAnsi="Arial" w:cs="Arial"/>
        </w:rPr>
        <w:t>colocatario</w:t>
      </w:r>
      <w:proofErr w:type="spellEnd"/>
      <w:r w:rsidRPr="009C32EC">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41025B12" w14:textId="77777777" w:rsidR="004F4C62" w:rsidRPr="009C32EC" w:rsidRDefault="004F4C62" w:rsidP="005A6F50">
      <w:pPr>
        <w:jc w:val="both"/>
        <w:rPr>
          <w:rFonts w:ascii="Arial" w:hAnsi="Arial" w:cs="Arial"/>
        </w:rPr>
      </w:pPr>
    </w:p>
    <w:p w14:paraId="33133E7D" w14:textId="3BFFA6C1" w:rsidR="008D7620" w:rsidRPr="009C32EC" w:rsidRDefault="005705EF" w:rsidP="005A6F50">
      <w:pPr>
        <w:jc w:val="both"/>
        <w:rPr>
          <w:rFonts w:ascii="Arial" w:hAnsi="Arial" w:cs="Arial"/>
          <w:b/>
        </w:rPr>
      </w:pPr>
      <w:r w:rsidRPr="009C32EC">
        <w:rPr>
          <w:rFonts w:ascii="Arial" w:hAnsi="Arial" w:cs="Arial"/>
        </w:rPr>
        <w:t>El monto por aprobar</w:t>
      </w:r>
      <w:r w:rsidR="00AE2ABE" w:rsidRPr="009C32EC">
        <w:rPr>
          <w:rFonts w:ascii="Arial" w:hAnsi="Arial" w:cs="Arial"/>
        </w:rPr>
        <w:t xml:space="preserve"> se calcular</w:t>
      </w:r>
      <w:r w:rsidR="00E61A60" w:rsidRPr="009C32EC">
        <w:rPr>
          <w:rFonts w:ascii="Arial" w:hAnsi="Arial" w:cs="Arial"/>
        </w:rPr>
        <w:t>á</w:t>
      </w:r>
      <w:r w:rsidR="00AE2ABE" w:rsidRPr="009C32EC">
        <w:rPr>
          <w:rFonts w:ascii="Arial" w:hAnsi="Arial" w:cs="Arial"/>
        </w:rPr>
        <w:t xml:space="preserve"> con </w:t>
      </w:r>
      <w:r w:rsidR="004F4C62" w:rsidRPr="009C32EC">
        <w:rPr>
          <w:rFonts w:ascii="Arial" w:hAnsi="Arial" w:cs="Arial"/>
        </w:rPr>
        <w:t>base en la asignación básica mensual y otros ingresos permanentes admitidos por la Entidad, teniendo en cuenta la capacidad de pago del solicitante</w:t>
      </w:r>
      <w:r w:rsidR="00E520DC" w:rsidRPr="009C32EC">
        <w:rPr>
          <w:rFonts w:ascii="Arial" w:hAnsi="Arial" w:cs="Arial"/>
        </w:rPr>
        <w:t>.</w:t>
      </w:r>
      <w:r w:rsidR="004F4C62" w:rsidRPr="009C32EC">
        <w:rPr>
          <w:rFonts w:ascii="Arial" w:hAnsi="Arial" w:cs="Arial"/>
        </w:rPr>
        <w:t xml:space="preserve"> </w:t>
      </w:r>
    </w:p>
    <w:p w14:paraId="3724B133" w14:textId="77777777" w:rsidR="008D7620" w:rsidRPr="009C32EC" w:rsidRDefault="008D7620" w:rsidP="005A6F50">
      <w:pPr>
        <w:jc w:val="both"/>
        <w:rPr>
          <w:rFonts w:ascii="Arial" w:hAnsi="Arial" w:cs="Arial"/>
        </w:rPr>
      </w:pPr>
    </w:p>
    <w:p w14:paraId="53831F48" w14:textId="77777777" w:rsidR="004F4C62" w:rsidRPr="009C32EC" w:rsidRDefault="004F4C62" w:rsidP="005A6F50">
      <w:pPr>
        <w:jc w:val="both"/>
        <w:rPr>
          <w:rFonts w:ascii="Arial" w:hAnsi="Arial" w:cs="Arial"/>
        </w:rPr>
      </w:pPr>
    </w:p>
    <w:p w14:paraId="6853DF6D" w14:textId="2E210695" w:rsidR="00C66E01" w:rsidRPr="009C32EC" w:rsidRDefault="00CD300D" w:rsidP="00ED27FA">
      <w:pPr>
        <w:jc w:val="both"/>
        <w:rPr>
          <w:rFonts w:ascii="Arial" w:eastAsiaTheme="minorEastAsia" w:hAnsi="Arial" w:cs="Arial"/>
        </w:rPr>
      </w:pPr>
      <w:r w:rsidRPr="009C32EC">
        <w:rPr>
          <w:rFonts w:ascii="Arial" w:eastAsiaTheme="minorEastAsia" w:hAnsi="Arial" w:cs="Arial"/>
        </w:rPr>
        <w:t>El monto</w:t>
      </w:r>
      <w:r w:rsidR="00672388" w:rsidRPr="009C32EC">
        <w:rPr>
          <w:rFonts w:ascii="Arial" w:eastAsiaTheme="minorEastAsia" w:hAnsi="Arial" w:cs="Arial"/>
        </w:rPr>
        <w:t xml:space="preserve">, sistema de amortización </w:t>
      </w:r>
      <w:r w:rsidRPr="009C32EC">
        <w:rPr>
          <w:rFonts w:ascii="Arial" w:eastAsiaTheme="minorEastAsia" w:hAnsi="Arial" w:cs="Arial"/>
        </w:rPr>
        <w:t xml:space="preserve">y porcentaje máximo a financiar </w:t>
      </w:r>
      <w:r w:rsidR="00672388" w:rsidRPr="009C32EC">
        <w:rPr>
          <w:rFonts w:ascii="Arial" w:eastAsiaTheme="minorEastAsia" w:hAnsi="Arial" w:cs="Arial"/>
        </w:rPr>
        <w:t xml:space="preserve">por cada finalidad </w:t>
      </w:r>
      <w:r w:rsidRPr="009C32EC">
        <w:rPr>
          <w:rFonts w:ascii="Arial" w:eastAsiaTheme="minorEastAsia" w:hAnsi="Arial" w:cs="Arial"/>
        </w:rPr>
        <w:t xml:space="preserve">serán los establecidos en el </w:t>
      </w:r>
      <w:r w:rsidR="00A638B5" w:rsidRPr="009C32EC">
        <w:rPr>
          <w:rFonts w:ascii="Arial" w:eastAsiaTheme="minorEastAsia" w:hAnsi="Arial" w:cs="Arial"/>
        </w:rPr>
        <w:t>A</w:t>
      </w:r>
      <w:r w:rsidRPr="009C32EC">
        <w:rPr>
          <w:rFonts w:ascii="Arial" w:eastAsiaTheme="minorEastAsia" w:hAnsi="Arial" w:cs="Arial"/>
        </w:rPr>
        <w:t xml:space="preserve">cuerdo de </w:t>
      </w:r>
      <w:r w:rsidR="00A638B5" w:rsidRPr="009C32EC">
        <w:rPr>
          <w:rFonts w:ascii="Arial" w:eastAsiaTheme="minorEastAsia" w:hAnsi="Arial" w:cs="Arial"/>
        </w:rPr>
        <w:t>C</w:t>
      </w:r>
      <w:r w:rsidRPr="009C32EC">
        <w:rPr>
          <w:rFonts w:ascii="Arial" w:eastAsiaTheme="minorEastAsia" w:hAnsi="Arial" w:cs="Arial"/>
        </w:rPr>
        <w:t xml:space="preserve">ondiciones </w:t>
      </w:r>
      <w:r w:rsidR="00A638B5" w:rsidRPr="009C32EC">
        <w:rPr>
          <w:rFonts w:ascii="Arial" w:eastAsiaTheme="minorEastAsia" w:hAnsi="Arial" w:cs="Arial"/>
        </w:rPr>
        <w:t>F</w:t>
      </w:r>
      <w:r w:rsidRPr="009C32EC">
        <w:rPr>
          <w:rFonts w:ascii="Arial" w:eastAsiaTheme="minorEastAsia" w:hAnsi="Arial" w:cs="Arial"/>
        </w:rPr>
        <w:t>inancieras</w:t>
      </w:r>
      <w:r w:rsidR="00472659" w:rsidRPr="009C32EC">
        <w:rPr>
          <w:rFonts w:ascii="Arial" w:eastAsiaTheme="minorEastAsia" w:hAnsi="Arial" w:cs="Arial"/>
        </w:rPr>
        <w:t xml:space="preserve">. </w:t>
      </w:r>
      <w:r w:rsidR="00E61A60" w:rsidRPr="009C32EC">
        <w:rPr>
          <w:rFonts w:ascii="Arial" w:eastAsiaTheme="minorEastAsia" w:hAnsi="Arial" w:cs="Arial"/>
        </w:rPr>
        <w:t>El porcentaje máximo para financiar</w:t>
      </w:r>
      <w:r w:rsidR="00A638B5" w:rsidRPr="009C32EC">
        <w:rPr>
          <w:rFonts w:ascii="Arial" w:eastAsiaTheme="minorEastAsia" w:hAnsi="Arial" w:cs="Arial"/>
        </w:rPr>
        <w:t xml:space="preserve"> </w:t>
      </w:r>
      <w:r w:rsidR="00C66E01" w:rsidRPr="009C32EC">
        <w:rPr>
          <w:rFonts w:ascii="Arial" w:eastAsiaTheme="minorEastAsia" w:hAnsi="Arial" w:cs="Arial"/>
        </w:rPr>
        <w:t xml:space="preserve">se </w:t>
      </w:r>
      <w:r w:rsidR="00672388" w:rsidRPr="009C32EC">
        <w:rPr>
          <w:rFonts w:ascii="Arial" w:eastAsiaTheme="minorEastAsia" w:hAnsi="Arial" w:cs="Arial"/>
        </w:rPr>
        <w:t xml:space="preserve">definirá </w:t>
      </w:r>
      <w:r w:rsidR="00C66E01" w:rsidRPr="009C32EC">
        <w:rPr>
          <w:rFonts w:ascii="Arial" w:eastAsiaTheme="minorEastAsia" w:hAnsi="Arial" w:cs="Arial"/>
        </w:rPr>
        <w:t xml:space="preserve">sobre el valor de la compraventa o del avalúo comercial, tomando como referencia el que registre menor valor. </w:t>
      </w:r>
      <w:r w:rsidR="00327F7D" w:rsidRPr="009C32EC">
        <w:rPr>
          <w:rFonts w:ascii="Arial" w:eastAsiaTheme="minorEastAsia" w:hAnsi="Arial" w:cs="Arial"/>
        </w:rPr>
        <w:t xml:space="preserve"> </w:t>
      </w:r>
      <w:r w:rsidR="00C66E01" w:rsidRPr="009C32EC">
        <w:rPr>
          <w:rFonts w:ascii="Arial" w:eastAsiaTheme="minorEastAsia" w:hAnsi="Arial" w:cs="Arial"/>
        </w:rPr>
        <w:t>No obstante</w:t>
      </w:r>
      <w:r w:rsidR="00472659" w:rsidRPr="009C32EC">
        <w:rPr>
          <w:rFonts w:ascii="Arial" w:eastAsiaTheme="minorEastAsia" w:hAnsi="Arial" w:cs="Arial"/>
        </w:rPr>
        <w:t>,</w:t>
      </w:r>
      <w:r w:rsidR="00C66E01" w:rsidRPr="009C32EC">
        <w:rPr>
          <w:rFonts w:ascii="Arial" w:eastAsiaTheme="minorEastAsia" w:hAnsi="Arial" w:cs="Arial"/>
        </w:rPr>
        <w:t xml:space="preserve"> la diferencia de los valores no pu</w:t>
      </w:r>
      <w:r w:rsidR="00A638B5" w:rsidRPr="009C32EC">
        <w:rPr>
          <w:rFonts w:ascii="Arial" w:eastAsiaTheme="minorEastAsia" w:hAnsi="Arial" w:cs="Arial"/>
        </w:rPr>
        <w:t xml:space="preserve">ede constituir lesión enorme; </w:t>
      </w:r>
      <w:r w:rsidR="00C66E01" w:rsidRPr="009C32EC">
        <w:rPr>
          <w:rFonts w:ascii="Arial" w:eastAsiaTheme="minorEastAsia" w:hAnsi="Arial" w:cs="Arial"/>
        </w:rPr>
        <w:t>es decir, que el precio pactado por la compraventa del inmueble no esté por debajo del 50% del avalúo comercial, ni supere el doble del valor del mismo.</w:t>
      </w:r>
    </w:p>
    <w:p w14:paraId="74AF435E" w14:textId="77777777" w:rsidR="00C66E01" w:rsidRPr="009C32EC" w:rsidRDefault="00C66E01" w:rsidP="001B4C7E">
      <w:pPr>
        <w:rPr>
          <w:rFonts w:ascii="Arial" w:eastAsiaTheme="minorEastAsia" w:hAnsi="Arial" w:cs="Arial"/>
        </w:rPr>
      </w:pPr>
    </w:p>
    <w:p w14:paraId="5101B9DE" w14:textId="6B07D9DB" w:rsidR="00E61A60" w:rsidRPr="009C32EC" w:rsidRDefault="00E61A60" w:rsidP="00ED27FA">
      <w:pPr>
        <w:jc w:val="both"/>
        <w:rPr>
          <w:rFonts w:ascii="Arial" w:hAnsi="Arial" w:cs="Arial"/>
          <w:lang w:val="es-ES"/>
        </w:rPr>
      </w:pPr>
      <w:r w:rsidRPr="009C32EC">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w:t>
      </w:r>
      <w:r w:rsidR="00E21BAD" w:rsidRPr="009C32EC">
        <w:rPr>
          <w:rFonts w:ascii="Arial" w:hAnsi="Arial" w:cs="Arial"/>
        </w:rPr>
        <w:t>”;</w:t>
      </w:r>
      <w:r w:rsidRPr="009C32EC">
        <w:rPr>
          <w:rFonts w:ascii="Arial" w:hAnsi="Arial" w:cs="Arial"/>
        </w:rPr>
        <w:t xml:space="preserve"> </w:t>
      </w:r>
      <w:r w:rsidR="00E21BAD" w:rsidRPr="009C32EC">
        <w:rPr>
          <w:rFonts w:ascii="Arial" w:hAnsi="Arial" w:cs="Arial"/>
        </w:rPr>
        <w:t xml:space="preserve">con ello </w:t>
      </w:r>
      <w:r w:rsidRPr="009C32EC">
        <w:rPr>
          <w:rFonts w:ascii="Arial" w:hAnsi="Arial" w:cs="Arial"/>
        </w:rPr>
        <w:t>se establecerá el monto conjunto a que tendrían derecho conforme al sistema de amortización elegido, sin que exceda el monto máximo permitido.</w:t>
      </w:r>
    </w:p>
    <w:p w14:paraId="382B0DBC" w14:textId="77777777" w:rsidR="009C27E9" w:rsidRPr="009C32EC" w:rsidRDefault="009C27E9" w:rsidP="009C27E9">
      <w:pPr>
        <w:rPr>
          <w:rFonts w:ascii="Arial" w:hAnsi="Arial" w:cs="Arial"/>
          <w:lang w:val="es-MX"/>
        </w:rPr>
      </w:pPr>
    </w:p>
    <w:p w14:paraId="66BAC38E" w14:textId="59AAF064" w:rsidR="004F4C62" w:rsidRDefault="004F4C62" w:rsidP="008D127C">
      <w:pPr>
        <w:jc w:val="both"/>
        <w:rPr>
          <w:rFonts w:ascii="Arial" w:hAnsi="Arial" w:cs="Arial"/>
        </w:rPr>
      </w:pPr>
      <w:r w:rsidRPr="009C32EC">
        <w:rPr>
          <w:rFonts w:ascii="Arial" w:hAnsi="Arial" w:cs="Arial"/>
        </w:rPr>
        <w:t xml:space="preserve">El FNA otorgará créditos </w:t>
      </w:r>
      <w:r w:rsidR="00AA2D24" w:rsidRPr="009C32EC">
        <w:rPr>
          <w:rFonts w:ascii="Arial" w:hAnsi="Arial" w:cs="Arial"/>
        </w:rPr>
        <w:t>hipotecarios</w:t>
      </w:r>
      <w:r w:rsidRPr="009C32EC">
        <w:rPr>
          <w:rFonts w:ascii="Arial" w:hAnsi="Arial" w:cs="Arial"/>
        </w:rPr>
        <w:t xml:space="preserve"> </w:t>
      </w:r>
      <w:r w:rsidR="00FF5147" w:rsidRPr="009C32EC">
        <w:rPr>
          <w:rFonts w:ascii="Arial" w:hAnsi="Arial" w:cs="Arial"/>
        </w:rPr>
        <w:t>y</w:t>
      </w:r>
      <w:r w:rsidR="002D171E" w:rsidRPr="009C32EC">
        <w:rPr>
          <w:rFonts w:ascii="Arial" w:hAnsi="Arial" w:cs="Arial"/>
        </w:rPr>
        <w:t xml:space="preserve"> leasing habitacional </w:t>
      </w:r>
      <w:r w:rsidRPr="009C32EC">
        <w:rPr>
          <w:rFonts w:ascii="Arial" w:hAnsi="Arial" w:cs="Arial"/>
        </w:rPr>
        <w:t xml:space="preserve">denominados en unidades de valor real UVR o en pesos bajo los sistemas de amortización </w:t>
      </w:r>
      <w:r w:rsidR="00395B29" w:rsidRPr="009C32EC">
        <w:rPr>
          <w:rFonts w:ascii="Arial" w:hAnsi="Arial" w:cs="Arial"/>
        </w:rPr>
        <w:t xml:space="preserve">que defina la entidad y estén </w:t>
      </w:r>
      <w:r w:rsidRPr="009C32EC">
        <w:rPr>
          <w:rFonts w:ascii="Arial" w:hAnsi="Arial" w:cs="Arial"/>
        </w:rPr>
        <w:t>aprobados por la Superintendencia Financiera de Colombia contenidos en la Circular Externa 085 de 2000 o en las normas que la modifiquen, sustituyan o adicionen.</w:t>
      </w:r>
    </w:p>
    <w:p w14:paraId="0DD500ED" w14:textId="77777777" w:rsidR="002402FE" w:rsidRPr="009C32EC" w:rsidRDefault="002402FE" w:rsidP="008D127C">
      <w:pPr>
        <w:jc w:val="both"/>
        <w:rPr>
          <w:rFonts w:ascii="Arial" w:hAnsi="Arial" w:cs="Arial"/>
        </w:rPr>
      </w:pPr>
    </w:p>
    <w:p w14:paraId="25ED0BC2" w14:textId="77777777" w:rsidR="004F4C62" w:rsidRPr="009C32EC" w:rsidRDefault="004F4C62" w:rsidP="008D127C">
      <w:pPr>
        <w:jc w:val="both"/>
        <w:rPr>
          <w:rFonts w:ascii="Arial" w:hAnsi="Arial" w:cs="Arial"/>
          <w:lang w:val="es-ES"/>
        </w:rPr>
      </w:pPr>
    </w:p>
    <w:p w14:paraId="66A3120A" w14:textId="0B6AFACC" w:rsidR="004F4C62" w:rsidRPr="009C32EC" w:rsidRDefault="00B46396" w:rsidP="00F8602B">
      <w:pPr>
        <w:pStyle w:val="Ttulo2"/>
        <w:numPr>
          <w:ilvl w:val="1"/>
          <w:numId w:val="7"/>
        </w:numPr>
        <w:ind w:left="709" w:hanging="709"/>
        <w:jc w:val="both"/>
        <w:rPr>
          <w:rFonts w:ascii="Arial" w:hAnsi="Arial" w:cs="Arial"/>
          <w:szCs w:val="24"/>
        </w:rPr>
      </w:pPr>
      <w:bookmarkStart w:id="262" w:name="_Toc41672040"/>
      <w:bookmarkStart w:id="263" w:name="_Toc305584922"/>
      <w:bookmarkStart w:id="264" w:name="_Toc437449270"/>
      <w:bookmarkStart w:id="265" w:name="_Toc438121698"/>
      <w:bookmarkStart w:id="266" w:name="_Toc34388221"/>
      <w:bookmarkStart w:id="267" w:name="_Toc39767064"/>
      <w:r w:rsidRPr="009C32EC">
        <w:rPr>
          <w:rFonts w:ascii="Arial" w:hAnsi="Arial" w:cs="Arial"/>
          <w:szCs w:val="24"/>
        </w:rPr>
        <w:t xml:space="preserve">AMORTIZACIÓN DE </w:t>
      </w:r>
      <w:r w:rsidR="004F4C62" w:rsidRPr="009C32EC">
        <w:rPr>
          <w:rFonts w:ascii="Arial" w:hAnsi="Arial" w:cs="Arial"/>
          <w:szCs w:val="24"/>
        </w:rPr>
        <w:t>CRÉDITOS</w:t>
      </w:r>
      <w:r w:rsidR="008D6D14" w:rsidRPr="009C32EC">
        <w:rPr>
          <w:rFonts w:ascii="Arial" w:hAnsi="Arial" w:cs="Arial"/>
          <w:szCs w:val="24"/>
        </w:rPr>
        <w:t xml:space="preserve"> HIPOTECARIOS</w:t>
      </w:r>
      <w:r w:rsidRPr="009C32EC">
        <w:rPr>
          <w:rFonts w:ascii="Arial" w:hAnsi="Arial" w:cs="Arial"/>
          <w:szCs w:val="24"/>
        </w:rPr>
        <w:t xml:space="preserve"> Y LEASING HABITACIONAL</w:t>
      </w:r>
      <w:bookmarkEnd w:id="262"/>
      <w:r w:rsidR="008D6D14" w:rsidRPr="009C32EC">
        <w:rPr>
          <w:rFonts w:ascii="Arial" w:hAnsi="Arial" w:cs="Arial"/>
          <w:szCs w:val="24"/>
        </w:rPr>
        <w:t xml:space="preserve"> </w:t>
      </w:r>
      <w:bookmarkEnd w:id="263"/>
      <w:bookmarkEnd w:id="264"/>
      <w:bookmarkEnd w:id="265"/>
      <w:bookmarkEnd w:id="266"/>
      <w:bookmarkEnd w:id="267"/>
    </w:p>
    <w:p w14:paraId="36C16B42" w14:textId="77777777" w:rsidR="00B46396" w:rsidRPr="009C32EC" w:rsidRDefault="00B46396" w:rsidP="00B46396">
      <w:pPr>
        <w:rPr>
          <w:lang w:val="es-MX"/>
        </w:rPr>
      </w:pPr>
    </w:p>
    <w:p w14:paraId="555D2083" w14:textId="6B5F186D" w:rsidR="00B46396" w:rsidRPr="009C32EC" w:rsidRDefault="00A56F83" w:rsidP="00B46396">
      <w:pPr>
        <w:pStyle w:val="Prrafodelista"/>
        <w:ind w:left="0"/>
      </w:pPr>
      <w:r w:rsidRPr="009C32EC">
        <w:t>El crédito o leasing h</w:t>
      </w:r>
      <w:r w:rsidR="00A51F76" w:rsidRPr="009C32EC">
        <w:t>abitacional será pagado por el deudor</w:t>
      </w:r>
      <w:r w:rsidRPr="009C32EC">
        <w:t xml:space="preserve"> mediante cuotas o cánones mensuales sucesivos mes vencido, </w:t>
      </w:r>
      <w:r w:rsidRPr="009C32EC">
        <w:rPr>
          <w:lang w:val="es-ES_tradnl"/>
        </w:rPr>
        <w:t>en cuyo valor estarán incluidos los intereses remuneratorios y la amortización a capital</w:t>
      </w:r>
      <w:r w:rsidR="00A51F76" w:rsidRPr="009C32EC">
        <w:rPr>
          <w:lang w:val="es-ES_tradnl"/>
        </w:rPr>
        <w:t xml:space="preserve"> de acuerdo con el sistema de </w:t>
      </w:r>
      <w:r w:rsidR="00A51F76" w:rsidRPr="009C32EC">
        <w:rPr>
          <w:lang w:val="es-ES_tradnl"/>
        </w:rPr>
        <w:lastRenderedPageBreak/>
        <w:t>amortización convenido entre las partes</w:t>
      </w:r>
      <w:r w:rsidRPr="009C32EC">
        <w:t xml:space="preserve">. </w:t>
      </w:r>
      <w:r w:rsidRPr="009C32EC">
        <w:rPr>
          <w:lang w:val="es-ES_tradnl"/>
        </w:rPr>
        <w:t>Adicionalmente, se cobrará el valor correspondiente al costo de los seguros</w:t>
      </w:r>
      <w:r w:rsidRPr="009C32EC">
        <w:t xml:space="preserve">. </w:t>
      </w:r>
    </w:p>
    <w:p w14:paraId="18DA077F" w14:textId="77777777" w:rsidR="007227A7" w:rsidRPr="009C32EC" w:rsidRDefault="007227A7" w:rsidP="00B46396">
      <w:pPr>
        <w:pStyle w:val="Prrafodelista"/>
        <w:ind w:left="0"/>
      </w:pPr>
    </w:p>
    <w:p w14:paraId="1A2FE9E1" w14:textId="60510871" w:rsidR="002A2135" w:rsidRPr="009C32EC" w:rsidRDefault="002A2135" w:rsidP="002A2135">
      <w:pPr>
        <w:jc w:val="both"/>
        <w:rPr>
          <w:rFonts w:ascii="Arial" w:eastAsia="Arial" w:hAnsi="Arial" w:cs="Arial"/>
          <w:lang w:val="es-ES_tradnl"/>
        </w:rPr>
      </w:pPr>
      <w:r w:rsidRPr="009C32EC">
        <w:rPr>
          <w:rFonts w:ascii="Arial" w:eastAsia="Arial" w:hAnsi="Arial" w:cs="Arial"/>
          <w:lang w:val="es-ES_tradnl"/>
        </w:rPr>
        <w:t>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FNA.</w:t>
      </w:r>
    </w:p>
    <w:p w14:paraId="7F5E5A8A" w14:textId="77777777" w:rsidR="007227A7" w:rsidRPr="009C32EC" w:rsidRDefault="007227A7" w:rsidP="00B46396">
      <w:pPr>
        <w:pStyle w:val="Prrafodelista"/>
        <w:ind w:left="0"/>
      </w:pPr>
    </w:p>
    <w:p w14:paraId="2BCBBA16" w14:textId="52366993" w:rsidR="00A56F83" w:rsidRDefault="00B46396" w:rsidP="00B46396">
      <w:pPr>
        <w:pStyle w:val="Prrafodelista"/>
        <w:ind w:left="0"/>
      </w:pPr>
      <w:r w:rsidRPr="009C32EC">
        <w:t>E</w:t>
      </w:r>
      <w:r w:rsidR="000E4E5C" w:rsidRPr="009C32EC">
        <w:t xml:space="preserve">l </w:t>
      </w:r>
      <w:r w:rsidR="00A51F76" w:rsidRPr="009C32EC">
        <w:t>deudor</w:t>
      </w:r>
      <w:r w:rsidR="000E4E5C" w:rsidRPr="009C32EC">
        <w:t xml:space="preserve"> </w:t>
      </w:r>
      <w:r w:rsidRPr="009C32EC">
        <w:t xml:space="preserve">se obliga a pagar </w:t>
      </w:r>
      <w:r w:rsidR="000E4E5C" w:rsidRPr="009C32EC">
        <w:t xml:space="preserve">las cuotas o </w:t>
      </w:r>
      <w:r w:rsidRPr="009C32EC">
        <w:t>cánones determinados durante la vigencia</w:t>
      </w:r>
      <w:r w:rsidR="000E4E5C" w:rsidRPr="009C32EC">
        <w:t xml:space="preserve"> de la obligación</w:t>
      </w:r>
      <w:r w:rsidRPr="009C32EC">
        <w:t xml:space="preserve">, en la forma que EL FONDO le indique. </w:t>
      </w:r>
    </w:p>
    <w:p w14:paraId="0C7D007A" w14:textId="77777777" w:rsidR="009C32EC" w:rsidRPr="009C32EC" w:rsidRDefault="009C32EC" w:rsidP="00B46396">
      <w:pPr>
        <w:pStyle w:val="Prrafodelista"/>
        <w:ind w:left="0"/>
      </w:pPr>
    </w:p>
    <w:p w14:paraId="7322EC01" w14:textId="42708271" w:rsidR="00B46396" w:rsidRPr="009C32EC" w:rsidRDefault="00A56F83" w:rsidP="00B46396">
      <w:pPr>
        <w:pStyle w:val="Prrafodelista"/>
        <w:ind w:left="0"/>
      </w:pPr>
      <w:r w:rsidRPr="009C32EC">
        <w:t>Para el caso de leasing habitacional e</w:t>
      </w:r>
      <w:r w:rsidR="00B46396" w:rsidRPr="009C32EC">
        <w:t xml:space="preserve">l valor </w:t>
      </w:r>
      <w:r w:rsidRPr="009C32EC">
        <w:t>de los</w:t>
      </w:r>
      <w:r w:rsidR="000E4E5C" w:rsidRPr="009C32EC">
        <w:t xml:space="preserve"> </w:t>
      </w:r>
      <w:r w:rsidR="00B46396" w:rsidRPr="009C32EC">
        <w:t>cánones a cancelar no será modificado por valorización, mejoras, deterioro</w:t>
      </w:r>
      <w:r w:rsidRPr="009C32EC">
        <w:t xml:space="preserve"> o destrucción de los inmuebles y </w:t>
      </w:r>
      <w:r w:rsidR="000E4E5C" w:rsidRPr="009C32EC">
        <w:t xml:space="preserve">los </w:t>
      </w:r>
      <w:r w:rsidR="00B46396" w:rsidRPr="009C32EC">
        <w:t>cánones a cargo de</w:t>
      </w:r>
      <w:r w:rsidR="000E4E5C" w:rsidRPr="009C32EC">
        <w:t xml:space="preserve">l afiliado </w:t>
      </w:r>
      <w:r w:rsidR="00A51F76" w:rsidRPr="009C32EC">
        <w:t xml:space="preserve">y </w:t>
      </w:r>
      <w:r w:rsidR="000E4E5C" w:rsidRPr="009C32EC">
        <w:t xml:space="preserve">se </w:t>
      </w:r>
      <w:r w:rsidR="00A51F76" w:rsidRPr="009C32EC">
        <w:t xml:space="preserve">deberán </w:t>
      </w:r>
      <w:r w:rsidR="000E4E5C" w:rsidRPr="009C32EC">
        <w:t xml:space="preserve">seguir pagando </w:t>
      </w:r>
      <w:r w:rsidR="00A51F76" w:rsidRPr="009C32EC">
        <w:t>aun</w:t>
      </w:r>
      <w:r w:rsidR="00B46396" w:rsidRPr="009C32EC">
        <w:t xml:space="preserve"> cuando cese tempora</w:t>
      </w:r>
      <w:r w:rsidR="00AB1063" w:rsidRPr="009C32EC">
        <w:t>l</w:t>
      </w:r>
      <w:r w:rsidR="00B46396" w:rsidRPr="009C32EC">
        <w:t xml:space="preserve"> o definitivamente por cualquier causa, el uso del (los) inmueble (s).</w:t>
      </w:r>
    </w:p>
    <w:p w14:paraId="1DC4D348" w14:textId="77777777" w:rsidR="00B46396" w:rsidRPr="009C32EC" w:rsidRDefault="00B46396" w:rsidP="00B46396">
      <w:pPr>
        <w:ind w:left="284" w:hanging="284"/>
        <w:rPr>
          <w:rFonts w:ascii="Arial" w:hAnsi="Arial" w:cs="Arial"/>
        </w:rPr>
      </w:pPr>
    </w:p>
    <w:p w14:paraId="22EA40CF" w14:textId="77777777" w:rsidR="00B46396" w:rsidRPr="009C32EC" w:rsidRDefault="00B46396" w:rsidP="00B46396">
      <w:pPr>
        <w:jc w:val="both"/>
        <w:rPr>
          <w:rFonts w:ascii="Arial" w:hAnsi="Arial" w:cs="Arial"/>
        </w:rPr>
      </w:pPr>
      <w:r w:rsidRPr="009C32EC">
        <w:rPr>
          <w:rFonts w:ascii="Arial" w:hAnsi="Arial" w:cs="Arial"/>
          <w:b/>
        </w:rPr>
        <w:t>Parágrafo Primero</w:t>
      </w:r>
      <w:r w:rsidRPr="009C32EC">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0FC4FBE6" w14:textId="77777777" w:rsidR="00B46396" w:rsidRPr="009C32EC" w:rsidRDefault="00B46396" w:rsidP="00B46396">
      <w:pPr>
        <w:pStyle w:val="Prrafodelista"/>
        <w:ind w:left="284" w:hanging="284"/>
      </w:pPr>
    </w:p>
    <w:p w14:paraId="130070F6" w14:textId="1C1C9F05" w:rsidR="00B46396" w:rsidRPr="009C32EC" w:rsidRDefault="00B46396" w:rsidP="00B46396">
      <w:pPr>
        <w:pStyle w:val="Prrafodelista"/>
        <w:ind w:left="0"/>
      </w:pPr>
      <w:r w:rsidRPr="009C32EC">
        <w:rPr>
          <w:b/>
        </w:rPr>
        <w:t>Parágrafo Segundo:</w:t>
      </w:r>
      <w:r w:rsidRPr="009C32EC">
        <w:t xml:space="preserve"> </w:t>
      </w:r>
      <w:r w:rsidR="00A51F76" w:rsidRPr="009C32EC">
        <w:t xml:space="preserve">El valor de la primera cuota o </w:t>
      </w:r>
      <w:r w:rsidRPr="009C32EC">
        <w:t xml:space="preserve">canon se ajustará a las fechas de vencimiento para pago definidas por el FNA. El pago de </w:t>
      </w:r>
      <w:r w:rsidR="00A51F76" w:rsidRPr="009C32EC">
        <w:t xml:space="preserve">las cuotas o </w:t>
      </w:r>
      <w:r w:rsidRPr="009C32EC">
        <w:t>cánones mensuales se efectuará en cualquiera de las Oficinas de las entidades con las que el FNA tiene convenio para recaudo o a través de cualquier otro medio de pago habilitado por la entidad.</w:t>
      </w:r>
    </w:p>
    <w:p w14:paraId="76E19A99" w14:textId="77777777" w:rsidR="007227A7" w:rsidRPr="009C32EC" w:rsidRDefault="007227A7" w:rsidP="00B46396">
      <w:pPr>
        <w:pStyle w:val="Prrafodelista"/>
        <w:ind w:left="0"/>
      </w:pPr>
    </w:p>
    <w:p w14:paraId="1976258B" w14:textId="5DF39660" w:rsidR="007227A7" w:rsidRPr="009C32EC" w:rsidRDefault="007227A7" w:rsidP="007227A7">
      <w:pPr>
        <w:jc w:val="both"/>
        <w:rPr>
          <w:rFonts w:ascii="Arial" w:hAnsi="Arial" w:cs="Arial"/>
          <w:lang w:val="es-ES_tradnl"/>
        </w:rPr>
      </w:pPr>
      <w:r w:rsidRPr="009C32EC">
        <w:rPr>
          <w:rFonts w:ascii="Arial" w:hAnsi="Arial" w:cs="Arial"/>
          <w:lang w:val="es-ES_tradnl"/>
        </w:rPr>
        <w:t xml:space="preserve">Los sistemas de amortización en UVR, los cuales fueron adoptados por la Junta Directiva del FNA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64DCBD1C" w14:textId="77777777" w:rsidR="008D2E1F" w:rsidRPr="009C32EC" w:rsidRDefault="008D2E1F" w:rsidP="007227A7">
      <w:pPr>
        <w:jc w:val="both"/>
        <w:rPr>
          <w:rFonts w:ascii="Arial" w:hAnsi="Arial" w:cs="Arial"/>
          <w:lang w:val="es-ES_tradnl"/>
        </w:rPr>
      </w:pPr>
    </w:p>
    <w:p w14:paraId="3B8DD672" w14:textId="77777777" w:rsidR="004F4C62" w:rsidRPr="009C32EC" w:rsidRDefault="004F4C62" w:rsidP="008D127C">
      <w:pPr>
        <w:jc w:val="both"/>
        <w:rPr>
          <w:rFonts w:ascii="Arial" w:hAnsi="Arial" w:cs="Arial"/>
          <w:lang w:val="es-ES"/>
        </w:rPr>
      </w:pPr>
    </w:p>
    <w:p w14:paraId="2C6D6315" w14:textId="7CFDDF09" w:rsidR="00B46396" w:rsidRPr="009C32EC" w:rsidRDefault="00B46396" w:rsidP="00F8602B">
      <w:pPr>
        <w:pStyle w:val="Ttulo3"/>
        <w:numPr>
          <w:ilvl w:val="2"/>
          <w:numId w:val="7"/>
        </w:numPr>
        <w:ind w:left="709" w:hanging="709"/>
      </w:pPr>
      <w:r w:rsidRPr="009C32EC">
        <w:t>Pagos o cánones extraordinarios</w:t>
      </w:r>
      <w:r w:rsidR="007227A7" w:rsidRPr="009C32EC">
        <w:t xml:space="preserve"> para crédito hipotecario y leasing habitacional</w:t>
      </w:r>
      <w:r w:rsidRPr="009C32EC">
        <w:t xml:space="preserve">: </w:t>
      </w:r>
    </w:p>
    <w:p w14:paraId="7B7EEB86" w14:textId="77777777" w:rsidR="00B46396" w:rsidRPr="009C32EC" w:rsidRDefault="00B46396" w:rsidP="00B46396">
      <w:pPr>
        <w:pStyle w:val="Prrafodelista"/>
        <w:ind w:left="720"/>
      </w:pPr>
    </w:p>
    <w:p w14:paraId="515DFD96" w14:textId="3676C44F" w:rsidR="007227A7" w:rsidRPr="009C32EC" w:rsidRDefault="00B46396" w:rsidP="00A56F83">
      <w:pPr>
        <w:pStyle w:val="Prrafodelista"/>
        <w:ind w:left="0"/>
      </w:pPr>
      <w:r w:rsidRPr="009C32EC">
        <w:t>Corresponde a todos aqu</w:t>
      </w:r>
      <w:r w:rsidR="00A51F76" w:rsidRPr="009C32EC">
        <w:t>ellos pagos diferentes de la</w:t>
      </w:r>
      <w:r w:rsidRPr="009C32EC">
        <w:t xml:space="preserve">s </w:t>
      </w:r>
      <w:r w:rsidR="000E4E5C" w:rsidRPr="009C32EC">
        <w:t xml:space="preserve">cuotas o </w:t>
      </w:r>
      <w:r w:rsidRPr="009C32EC">
        <w:t xml:space="preserve">cánones mensuales que pague </w:t>
      </w:r>
      <w:r w:rsidR="007227A7" w:rsidRPr="009C32EC">
        <w:t>e</w:t>
      </w:r>
      <w:r w:rsidR="00A51F76" w:rsidRPr="009C32EC">
        <w:t xml:space="preserve">l </w:t>
      </w:r>
      <w:r w:rsidR="00912014" w:rsidRPr="009C32EC">
        <w:t>deudor al</w:t>
      </w:r>
      <w:r w:rsidRPr="009C32EC">
        <w:t xml:space="preserve"> inicio o en cualquier momento</w:t>
      </w:r>
      <w:r w:rsidR="007227A7" w:rsidRPr="009C32EC">
        <w:t xml:space="preserve"> sin penalidad alguna</w:t>
      </w:r>
      <w:r w:rsidRPr="009C32EC">
        <w:t xml:space="preserve">. En el evento en que </w:t>
      </w:r>
      <w:r w:rsidR="00A51F76" w:rsidRPr="009C32EC">
        <w:t>el deudor se encuentre</w:t>
      </w:r>
      <w:r w:rsidRPr="009C32EC">
        <w:t xml:space="preserve"> cumpliendo oportunamente con el pago de sus obligaciones y decida realizar abonos extraordinarios, estos se reflejaran de la siguiente forma: </w:t>
      </w:r>
    </w:p>
    <w:p w14:paraId="58B02303" w14:textId="77777777" w:rsidR="00A56F83" w:rsidRPr="009C32EC" w:rsidRDefault="00A56F83" w:rsidP="00A56F83">
      <w:pPr>
        <w:pStyle w:val="Prrafodelista"/>
        <w:ind w:left="0"/>
      </w:pPr>
    </w:p>
    <w:p w14:paraId="19D1A5CE" w14:textId="120B2C17" w:rsidR="00A56F83" w:rsidRPr="009C32EC" w:rsidRDefault="008B7129" w:rsidP="008B7129">
      <w:pPr>
        <w:jc w:val="both"/>
        <w:rPr>
          <w:rFonts w:ascii="Arial" w:hAnsi="Arial" w:cs="Arial"/>
        </w:rPr>
      </w:pPr>
      <w:r w:rsidRPr="009C32EC">
        <w:rPr>
          <w:rFonts w:ascii="Arial" w:hAnsi="Arial" w:cs="Arial"/>
          <w:b/>
        </w:rPr>
        <w:t>2.8.1.1.</w:t>
      </w:r>
      <w:r w:rsidRPr="009C32EC">
        <w:rPr>
          <w:rFonts w:ascii="Arial" w:hAnsi="Arial" w:cs="Arial"/>
        </w:rPr>
        <w:t xml:space="preserve"> </w:t>
      </w:r>
      <w:r w:rsidR="000E4E5C" w:rsidRPr="009C32EC">
        <w:rPr>
          <w:rFonts w:ascii="Arial" w:hAnsi="Arial" w:cs="Arial"/>
        </w:rPr>
        <w:t xml:space="preserve">Para el caso de </w:t>
      </w:r>
      <w:r w:rsidR="000E4E5C" w:rsidRPr="009C32EC">
        <w:rPr>
          <w:rFonts w:ascii="Arial" w:hAnsi="Arial" w:cs="Arial"/>
          <w:b/>
        </w:rPr>
        <w:t>crédito hipotecario</w:t>
      </w:r>
      <w:r w:rsidR="000E4E5C" w:rsidRPr="009C32EC">
        <w:rPr>
          <w:rFonts w:ascii="Arial" w:hAnsi="Arial" w:cs="Arial"/>
        </w:rPr>
        <w:t xml:space="preserve">, el deudor tendrá derecho a elegir si el monto abonado </w:t>
      </w:r>
      <w:r w:rsidR="00A51F76" w:rsidRPr="009C32EC">
        <w:rPr>
          <w:rFonts w:ascii="Arial" w:hAnsi="Arial" w:cs="Arial"/>
        </w:rPr>
        <w:t>se aplica a: a) Abono a capital con disminución de plazo, b) Abono a capital con disminución del valor</w:t>
      </w:r>
      <w:r w:rsidR="000E4E5C" w:rsidRPr="009C32EC">
        <w:rPr>
          <w:rFonts w:ascii="Arial" w:hAnsi="Arial" w:cs="Arial"/>
        </w:rPr>
        <w:t xml:space="preserve"> de la cuo</w:t>
      </w:r>
      <w:r w:rsidR="00A56F83" w:rsidRPr="009C32EC">
        <w:rPr>
          <w:rFonts w:ascii="Arial" w:hAnsi="Arial" w:cs="Arial"/>
        </w:rPr>
        <w:t xml:space="preserve">ta </w:t>
      </w:r>
      <w:r w:rsidR="00A51F76" w:rsidRPr="009C32EC">
        <w:rPr>
          <w:rFonts w:ascii="Arial" w:hAnsi="Arial" w:cs="Arial"/>
        </w:rPr>
        <w:t>o c) Abono extraordinario aplicado a cuotas futuras</w:t>
      </w:r>
      <w:r w:rsidR="00A56F83" w:rsidRPr="009C32EC">
        <w:rPr>
          <w:rFonts w:ascii="Arial" w:hAnsi="Arial" w:cs="Arial"/>
        </w:rPr>
        <w:t>.</w:t>
      </w:r>
    </w:p>
    <w:p w14:paraId="1A157973" w14:textId="77777777" w:rsidR="00A56F83" w:rsidRPr="009C32EC" w:rsidRDefault="00A56F83" w:rsidP="008B7129">
      <w:pPr>
        <w:pStyle w:val="Prrafodelista"/>
        <w:ind w:left="567"/>
      </w:pPr>
    </w:p>
    <w:p w14:paraId="4F1E7E26" w14:textId="152AFC24" w:rsidR="00B46396" w:rsidRPr="009C32EC" w:rsidRDefault="008B7129" w:rsidP="008B7129">
      <w:pPr>
        <w:jc w:val="both"/>
        <w:rPr>
          <w:rFonts w:ascii="Arial" w:hAnsi="Arial" w:cs="Arial"/>
        </w:rPr>
      </w:pPr>
      <w:r w:rsidRPr="009C32EC">
        <w:rPr>
          <w:rFonts w:ascii="Arial" w:hAnsi="Arial" w:cs="Arial"/>
          <w:b/>
        </w:rPr>
        <w:t xml:space="preserve">2.8.1.2. </w:t>
      </w:r>
      <w:r w:rsidR="000E4E5C" w:rsidRPr="009C32EC">
        <w:rPr>
          <w:rFonts w:ascii="Arial" w:hAnsi="Arial" w:cs="Arial"/>
        </w:rPr>
        <w:t xml:space="preserve">Para </w:t>
      </w:r>
      <w:r w:rsidR="000E4E5C" w:rsidRPr="009C32EC">
        <w:rPr>
          <w:rFonts w:ascii="Arial" w:hAnsi="Arial" w:cs="Arial"/>
          <w:b/>
        </w:rPr>
        <w:t>leasing habitacional</w:t>
      </w:r>
      <w:r w:rsidR="000E4E5C" w:rsidRPr="009C32EC">
        <w:rPr>
          <w:rFonts w:ascii="Arial" w:hAnsi="Arial" w:cs="Arial"/>
        </w:rPr>
        <w:t xml:space="preserve"> </w:t>
      </w:r>
      <w:r w:rsidR="00A56F83" w:rsidRPr="009C32EC">
        <w:rPr>
          <w:rFonts w:ascii="Arial" w:hAnsi="Arial" w:cs="Arial"/>
        </w:rPr>
        <w:t xml:space="preserve">el deudor tendrá derecho a elegir </w:t>
      </w:r>
      <w:r w:rsidR="00970E47" w:rsidRPr="009C32EC">
        <w:rPr>
          <w:rFonts w:ascii="Arial" w:hAnsi="Arial" w:cs="Arial"/>
        </w:rPr>
        <w:t>si el monto abonado se aplica</w:t>
      </w:r>
      <w:r w:rsidR="000E4E5C" w:rsidRPr="009C32EC">
        <w:rPr>
          <w:rFonts w:ascii="Arial" w:hAnsi="Arial" w:cs="Arial"/>
        </w:rPr>
        <w:t xml:space="preserve">: </w:t>
      </w:r>
      <w:r w:rsidR="00B46396" w:rsidRPr="009C32EC">
        <w:rPr>
          <w:rFonts w:ascii="Arial" w:hAnsi="Arial" w:cs="Arial"/>
        </w:rPr>
        <w:t>a) Un menor valor del canon periódico</w:t>
      </w:r>
      <w:r w:rsidR="00A51F76" w:rsidRPr="009C32EC">
        <w:rPr>
          <w:rFonts w:ascii="Arial" w:hAnsi="Arial" w:cs="Arial"/>
        </w:rPr>
        <w:t>,</w:t>
      </w:r>
      <w:r w:rsidR="00B46396" w:rsidRPr="009C32EC">
        <w:rPr>
          <w:rFonts w:ascii="Arial" w:hAnsi="Arial" w:cs="Arial"/>
        </w:rPr>
        <w:t xml:space="preserve"> b) Un menor val</w:t>
      </w:r>
      <w:r w:rsidR="00A51F76" w:rsidRPr="009C32EC">
        <w:rPr>
          <w:rFonts w:ascii="Arial" w:hAnsi="Arial" w:cs="Arial"/>
        </w:rPr>
        <w:t xml:space="preserve">or de la opción de adquisición o </w:t>
      </w:r>
      <w:r w:rsidR="00B46396" w:rsidRPr="009C32EC">
        <w:rPr>
          <w:rFonts w:ascii="Arial" w:hAnsi="Arial" w:cs="Arial"/>
        </w:rPr>
        <w:t>c) Una reducción del plazo del contrato.</w:t>
      </w:r>
    </w:p>
    <w:p w14:paraId="5FDA450E" w14:textId="77777777" w:rsidR="00B46396" w:rsidRPr="009C32EC" w:rsidRDefault="00B46396" w:rsidP="00B46396">
      <w:pPr>
        <w:pStyle w:val="Prrafodelista"/>
        <w:ind w:left="284" w:hanging="284"/>
      </w:pPr>
    </w:p>
    <w:p w14:paraId="53980E57" w14:textId="06CB2541" w:rsidR="00B46396" w:rsidRPr="009C32EC" w:rsidRDefault="00B46396" w:rsidP="00B46396">
      <w:pPr>
        <w:pStyle w:val="Prrafodelista"/>
        <w:ind w:left="0" w:hanging="2"/>
      </w:pPr>
      <w:r w:rsidRPr="009C32EC">
        <w:rPr>
          <w:b/>
        </w:rPr>
        <w:lastRenderedPageBreak/>
        <w:t>Parágrafo:</w:t>
      </w:r>
      <w:r w:rsidRPr="009C32EC">
        <w:t xml:space="preserve"> En el caso en que el </w:t>
      </w:r>
      <w:r w:rsidR="00A56F83" w:rsidRPr="009C32EC">
        <w:t xml:space="preserve">deudor </w:t>
      </w:r>
      <w:r w:rsidRPr="009C32EC">
        <w:t xml:space="preserve">no comunique a que opción se acoge para acreditar el pago, el FNA lo acreditará a una reducción en el plazo del </w:t>
      </w:r>
      <w:r w:rsidR="00A51F76" w:rsidRPr="009C32EC">
        <w:t xml:space="preserve">crédito o </w:t>
      </w:r>
      <w:r w:rsidRPr="009C32EC">
        <w:t xml:space="preserve">contrato. Después de cada pago extraordinario y de conformidad con la voluntad del </w:t>
      </w:r>
      <w:r w:rsidR="00A51F76" w:rsidRPr="009C32EC">
        <w:t>deudor</w:t>
      </w:r>
      <w:r w:rsidRPr="009C32EC">
        <w:t>, el FNA a</w:t>
      </w:r>
      <w:r w:rsidR="00A56F83" w:rsidRPr="009C32EC">
        <w:t xml:space="preserve">ctualizará la proyección de las cuotas o </w:t>
      </w:r>
      <w:r w:rsidRPr="009C32EC">
        <w:t>cánones y su correspondiente distribución.</w:t>
      </w:r>
    </w:p>
    <w:p w14:paraId="79221ADC" w14:textId="77777777" w:rsidR="00B46396" w:rsidRPr="009C32EC" w:rsidRDefault="00B46396" w:rsidP="008D127C">
      <w:pPr>
        <w:jc w:val="both"/>
        <w:rPr>
          <w:rFonts w:ascii="Arial" w:hAnsi="Arial" w:cs="Arial"/>
          <w:lang w:val="es-ES"/>
        </w:rPr>
      </w:pPr>
    </w:p>
    <w:p w14:paraId="120B6D22" w14:textId="46040008" w:rsidR="00970E47" w:rsidRPr="009C32EC" w:rsidRDefault="00970E47" w:rsidP="00F8602B">
      <w:pPr>
        <w:pStyle w:val="Ttulo3"/>
        <w:numPr>
          <w:ilvl w:val="2"/>
          <w:numId w:val="7"/>
        </w:numPr>
        <w:ind w:left="709" w:hanging="709"/>
      </w:pPr>
      <w:r w:rsidRPr="009C32EC">
        <w:t xml:space="preserve">Imputación para el pago para crédito hipotecario y leasing habitacional: </w:t>
      </w:r>
    </w:p>
    <w:p w14:paraId="5B666D25" w14:textId="77777777" w:rsidR="00970E47" w:rsidRPr="009C32EC" w:rsidRDefault="00970E47" w:rsidP="00970E47">
      <w:pPr>
        <w:ind w:left="11"/>
        <w:jc w:val="both"/>
        <w:rPr>
          <w:rFonts w:ascii="Arial" w:hAnsi="Arial" w:cs="Arial"/>
        </w:rPr>
      </w:pPr>
    </w:p>
    <w:p w14:paraId="0375FC56" w14:textId="50EE3EAE" w:rsidR="00970E47" w:rsidRPr="009C32EC" w:rsidRDefault="00970E47" w:rsidP="00970E47">
      <w:pPr>
        <w:ind w:left="11"/>
        <w:jc w:val="both"/>
        <w:rPr>
          <w:rFonts w:ascii="Arial" w:hAnsi="Arial" w:cs="Arial"/>
        </w:rPr>
      </w:pPr>
      <w:r w:rsidRPr="009C32EC">
        <w:rPr>
          <w:rFonts w:ascii="Arial" w:hAnsi="Arial" w:cs="Arial"/>
        </w:rPr>
        <w:t>El pago de cualquier cantidad de dinero que el deudor haga a EL FONDO tendrá el siguiente orden de imputación, a menos que las partes pacten expresamente uno diferente: a) A lo adeudado por concepto de impuestos, timbres, primas de seguros y otros gastos a cargo suyo, y a los intereses de mora derivados de los mismo</w:t>
      </w:r>
      <w:r w:rsidR="000724A7" w:rsidRPr="009C32EC">
        <w:rPr>
          <w:rFonts w:ascii="Arial" w:hAnsi="Arial" w:cs="Arial"/>
        </w:rPr>
        <w:t>s</w:t>
      </w:r>
      <w:r w:rsidRPr="009C32EC">
        <w:rPr>
          <w:rFonts w:ascii="Arial" w:hAnsi="Arial" w:cs="Arial"/>
        </w:rPr>
        <w:t xml:space="preserve">. b) A las cuotas o cánones de arrendamiento ya vencidos, en orden de antigüedad de los respectivos vencimientos. c) A intereses de mora y sanciones causadas respecto de esta obligación pendiente de pago por parte del deudor a favor de EL FONDO d) </w:t>
      </w:r>
      <w:r w:rsidR="000724A7" w:rsidRPr="009C32EC">
        <w:rPr>
          <w:rFonts w:ascii="Arial" w:hAnsi="Arial" w:cs="Arial"/>
        </w:rPr>
        <w:t>y finalmente para leasing habitacional a</w:t>
      </w:r>
      <w:r w:rsidRPr="009C32EC">
        <w:rPr>
          <w:rFonts w:ascii="Arial" w:hAnsi="Arial" w:cs="Arial"/>
        </w:rPr>
        <w:t xml:space="preserve"> la opción de adquisición vencida respecto de este contrato de Leasing Habitacional. </w:t>
      </w:r>
    </w:p>
    <w:p w14:paraId="605E2530" w14:textId="77777777" w:rsidR="00970E47" w:rsidRPr="009C32EC" w:rsidRDefault="00970E47" w:rsidP="00970E47">
      <w:pPr>
        <w:jc w:val="both"/>
        <w:rPr>
          <w:rFonts w:ascii="Arial" w:hAnsi="Arial" w:cs="Arial"/>
        </w:rPr>
      </w:pPr>
    </w:p>
    <w:p w14:paraId="16C59A40" w14:textId="77777777" w:rsidR="00970E47" w:rsidRPr="009C32EC" w:rsidRDefault="00970E47" w:rsidP="00970E47">
      <w:pPr>
        <w:jc w:val="both"/>
        <w:rPr>
          <w:rFonts w:ascii="Arial" w:hAnsi="Arial" w:cs="Arial"/>
        </w:rPr>
      </w:pPr>
      <w:r w:rsidRPr="009C32EC">
        <w:rPr>
          <w:rFonts w:ascii="Arial" w:hAnsi="Arial" w:cs="Arial"/>
          <w:b/>
        </w:rPr>
        <w:t>Parágrafo</w:t>
      </w:r>
      <w:r w:rsidRPr="009C32EC">
        <w:rPr>
          <w:rFonts w:ascii="Arial" w:hAnsi="Arial" w:cs="Arial"/>
        </w:rPr>
        <w:t xml:space="preserve">. En el evento de encontrarse vencidas varias obligaciones con la misma antigüedad, EL FONDO elegirá a cuál de ellas imputará el pago, y comunicará al Locatario su aplicación. </w:t>
      </w:r>
    </w:p>
    <w:p w14:paraId="095B4D55" w14:textId="77777777" w:rsidR="00ED141B" w:rsidRPr="009C32EC" w:rsidRDefault="00ED141B" w:rsidP="008D127C">
      <w:pPr>
        <w:jc w:val="both"/>
        <w:rPr>
          <w:rFonts w:ascii="Arial" w:hAnsi="Arial" w:cs="Arial"/>
          <w:lang w:val="es-ES_tradnl"/>
        </w:rPr>
      </w:pPr>
    </w:p>
    <w:p w14:paraId="6E862DF6" w14:textId="46CC37EE" w:rsidR="004F4C62" w:rsidRPr="009C32EC" w:rsidRDefault="004F4C62" w:rsidP="00F8602B">
      <w:pPr>
        <w:pStyle w:val="Ttulo2"/>
        <w:numPr>
          <w:ilvl w:val="1"/>
          <w:numId w:val="7"/>
        </w:numPr>
        <w:ind w:left="709" w:hanging="709"/>
        <w:jc w:val="both"/>
        <w:rPr>
          <w:rFonts w:ascii="Arial" w:hAnsi="Arial" w:cs="Arial"/>
          <w:szCs w:val="24"/>
        </w:rPr>
      </w:pPr>
      <w:bookmarkStart w:id="268" w:name="_Toc39767065"/>
      <w:bookmarkStart w:id="269" w:name="_Toc39767426"/>
      <w:bookmarkStart w:id="270" w:name="_Toc437449271"/>
      <w:bookmarkStart w:id="271" w:name="_Toc438121699"/>
      <w:bookmarkStart w:id="272" w:name="_Toc34388222"/>
      <w:bookmarkStart w:id="273" w:name="_Toc39767066"/>
      <w:bookmarkStart w:id="274" w:name="_Toc41672041"/>
      <w:bookmarkEnd w:id="268"/>
      <w:bookmarkEnd w:id="269"/>
      <w:r w:rsidRPr="009C32EC">
        <w:rPr>
          <w:rFonts w:ascii="Arial" w:hAnsi="Arial" w:cs="Arial"/>
          <w:szCs w:val="24"/>
        </w:rPr>
        <w:t xml:space="preserve">CONDICIONES ESPECIALES PARA SEGUROS DEL PRODUCTO DE CREDITO </w:t>
      </w:r>
      <w:r w:rsidR="000E1D4C" w:rsidRPr="009C32EC">
        <w:rPr>
          <w:rFonts w:ascii="Arial" w:hAnsi="Arial" w:cs="Arial"/>
          <w:szCs w:val="24"/>
        </w:rPr>
        <w:t>HIPOTECARIO</w:t>
      </w:r>
      <w:r w:rsidRPr="009C32EC">
        <w:rPr>
          <w:rFonts w:ascii="Arial" w:hAnsi="Arial" w:cs="Arial"/>
          <w:szCs w:val="24"/>
        </w:rPr>
        <w:t>.</w:t>
      </w:r>
      <w:bookmarkEnd w:id="270"/>
      <w:bookmarkEnd w:id="271"/>
      <w:bookmarkEnd w:id="272"/>
      <w:bookmarkEnd w:id="273"/>
      <w:bookmarkEnd w:id="274"/>
    </w:p>
    <w:p w14:paraId="4819E4D4" w14:textId="77777777" w:rsidR="00ED141B" w:rsidRPr="009C32EC" w:rsidRDefault="00ED141B" w:rsidP="008D127C">
      <w:pPr>
        <w:jc w:val="both"/>
        <w:rPr>
          <w:rFonts w:ascii="Arial" w:hAnsi="Arial" w:cs="Arial"/>
        </w:rPr>
      </w:pPr>
    </w:p>
    <w:p w14:paraId="21C55E4B" w14:textId="5937D997" w:rsidR="006D37C9" w:rsidRPr="009C32EC" w:rsidRDefault="004F4C62" w:rsidP="008D127C">
      <w:pPr>
        <w:jc w:val="both"/>
        <w:rPr>
          <w:rFonts w:ascii="Arial" w:hAnsi="Arial" w:cs="Arial"/>
        </w:rPr>
      </w:pPr>
      <w:r w:rsidRPr="009C32EC">
        <w:rPr>
          <w:rFonts w:ascii="Arial" w:hAnsi="Arial" w:cs="Arial"/>
        </w:rPr>
        <w:t xml:space="preserve">Tratándose de créditos </w:t>
      </w:r>
      <w:r w:rsidR="000E1D4C" w:rsidRPr="009C32EC">
        <w:rPr>
          <w:rFonts w:ascii="Arial" w:hAnsi="Arial" w:cs="Arial"/>
        </w:rPr>
        <w:t xml:space="preserve">hipotecarios </w:t>
      </w:r>
      <w:r w:rsidRPr="009C32EC">
        <w:rPr>
          <w:rFonts w:ascii="Arial" w:hAnsi="Arial" w:cs="Arial"/>
        </w:rPr>
        <w:t>para Vivienda de interés Social VIP y VIS con los cuales se haya adquirido vivienda nueva o usada o se utilicen en mejoras</w:t>
      </w:r>
      <w:r w:rsidR="004431B3">
        <w:rPr>
          <w:rFonts w:ascii="Arial" w:hAnsi="Arial" w:cs="Arial"/>
        </w:rPr>
        <w:t xml:space="preserve"> de vivienda </w:t>
      </w:r>
      <w:r w:rsidRPr="009C32EC">
        <w:rPr>
          <w:rFonts w:ascii="Arial" w:hAnsi="Arial" w:cs="Arial"/>
        </w:rPr>
        <w:t>o construcción</w:t>
      </w:r>
      <w:r w:rsidR="004431B3">
        <w:rPr>
          <w:rFonts w:ascii="Arial" w:hAnsi="Arial" w:cs="Arial"/>
        </w:rPr>
        <w:t xml:space="preserve"> de vivienda en sitio propio</w:t>
      </w:r>
      <w:r w:rsidRPr="009C32EC">
        <w:rPr>
          <w:rFonts w:ascii="Arial" w:hAnsi="Arial" w:cs="Arial"/>
        </w:rPr>
        <w:t>, se podrá contar con la cobertura del FNG siempre y cuando cumpla con las condiciones establecidas en el Manual SARC de la entidad.</w:t>
      </w:r>
      <w:bookmarkStart w:id="275" w:name="_Toc305584932"/>
      <w:bookmarkStart w:id="276" w:name="_Toc437449272"/>
      <w:r w:rsidR="006D37C9" w:rsidRPr="009C32EC">
        <w:rPr>
          <w:rFonts w:ascii="Arial" w:hAnsi="Arial" w:cs="Arial"/>
        </w:rPr>
        <w:t xml:space="preserve"> </w:t>
      </w:r>
    </w:p>
    <w:p w14:paraId="711A1ABC" w14:textId="77777777" w:rsidR="00C84912" w:rsidRPr="009C32EC" w:rsidRDefault="00C84912" w:rsidP="008D127C">
      <w:pPr>
        <w:jc w:val="both"/>
        <w:rPr>
          <w:rFonts w:ascii="Arial" w:hAnsi="Arial" w:cs="Arial"/>
        </w:rPr>
      </w:pPr>
    </w:p>
    <w:p w14:paraId="0C285EE0" w14:textId="37C39B1E" w:rsidR="004F4C62" w:rsidRPr="009C32EC" w:rsidRDefault="004F4C62" w:rsidP="00F8602B">
      <w:pPr>
        <w:pStyle w:val="Ttulo2"/>
        <w:numPr>
          <w:ilvl w:val="1"/>
          <w:numId w:val="7"/>
        </w:numPr>
        <w:ind w:left="709" w:hanging="709"/>
        <w:jc w:val="both"/>
        <w:rPr>
          <w:rFonts w:ascii="Arial" w:hAnsi="Arial" w:cs="Arial"/>
          <w:szCs w:val="24"/>
        </w:rPr>
      </w:pPr>
      <w:bookmarkStart w:id="277" w:name="_Toc39767067"/>
      <w:bookmarkStart w:id="278" w:name="_Toc39767428"/>
      <w:bookmarkStart w:id="279" w:name="_Toc438121700"/>
      <w:bookmarkStart w:id="280" w:name="_Toc34388223"/>
      <w:bookmarkStart w:id="281" w:name="_Toc39767068"/>
      <w:bookmarkStart w:id="282" w:name="_Toc41672042"/>
      <w:bookmarkEnd w:id="277"/>
      <w:bookmarkEnd w:id="278"/>
      <w:r w:rsidRPr="009C32EC">
        <w:rPr>
          <w:rFonts w:ascii="Arial" w:hAnsi="Arial" w:cs="Arial"/>
          <w:szCs w:val="24"/>
        </w:rPr>
        <w:t>OTORGAMIENTO DE CRÉDITO</w:t>
      </w:r>
      <w:bookmarkEnd w:id="275"/>
      <w:bookmarkEnd w:id="276"/>
      <w:bookmarkEnd w:id="279"/>
      <w:bookmarkEnd w:id="280"/>
      <w:r w:rsidR="006D37C9" w:rsidRPr="009C32EC">
        <w:rPr>
          <w:rFonts w:ascii="Arial" w:hAnsi="Arial" w:cs="Arial"/>
          <w:szCs w:val="24"/>
        </w:rPr>
        <w:t xml:space="preserve"> Y LEASING HABITACIONAL.</w:t>
      </w:r>
      <w:bookmarkEnd w:id="281"/>
      <w:bookmarkEnd w:id="282"/>
      <w:r w:rsidR="004F22CD" w:rsidRPr="009C32EC">
        <w:rPr>
          <w:rFonts w:ascii="Arial" w:hAnsi="Arial" w:cs="Arial"/>
          <w:szCs w:val="24"/>
        </w:rPr>
        <w:t xml:space="preserve"> </w:t>
      </w:r>
    </w:p>
    <w:p w14:paraId="03CC7E43" w14:textId="77777777" w:rsidR="00C84912" w:rsidRPr="009C32EC" w:rsidRDefault="00C84912" w:rsidP="00C84912">
      <w:pPr>
        <w:rPr>
          <w:rFonts w:ascii="Arial" w:hAnsi="Arial" w:cs="Arial"/>
          <w:lang w:val="es-MX"/>
        </w:rPr>
      </w:pPr>
    </w:p>
    <w:p w14:paraId="481A85B8" w14:textId="6832F9F7" w:rsidR="004F4C62" w:rsidRPr="009C32EC" w:rsidRDefault="004F4C62" w:rsidP="008D127C">
      <w:pPr>
        <w:jc w:val="both"/>
        <w:rPr>
          <w:rFonts w:ascii="Arial" w:hAnsi="Arial" w:cs="Arial"/>
        </w:rPr>
      </w:pPr>
      <w:r w:rsidRPr="009C32EC">
        <w:rPr>
          <w:rFonts w:ascii="Arial" w:hAnsi="Arial" w:cs="Arial"/>
        </w:rPr>
        <w:t xml:space="preserve">Realizado el estudio de las solicitudes de crédito </w:t>
      </w:r>
      <w:r w:rsidR="000E1D4C" w:rsidRPr="009C32EC">
        <w:rPr>
          <w:rFonts w:ascii="Arial" w:hAnsi="Arial" w:cs="Arial"/>
        </w:rPr>
        <w:t>hipotecario</w:t>
      </w:r>
      <w:r w:rsidR="00AB3F37" w:rsidRPr="009C32EC">
        <w:rPr>
          <w:rFonts w:ascii="Arial" w:hAnsi="Arial" w:cs="Arial"/>
        </w:rPr>
        <w:t xml:space="preserve"> y leasing habitacional </w:t>
      </w:r>
      <w:r w:rsidRPr="009C32EC">
        <w:rPr>
          <w:rFonts w:ascii="Arial" w:hAnsi="Arial" w:cs="Arial"/>
        </w:rPr>
        <w:t xml:space="preserve">de acuerdo con lo establecido en el presente Reglamento, el </w:t>
      </w:r>
      <w:r w:rsidR="00FD72F7" w:rsidRPr="009C32EC">
        <w:rPr>
          <w:rFonts w:ascii="Arial" w:hAnsi="Arial" w:cs="Arial"/>
        </w:rPr>
        <w:t>M</w:t>
      </w:r>
      <w:r w:rsidRPr="009C32EC">
        <w:rPr>
          <w:rFonts w:ascii="Arial" w:hAnsi="Arial" w:cs="Arial"/>
        </w:rPr>
        <w:t>anual SARC y los instructivos de análisis del FNA, se elaborará el informe de adjudicación para someter a consideración de las instancias de decisión, en el cual se indicará el proceso surtido y la relación de los afiliados que pueden ser beneficiarios.</w:t>
      </w:r>
    </w:p>
    <w:p w14:paraId="3C88C660" w14:textId="77777777" w:rsidR="004F4C62" w:rsidRPr="009C32EC" w:rsidRDefault="004F4C62" w:rsidP="008D127C">
      <w:pPr>
        <w:jc w:val="both"/>
        <w:rPr>
          <w:rFonts w:ascii="Arial" w:hAnsi="Arial" w:cs="Arial"/>
        </w:rPr>
      </w:pPr>
    </w:p>
    <w:p w14:paraId="662F253E" w14:textId="4A2F8656" w:rsidR="004F4C62" w:rsidRPr="009C32EC" w:rsidRDefault="004F4C62" w:rsidP="008D127C">
      <w:pPr>
        <w:jc w:val="both"/>
        <w:rPr>
          <w:rFonts w:ascii="Arial" w:hAnsi="Arial" w:cs="Arial"/>
        </w:rPr>
      </w:pPr>
      <w:r w:rsidRPr="009C32EC">
        <w:rPr>
          <w:rFonts w:ascii="Arial" w:hAnsi="Arial" w:cs="Arial"/>
        </w:rPr>
        <w:t>Una vez decidido el crédito</w:t>
      </w:r>
      <w:r w:rsidR="000E1D4C" w:rsidRPr="009C32EC">
        <w:rPr>
          <w:rFonts w:ascii="Arial" w:hAnsi="Arial" w:cs="Arial"/>
        </w:rPr>
        <w:t xml:space="preserve"> hipotecario </w:t>
      </w:r>
      <w:r w:rsidR="003E2CC8" w:rsidRPr="009C32EC">
        <w:rPr>
          <w:rFonts w:ascii="Arial" w:hAnsi="Arial" w:cs="Arial"/>
        </w:rPr>
        <w:t>o leasing habitacional</w:t>
      </w:r>
      <w:r w:rsidRPr="009C32EC">
        <w:rPr>
          <w:rFonts w:ascii="Arial" w:hAnsi="Arial" w:cs="Arial"/>
        </w:rPr>
        <w:t xml:space="preserve">, </w:t>
      </w:r>
      <w:r w:rsidR="0050027D" w:rsidRPr="009C32EC">
        <w:rPr>
          <w:rFonts w:ascii="Arial" w:hAnsi="Arial" w:cs="Arial"/>
        </w:rPr>
        <w:t xml:space="preserve">para los casos aprobados </w:t>
      </w:r>
      <w:r w:rsidRPr="009C32EC">
        <w:rPr>
          <w:rFonts w:ascii="Arial" w:hAnsi="Arial" w:cs="Arial"/>
        </w:rPr>
        <w:t>el FNA realizar</w:t>
      </w:r>
      <w:r w:rsidR="0050027D" w:rsidRPr="009C32EC">
        <w:rPr>
          <w:rFonts w:ascii="Arial" w:hAnsi="Arial" w:cs="Arial"/>
        </w:rPr>
        <w:t>á</w:t>
      </w:r>
      <w:r w:rsidRPr="009C32EC">
        <w:rPr>
          <w:rFonts w:ascii="Arial" w:hAnsi="Arial" w:cs="Arial"/>
        </w:rPr>
        <w:t xml:space="preserve"> la oferta al afiliado y los pasos a seguir. En caso de rechazo de la solicitud, </w:t>
      </w:r>
      <w:r w:rsidR="008E5AB9" w:rsidRPr="009C32EC">
        <w:rPr>
          <w:rFonts w:ascii="Arial" w:hAnsi="Arial" w:cs="Arial"/>
        </w:rPr>
        <w:t xml:space="preserve">la </w:t>
      </w:r>
      <w:r w:rsidR="00487957" w:rsidRPr="009C32EC">
        <w:rPr>
          <w:rFonts w:ascii="Arial" w:hAnsi="Arial" w:cs="Arial"/>
        </w:rPr>
        <w:t xml:space="preserve">Vicepresidencia de Redes </w:t>
      </w:r>
      <w:r w:rsidRPr="009C32EC">
        <w:rPr>
          <w:rFonts w:ascii="Arial" w:hAnsi="Arial" w:cs="Arial"/>
        </w:rPr>
        <w:t>le comunicará al afiliado dicha situación.</w:t>
      </w:r>
    </w:p>
    <w:p w14:paraId="39B4A998" w14:textId="4A9664D0" w:rsidR="00C84912" w:rsidRPr="009C32EC" w:rsidRDefault="00C84912" w:rsidP="008D127C">
      <w:pPr>
        <w:jc w:val="both"/>
        <w:rPr>
          <w:rFonts w:ascii="Arial" w:hAnsi="Arial" w:cs="Arial"/>
        </w:rPr>
      </w:pPr>
    </w:p>
    <w:p w14:paraId="068A2A60" w14:textId="2F7AA0F4" w:rsidR="00A84BDC" w:rsidRPr="009C32EC" w:rsidRDefault="004F4C62" w:rsidP="00F8602B">
      <w:pPr>
        <w:pStyle w:val="Ttulo2"/>
        <w:numPr>
          <w:ilvl w:val="1"/>
          <w:numId w:val="7"/>
        </w:numPr>
        <w:ind w:left="709"/>
        <w:jc w:val="both"/>
        <w:rPr>
          <w:rFonts w:ascii="Arial" w:hAnsi="Arial" w:cs="Arial"/>
          <w:szCs w:val="24"/>
        </w:rPr>
      </w:pPr>
      <w:bookmarkStart w:id="283" w:name="_Toc39767069"/>
      <w:bookmarkStart w:id="284" w:name="_Toc39767430"/>
      <w:bookmarkStart w:id="285" w:name="_Toc305584933"/>
      <w:bookmarkStart w:id="286" w:name="_Toc437449273"/>
      <w:bookmarkStart w:id="287" w:name="_Toc438121701"/>
      <w:bookmarkStart w:id="288" w:name="_Toc34388224"/>
      <w:bookmarkStart w:id="289" w:name="_Toc39767070"/>
      <w:bookmarkStart w:id="290" w:name="_Toc41672043"/>
      <w:bookmarkEnd w:id="283"/>
      <w:bookmarkEnd w:id="284"/>
      <w:r w:rsidRPr="009C32EC">
        <w:rPr>
          <w:rFonts w:ascii="Arial" w:hAnsi="Arial" w:cs="Arial"/>
          <w:szCs w:val="24"/>
        </w:rPr>
        <w:t>OFERTA DE CRÉDITO</w:t>
      </w:r>
      <w:r w:rsidR="00976D81" w:rsidRPr="009C32EC">
        <w:rPr>
          <w:rFonts w:ascii="Arial" w:hAnsi="Arial" w:cs="Arial"/>
          <w:szCs w:val="24"/>
        </w:rPr>
        <w:t xml:space="preserve"> Y LEASING HABITACIONAL</w:t>
      </w:r>
      <w:r w:rsidRPr="009C32EC">
        <w:rPr>
          <w:rFonts w:ascii="Arial" w:hAnsi="Arial" w:cs="Arial"/>
          <w:szCs w:val="24"/>
        </w:rPr>
        <w:t>.</w:t>
      </w:r>
      <w:bookmarkEnd w:id="285"/>
      <w:bookmarkEnd w:id="286"/>
      <w:bookmarkEnd w:id="287"/>
      <w:bookmarkEnd w:id="288"/>
      <w:bookmarkEnd w:id="289"/>
      <w:bookmarkEnd w:id="290"/>
    </w:p>
    <w:p w14:paraId="7D886529" w14:textId="77777777" w:rsidR="004F4C62" w:rsidRPr="009C32EC" w:rsidRDefault="004F4C62" w:rsidP="008D127C">
      <w:pPr>
        <w:jc w:val="both"/>
        <w:rPr>
          <w:rFonts w:ascii="Arial" w:hAnsi="Arial" w:cs="Arial"/>
        </w:rPr>
      </w:pPr>
    </w:p>
    <w:p w14:paraId="513C5D13" w14:textId="1C417CB1" w:rsidR="002132C1" w:rsidRPr="009C32EC" w:rsidRDefault="00A51B9E" w:rsidP="002132C1">
      <w:pPr>
        <w:pStyle w:val="NormalWeb"/>
        <w:spacing w:before="0" w:beforeAutospacing="0" w:after="0" w:afterAutospacing="0"/>
        <w:jc w:val="both"/>
        <w:rPr>
          <w:rFonts w:ascii="Arial" w:hAnsi="Arial" w:cs="Arial"/>
        </w:rPr>
      </w:pPr>
      <w:r w:rsidRPr="009C32EC">
        <w:rPr>
          <w:rFonts w:ascii="Arial" w:hAnsi="Arial" w:cs="Arial"/>
        </w:rPr>
        <w:t xml:space="preserve">La carta de oferta tiene una vigencia de </w:t>
      </w:r>
      <w:r w:rsidR="007E3A24" w:rsidRPr="009C32EC">
        <w:rPr>
          <w:rFonts w:ascii="Arial" w:hAnsi="Arial" w:cs="Arial"/>
        </w:rPr>
        <w:t>doce (12</w:t>
      </w:r>
      <w:r w:rsidRPr="009C32EC">
        <w:rPr>
          <w:rFonts w:ascii="Arial" w:hAnsi="Arial" w:cs="Arial"/>
        </w:rPr>
        <w:t>) meses contados a partir de la fecha de la aprobación de la misma. Durante ese plazo el afiliado deberá radicar en el FNA todos los documentos señalados en la oferta de crédito</w:t>
      </w:r>
      <w:r w:rsidR="002132C1" w:rsidRPr="009C32EC">
        <w:rPr>
          <w:rFonts w:ascii="Arial" w:hAnsi="Arial" w:cs="Arial"/>
        </w:rPr>
        <w:t xml:space="preserve"> </w:t>
      </w:r>
      <w:r w:rsidR="002132C1" w:rsidRPr="009C32EC">
        <w:rPr>
          <w:rFonts w:ascii="Arial" w:eastAsiaTheme="minorEastAsia" w:hAnsi="Arial" w:cs="Arial"/>
          <w:kern w:val="24"/>
        </w:rPr>
        <w:t xml:space="preserve">y obtener el estudio de títulos favorable con autorización de escrituración. Pasados los </w:t>
      </w:r>
      <w:r w:rsidR="007E3A24" w:rsidRPr="009C32EC">
        <w:rPr>
          <w:rFonts w:ascii="Arial" w:eastAsiaTheme="minorEastAsia" w:hAnsi="Arial" w:cs="Arial"/>
          <w:kern w:val="24"/>
        </w:rPr>
        <w:t>doce (12</w:t>
      </w:r>
      <w:r w:rsidR="002132C1" w:rsidRPr="009C32EC">
        <w:rPr>
          <w:rFonts w:ascii="Arial" w:eastAsiaTheme="minorEastAsia" w:hAnsi="Arial" w:cs="Arial"/>
          <w:kern w:val="24"/>
        </w:rPr>
        <w:t>) meses sin cumplir lo anterior, la oferta perderá validez y no se podrá dar continuidad al proceso de legalización.</w:t>
      </w:r>
      <w:r w:rsidRPr="009C32EC">
        <w:rPr>
          <w:rFonts w:ascii="Arial" w:hAnsi="Arial" w:cs="Arial"/>
        </w:rPr>
        <w:t xml:space="preserve"> </w:t>
      </w:r>
    </w:p>
    <w:p w14:paraId="175957E9" w14:textId="77777777" w:rsidR="00487957" w:rsidRPr="009C32EC" w:rsidRDefault="00487957" w:rsidP="002132C1">
      <w:pPr>
        <w:pStyle w:val="NormalWeb"/>
        <w:spacing w:before="0" w:beforeAutospacing="0" w:after="0" w:afterAutospacing="0"/>
        <w:jc w:val="both"/>
        <w:rPr>
          <w:rFonts w:ascii="Arial" w:hAnsi="Arial" w:cs="Arial"/>
        </w:rPr>
      </w:pPr>
    </w:p>
    <w:p w14:paraId="38C90C17" w14:textId="1D8C90D5" w:rsidR="00A51B9E" w:rsidRPr="009C32EC" w:rsidRDefault="00A51B9E" w:rsidP="00A51B9E">
      <w:pPr>
        <w:pStyle w:val="Prrafodelista"/>
        <w:ind w:left="0"/>
      </w:pPr>
      <w:r w:rsidRPr="009C32EC">
        <w:rPr>
          <w:b/>
        </w:rPr>
        <w:lastRenderedPageBreak/>
        <w:t>Parágrafo:</w:t>
      </w:r>
      <w:r w:rsidRPr="009C32EC">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FNA o las subsanaciones a que haya lugar para contar con el visto bueno mencionado, el trámite de crédito quedará rechazado.</w:t>
      </w:r>
    </w:p>
    <w:p w14:paraId="353655C8" w14:textId="77777777" w:rsidR="007E1DAA" w:rsidRPr="009C32EC" w:rsidRDefault="007E1DAA" w:rsidP="00A51B9E">
      <w:pPr>
        <w:pStyle w:val="Prrafodelista"/>
        <w:ind w:left="0"/>
      </w:pPr>
    </w:p>
    <w:p w14:paraId="73715E98" w14:textId="4425FE8C" w:rsidR="004F4C62" w:rsidRPr="009C32EC" w:rsidRDefault="004F4C62" w:rsidP="00F8602B">
      <w:pPr>
        <w:pStyle w:val="Ttulo2"/>
        <w:numPr>
          <w:ilvl w:val="1"/>
          <w:numId w:val="7"/>
        </w:numPr>
        <w:ind w:left="709" w:hanging="709"/>
        <w:jc w:val="both"/>
        <w:rPr>
          <w:rFonts w:ascii="Arial" w:hAnsi="Arial" w:cs="Arial"/>
          <w:szCs w:val="24"/>
        </w:rPr>
      </w:pPr>
      <w:bookmarkStart w:id="291" w:name="_Toc305584934"/>
      <w:bookmarkStart w:id="292" w:name="_Toc437449274"/>
      <w:bookmarkStart w:id="293" w:name="_Toc438121702"/>
      <w:bookmarkStart w:id="294" w:name="_Toc34388225"/>
      <w:bookmarkStart w:id="295" w:name="_Toc39767071"/>
      <w:bookmarkStart w:id="296" w:name="_Toc41672044"/>
      <w:r w:rsidRPr="009C32EC">
        <w:rPr>
          <w:rFonts w:ascii="Arial" w:hAnsi="Arial" w:cs="Arial"/>
          <w:szCs w:val="24"/>
        </w:rPr>
        <w:t>ACEPTACIÓN DE LA OFERTA POR EL AFILIADO</w:t>
      </w:r>
      <w:bookmarkEnd w:id="291"/>
      <w:bookmarkEnd w:id="292"/>
      <w:bookmarkEnd w:id="293"/>
      <w:bookmarkEnd w:id="294"/>
      <w:bookmarkEnd w:id="295"/>
      <w:bookmarkEnd w:id="296"/>
    </w:p>
    <w:p w14:paraId="5F46D5E4" w14:textId="77777777" w:rsidR="00313D08" w:rsidRPr="009C32EC" w:rsidRDefault="00313D08" w:rsidP="00313D08">
      <w:pPr>
        <w:rPr>
          <w:rFonts w:ascii="Arial" w:hAnsi="Arial" w:cs="Arial"/>
          <w:lang w:val="es-MX"/>
        </w:rPr>
      </w:pPr>
    </w:p>
    <w:p w14:paraId="7F06B0DF" w14:textId="2313E67D" w:rsidR="004F4C62" w:rsidRPr="009C32EC" w:rsidRDefault="004F4C62" w:rsidP="008D127C">
      <w:pPr>
        <w:jc w:val="both"/>
        <w:rPr>
          <w:rFonts w:ascii="Arial" w:hAnsi="Arial" w:cs="Arial"/>
        </w:rPr>
      </w:pPr>
      <w:r w:rsidRPr="009C32EC">
        <w:rPr>
          <w:rFonts w:ascii="Arial" w:hAnsi="Arial" w:cs="Arial"/>
        </w:rPr>
        <w:t>La oferta de crédito se entenderá aceptada con la firma de la escritura pública</w:t>
      </w:r>
      <w:r w:rsidR="00E028E9" w:rsidRPr="009C32EC">
        <w:rPr>
          <w:rFonts w:ascii="Arial" w:hAnsi="Arial" w:cs="Arial"/>
        </w:rPr>
        <w:t xml:space="preserve"> o firma del contrato</w:t>
      </w:r>
      <w:r w:rsidRPr="009C32EC">
        <w:rPr>
          <w:rFonts w:ascii="Arial" w:hAnsi="Arial" w:cs="Arial"/>
        </w:rPr>
        <w:t xml:space="preserve"> </w:t>
      </w:r>
      <w:r w:rsidR="00E028E9" w:rsidRPr="009C32EC">
        <w:rPr>
          <w:rFonts w:ascii="Arial" w:hAnsi="Arial" w:cs="Arial"/>
        </w:rPr>
        <w:t xml:space="preserve">de leasing habitacional </w:t>
      </w:r>
      <w:r w:rsidRPr="009C32EC">
        <w:rPr>
          <w:rFonts w:ascii="Arial" w:hAnsi="Arial" w:cs="Arial"/>
        </w:rPr>
        <w:t>dentro del término establecido en el presente Reglamento.</w:t>
      </w:r>
      <w:r w:rsidR="004D3CD6" w:rsidRPr="009C32EC">
        <w:rPr>
          <w:rFonts w:ascii="Arial" w:hAnsi="Arial" w:cs="Arial"/>
        </w:rPr>
        <w:t xml:space="preserve"> Expirado el término de vigencia de la oferta, el afiliado podrá presentar una nueva solicitud de crédito</w:t>
      </w:r>
      <w:r w:rsidR="00C07D31" w:rsidRPr="009C32EC">
        <w:rPr>
          <w:rFonts w:ascii="Arial" w:hAnsi="Arial" w:cs="Arial"/>
        </w:rPr>
        <w:t xml:space="preserve"> o leasing habitacional</w:t>
      </w:r>
      <w:r w:rsidR="004D3CD6" w:rsidRPr="009C32EC">
        <w:rPr>
          <w:rFonts w:ascii="Arial" w:hAnsi="Arial" w:cs="Arial"/>
        </w:rPr>
        <w:t>.</w:t>
      </w:r>
      <w:r w:rsidR="00E028E9" w:rsidRPr="009C32EC">
        <w:rPr>
          <w:rFonts w:ascii="Arial" w:hAnsi="Arial" w:cs="Arial"/>
        </w:rPr>
        <w:t xml:space="preserve"> </w:t>
      </w:r>
    </w:p>
    <w:p w14:paraId="3EBC48EF" w14:textId="77777777" w:rsidR="004F4C62" w:rsidRPr="009C32EC" w:rsidRDefault="004F4C62" w:rsidP="008D127C">
      <w:pPr>
        <w:jc w:val="both"/>
        <w:rPr>
          <w:rFonts w:ascii="Arial" w:hAnsi="Arial" w:cs="Arial"/>
        </w:rPr>
      </w:pPr>
    </w:p>
    <w:p w14:paraId="2F609A29" w14:textId="12097D89" w:rsidR="004F4C62" w:rsidRPr="009C32EC" w:rsidRDefault="004D3CD6" w:rsidP="008D127C">
      <w:pPr>
        <w:jc w:val="both"/>
        <w:rPr>
          <w:rFonts w:ascii="Arial" w:hAnsi="Arial" w:cs="Arial"/>
        </w:rPr>
      </w:pPr>
      <w:r w:rsidRPr="009C32EC">
        <w:rPr>
          <w:rFonts w:ascii="Arial" w:hAnsi="Arial" w:cs="Arial"/>
          <w:b/>
        </w:rPr>
        <w:t>Parágrafo</w:t>
      </w:r>
      <w:r w:rsidR="00A00060" w:rsidRPr="009C32EC">
        <w:rPr>
          <w:rFonts w:ascii="Arial" w:hAnsi="Arial" w:cs="Arial"/>
          <w:b/>
        </w:rPr>
        <w:t xml:space="preserve"> Primero</w:t>
      </w:r>
      <w:r w:rsidRPr="009C32EC">
        <w:rPr>
          <w:rFonts w:ascii="Arial" w:hAnsi="Arial" w:cs="Arial"/>
        </w:rPr>
        <w:t>:</w:t>
      </w:r>
      <w:r w:rsidRPr="009C32EC">
        <w:rPr>
          <w:rFonts w:ascii="Arial" w:hAnsi="Arial" w:cs="Arial"/>
          <w:b/>
        </w:rPr>
        <w:t xml:space="preserve"> </w:t>
      </w:r>
      <w:r w:rsidR="004F4C62" w:rsidRPr="009C32EC">
        <w:rPr>
          <w:rFonts w:ascii="Arial" w:hAnsi="Arial" w:cs="Arial"/>
        </w:rPr>
        <w:t>En caso que</w:t>
      </w:r>
      <w:r w:rsidR="004F4C62" w:rsidRPr="009C32EC">
        <w:rPr>
          <w:rFonts w:ascii="Arial" w:hAnsi="Arial" w:cs="Arial"/>
          <w:b/>
        </w:rPr>
        <w:t xml:space="preserve"> </w:t>
      </w:r>
      <w:r w:rsidR="004F4C62" w:rsidRPr="009C32EC">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w:t>
      </w:r>
      <w:r w:rsidR="0025370B" w:rsidRPr="009C32EC">
        <w:rPr>
          <w:rFonts w:ascii="Arial" w:hAnsi="Arial" w:cs="Arial"/>
        </w:rPr>
        <w:t xml:space="preserve">o leasing habitacional </w:t>
      </w:r>
      <w:r w:rsidR="004F4C62" w:rsidRPr="009C32EC">
        <w:rPr>
          <w:rFonts w:ascii="Arial" w:hAnsi="Arial" w:cs="Arial"/>
        </w:rPr>
        <w:t xml:space="preserve">en los plazos previstos en el presente Reglamento, </w:t>
      </w:r>
      <w:r w:rsidR="00A26E04" w:rsidRPr="009C32EC">
        <w:rPr>
          <w:rFonts w:ascii="Arial" w:hAnsi="Arial" w:cs="Arial"/>
        </w:rPr>
        <w:t xml:space="preserve">se le conservará el puntaje </w:t>
      </w:r>
      <w:r w:rsidR="009E498E" w:rsidRPr="009C32EC">
        <w:rPr>
          <w:rFonts w:ascii="Arial" w:hAnsi="Arial" w:cs="Arial"/>
        </w:rPr>
        <w:t xml:space="preserve">interno </w:t>
      </w:r>
      <w:r w:rsidR="00A26E04" w:rsidRPr="009C32EC">
        <w:rPr>
          <w:rFonts w:ascii="Arial" w:hAnsi="Arial" w:cs="Arial"/>
        </w:rPr>
        <w:t>obtenido inicialmente siempre y cuando</w:t>
      </w:r>
      <w:r w:rsidR="004F4C62" w:rsidRPr="009C32EC">
        <w:rPr>
          <w:rFonts w:ascii="Arial" w:hAnsi="Arial" w:cs="Arial"/>
        </w:rPr>
        <w:t xml:space="preserve"> radi</w:t>
      </w:r>
      <w:r w:rsidR="00A26E04" w:rsidRPr="009C32EC">
        <w:rPr>
          <w:rFonts w:ascii="Arial" w:hAnsi="Arial" w:cs="Arial"/>
        </w:rPr>
        <w:t>que</w:t>
      </w:r>
      <w:r w:rsidR="004F4C62" w:rsidRPr="009C32EC">
        <w:rPr>
          <w:rFonts w:ascii="Arial" w:hAnsi="Arial" w:cs="Arial"/>
        </w:rPr>
        <w:t xml:space="preserve"> la solicitud de crédito </w:t>
      </w:r>
      <w:r w:rsidR="00FF2F23" w:rsidRPr="009C32EC">
        <w:rPr>
          <w:rFonts w:ascii="Arial" w:hAnsi="Arial" w:cs="Arial"/>
        </w:rPr>
        <w:t xml:space="preserve">o leasing habitacional </w:t>
      </w:r>
      <w:r w:rsidR="004F4C62" w:rsidRPr="009C32EC">
        <w:rPr>
          <w:rFonts w:ascii="Arial" w:hAnsi="Arial" w:cs="Arial"/>
        </w:rPr>
        <w:t>a más tardar dentro del año siguiente al vencimiento de la vi</w:t>
      </w:r>
      <w:r w:rsidR="00A26E04" w:rsidRPr="009C32EC">
        <w:rPr>
          <w:rFonts w:ascii="Arial" w:hAnsi="Arial" w:cs="Arial"/>
        </w:rPr>
        <w:t>gencia de la oferta.</w:t>
      </w:r>
      <w:r w:rsidR="001F4E44" w:rsidRPr="009C32EC">
        <w:rPr>
          <w:rFonts w:ascii="Arial" w:hAnsi="Arial" w:cs="Arial"/>
        </w:rPr>
        <w:t xml:space="preserve"> </w:t>
      </w:r>
    </w:p>
    <w:p w14:paraId="2806D89C" w14:textId="77777777" w:rsidR="005D53C5" w:rsidRPr="009C32EC" w:rsidRDefault="005D53C5" w:rsidP="008D127C">
      <w:pPr>
        <w:jc w:val="both"/>
        <w:rPr>
          <w:rFonts w:ascii="Arial" w:hAnsi="Arial" w:cs="Arial"/>
        </w:rPr>
      </w:pPr>
    </w:p>
    <w:p w14:paraId="4FC07AEB" w14:textId="32ECF5C6" w:rsidR="004F4C62" w:rsidRPr="009C32EC" w:rsidRDefault="004F4C62" w:rsidP="008D127C">
      <w:pPr>
        <w:jc w:val="both"/>
        <w:rPr>
          <w:rFonts w:ascii="Arial" w:hAnsi="Arial" w:cs="Arial"/>
        </w:rPr>
      </w:pPr>
      <w:r w:rsidRPr="009C32EC">
        <w:rPr>
          <w:rFonts w:ascii="Arial" w:hAnsi="Arial" w:cs="Arial"/>
        </w:rPr>
        <w:t xml:space="preserve">Recibida </w:t>
      </w:r>
      <w:r w:rsidR="00A11D76" w:rsidRPr="009C32EC">
        <w:rPr>
          <w:rFonts w:ascii="Arial" w:hAnsi="Arial" w:cs="Arial"/>
        </w:rPr>
        <w:t xml:space="preserve">la documentación requerida, </w:t>
      </w:r>
      <w:r w:rsidRPr="009C32EC">
        <w:rPr>
          <w:rFonts w:ascii="Arial" w:hAnsi="Arial" w:cs="Arial"/>
        </w:rPr>
        <w:t>se procederá a verificar el cumplimiento de los requisitos de tiempo y modo señalados.</w:t>
      </w:r>
    </w:p>
    <w:p w14:paraId="5D349707" w14:textId="2608FBB7" w:rsidR="004F4C62" w:rsidRPr="009C32EC" w:rsidRDefault="004F4C62" w:rsidP="008D127C">
      <w:pPr>
        <w:jc w:val="both"/>
        <w:rPr>
          <w:rFonts w:ascii="Arial" w:hAnsi="Arial" w:cs="Arial"/>
          <w:lang w:val="es-ES_tradnl"/>
        </w:rPr>
      </w:pPr>
    </w:p>
    <w:p w14:paraId="74BF680F" w14:textId="7D297AE7" w:rsidR="00A00060" w:rsidRPr="009C32EC" w:rsidRDefault="00A00060" w:rsidP="00A00060">
      <w:pPr>
        <w:jc w:val="both"/>
        <w:rPr>
          <w:rFonts w:ascii="Arial" w:hAnsi="Arial" w:cs="Arial"/>
        </w:rPr>
      </w:pPr>
      <w:r w:rsidRPr="009C32EC">
        <w:rPr>
          <w:rFonts w:ascii="Arial" w:hAnsi="Arial" w:cs="Arial"/>
          <w:b/>
        </w:rPr>
        <w:t>Parágrafo Segundo.</w:t>
      </w:r>
      <w:r w:rsidRPr="009C32EC">
        <w:rPr>
          <w:rFonts w:ascii="Arial" w:hAnsi="Arial" w:cs="Arial"/>
        </w:rPr>
        <w:t xml:space="preserve"> </w:t>
      </w:r>
      <w:r w:rsidR="008B4591" w:rsidRPr="009C32EC">
        <w:rPr>
          <w:rFonts w:ascii="Arial" w:hAnsi="Arial" w:cs="Arial"/>
        </w:rPr>
        <w:t>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F2A7C00" w14:textId="77777777" w:rsidR="00A00060" w:rsidRPr="009C32EC" w:rsidRDefault="00A00060" w:rsidP="00A00060">
      <w:pPr>
        <w:jc w:val="both"/>
        <w:rPr>
          <w:rFonts w:ascii="Arial" w:hAnsi="Arial" w:cs="Arial"/>
        </w:rPr>
      </w:pPr>
    </w:p>
    <w:p w14:paraId="6E07FA9D" w14:textId="77777777" w:rsidR="00A00060" w:rsidRPr="009C32EC" w:rsidRDefault="00A00060" w:rsidP="00A00060">
      <w:pPr>
        <w:jc w:val="both"/>
        <w:rPr>
          <w:rFonts w:ascii="Arial" w:hAnsi="Arial" w:cs="Arial"/>
        </w:rPr>
      </w:pPr>
      <w:r w:rsidRPr="009C32EC">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7F1E75B9" w14:textId="77777777" w:rsidR="00A00060" w:rsidRPr="009C32EC" w:rsidRDefault="00A00060" w:rsidP="008D127C">
      <w:pPr>
        <w:jc w:val="both"/>
        <w:rPr>
          <w:rFonts w:ascii="Arial" w:hAnsi="Arial" w:cs="Arial"/>
          <w:lang w:val="es-ES_tradnl"/>
        </w:rPr>
      </w:pPr>
    </w:p>
    <w:p w14:paraId="2581674E" w14:textId="3281DC83" w:rsidR="00307A06" w:rsidRPr="009C32EC" w:rsidRDefault="00307A06" w:rsidP="00F8602B">
      <w:pPr>
        <w:pStyle w:val="Ttulo2"/>
        <w:numPr>
          <w:ilvl w:val="1"/>
          <w:numId w:val="7"/>
        </w:numPr>
        <w:ind w:left="709"/>
        <w:jc w:val="both"/>
        <w:rPr>
          <w:rFonts w:ascii="Arial" w:hAnsi="Arial" w:cs="Arial"/>
          <w:szCs w:val="24"/>
        </w:rPr>
      </w:pPr>
      <w:bookmarkStart w:id="297" w:name="_Toc39767072"/>
      <w:bookmarkStart w:id="298" w:name="_Toc41672045"/>
      <w:r w:rsidRPr="009C32EC">
        <w:rPr>
          <w:rFonts w:ascii="Arial" w:hAnsi="Arial" w:cs="Arial"/>
          <w:szCs w:val="24"/>
        </w:rPr>
        <w:t>AVALÚOS</w:t>
      </w:r>
      <w:bookmarkEnd w:id="297"/>
      <w:bookmarkEnd w:id="298"/>
    </w:p>
    <w:p w14:paraId="3AF5646F" w14:textId="77777777" w:rsidR="009A0DC3" w:rsidRPr="009C32EC" w:rsidRDefault="009A0DC3" w:rsidP="009A0DC3">
      <w:pPr>
        <w:rPr>
          <w:lang w:val="es-MX"/>
        </w:rPr>
      </w:pPr>
    </w:p>
    <w:p w14:paraId="6A87D351" w14:textId="63EB3C94" w:rsidR="00307A06" w:rsidRPr="009C32EC" w:rsidRDefault="00A600F4" w:rsidP="00A600F4">
      <w:pPr>
        <w:jc w:val="both"/>
        <w:rPr>
          <w:rFonts w:ascii="Arial" w:hAnsi="Arial" w:cs="Arial"/>
          <w:lang w:val="es-ES_tradnl"/>
        </w:rPr>
      </w:pPr>
      <w:r w:rsidRPr="009C32EC">
        <w:rPr>
          <w:rFonts w:ascii="Arial" w:hAnsi="Arial" w:cs="Arial"/>
          <w:lang w:val="es-ES_tradnl"/>
        </w:rPr>
        <w:t xml:space="preserve">Previamente al estudio de títulos el inmueble deberá ser avaluado, con el fin de verificar el valor comercial del mismo y validar su idoneidad para la entidad </w:t>
      </w:r>
      <w:r w:rsidR="00307A06" w:rsidRPr="009C32EC">
        <w:rPr>
          <w:rFonts w:ascii="Arial" w:hAnsi="Arial" w:cs="Arial"/>
          <w:lang w:val="es-ES_tradnl"/>
        </w:rPr>
        <w:t>en concordancia con lo establecido en el presente Reglamento.</w:t>
      </w:r>
    </w:p>
    <w:p w14:paraId="77C2BEC9" w14:textId="77777777" w:rsidR="00307A06" w:rsidRPr="009C32EC" w:rsidRDefault="00307A06" w:rsidP="00307A06">
      <w:pPr>
        <w:jc w:val="both"/>
        <w:rPr>
          <w:rFonts w:ascii="Arial" w:hAnsi="Arial" w:cs="Arial"/>
          <w:lang w:val="es-ES_tradnl"/>
        </w:rPr>
      </w:pPr>
    </w:p>
    <w:p w14:paraId="051E2899" w14:textId="37370FFE" w:rsidR="00307A06" w:rsidRPr="009C32EC" w:rsidRDefault="00307A06" w:rsidP="00307A06">
      <w:pPr>
        <w:jc w:val="both"/>
        <w:rPr>
          <w:rFonts w:ascii="Arial" w:hAnsi="Arial" w:cs="Arial"/>
          <w:lang w:val="es-ES_tradnl"/>
        </w:rPr>
      </w:pPr>
      <w:r w:rsidRPr="009C32EC">
        <w:rPr>
          <w:rFonts w:ascii="Arial" w:hAnsi="Arial" w:cs="Arial"/>
          <w:lang w:val="es-ES_tradnl"/>
        </w:rPr>
        <w:t>Los avalúos que deben efectuarse para establecer el valor comercial de los inmuebles que vayan a ser hipotecados a favor del FNA</w:t>
      </w:r>
      <w:r w:rsidR="00A600F4" w:rsidRPr="009C32EC">
        <w:rPr>
          <w:rFonts w:ascii="Arial" w:hAnsi="Arial" w:cs="Arial"/>
          <w:lang w:val="es-ES_tradnl"/>
        </w:rPr>
        <w:t xml:space="preserve"> o entregados en leasing habitacional</w:t>
      </w:r>
      <w:r w:rsidRPr="009C32EC">
        <w:rPr>
          <w:rFonts w:ascii="Arial" w:hAnsi="Arial" w:cs="Arial"/>
          <w:lang w:val="es-ES_tradnl"/>
        </w:rPr>
        <w:t xml:space="preserve">, incluirán tanto el valor del suelo como el de la edificación al momento en el que el perito realice la inspección del bien. Tratándose de inmuebles sometidos a régimen de propiedad horizontal, </w:t>
      </w:r>
      <w:r w:rsidR="005B2406" w:rsidRPr="009C32EC">
        <w:rPr>
          <w:rFonts w:ascii="Arial" w:hAnsi="Arial" w:cs="Arial"/>
          <w:lang w:val="es-ES_tradnl"/>
        </w:rPr>
        <w:t xml:space="preserve">se tendrá en cuenta el área privada. Deben elaborarse en formatos establecidos por la lonja de propiedad raíz respectiva. </w:t>
      </w:r>
    </w:p>
    <w:p w14:paraId="7108278E" w14:textId="77777777" w:rsidR="00307A06" w:rsidRPr="009C32EC" w:rsidRDefault="00307A06" w:rsidP="00307A06">
      <w:pPr>
        <w:jc w:val="both"/>
        <w:rPr>
          <w:rFonts w:ascii="Arial" w:hAnsi="Arial" w:cs="Arial"/>
          <w:lang w:val="es-ES_tradnl"/>
        </w:rPr>
      </w:pPr>
    </w:p>
    <w:p w14:paraId="60E278B5" w14:textId="132F320A" w:rsidR="00307A06" w:rsidRPr="009C32EC" w:rsidRDefault="00307A06" w:rsidP="00307A06">
      <w:pPr>
        <w:jc w:val="both"/>
        <w:rPr>
          <w:rFonts w:ascii="Arial" w:hAnsi="Arial" w:cs="Arial"/>
          <w:lang w:val="es-ES_tradnl"/>
        </w:rPr>
      </w:pPr>
      <w:r w:rsidRPr="009C32EC">
        <w:rPr>
          <w:rFonts w:ascii="Arial" w:hAnsi="Arial" w:cs="Arial"/>
          <w:lang w:val="es-ES_tradnl"/>
        </w:rPr>
        <w:lastRenderedPageBreak/>
        <w:t xml:space="preserve">Dichos avalúos tendrán como máximo vigencia de un (1) año, y serán evaluados atendiendo lo establecido para el efecto en las Leyes 546 de 1999 y 550 de 1999 y las demás normas que los modifiquen </w:t>
      </w:r>
      <w:r w:rsidR="005B2406" w:rsidRPr="009C32EC">
        <w:rPr>
          <w:rFonts w:ascii="Arial" w:hAnsi="Arial" w:cs="Arial"/>
          <w:lang w:val="es-ES_tradnl"/>
        </w:rPr>
        <w:t xml:space="preserve">sustituyan </w:t>
      </w:r>
      <w:r w:rsidRPr="009C32EC">
        <w:rPr>
          <w:rFonts w:ascii="Arial" w:hAnsi="Arial" w:cs="Arial"/>
          <w:lang w:val="es-ES_tradnl"/>
        </w:rPr>
        <w:t xml:space="preserve">o adicionen. </w:t>
      </w:r>
    </w:p>
    <w:p w14:paraId="6B3D96FC" w14:textId="77777777" w:rsidR="00307A06" w:rsidRPr="009C32EC" w:rsidRDefault="00307A06" w:rsidP="00307A06">
      <w:pPr>
        <w:jc w:val="both"/>
        <w:rPr>
          <w:rFonts w:ascii="Arial" w:hAnsi="Arial" w:cs="Arial"/>
          <w:lang w:val="es-ES_tradnl"/>
        </w:rPr>
      </w:pPr>
    </w:p>
    <w:p w14:paraId="34D63C95" w14:textId="7A665E82" w:rsidR="00307A06" w:rsidRPr="009C32EC" w:rsidRDefault="00307A06" w:rsidP="00307A06">
      <w:pPr>
        <w:jc w:val="both"/>
        <w:rPr>
          <w:rFonts w:ascii="Arial" w:hAnsi="Arial" w:cs="Arial"/>
          <w:lang w:val="es-ES_tradnl"/>
        </w:rPr>
      </w:pPr>
      <w:r w:rsidRPr="009C32EC">
        <w:rPr>
          <w:rFonts w:ascii="Arial" w:hAnsi="Arial" w:cs="Arial"/>
          <w:lang w:val="es-ES_tradnl"/>
        </w:rPr>
        <w:t>El FNA podrá verificar y actualizar el avalúo comercial de los inmuebles dados</w:t>
      </w:r>
      <w:r w:rsidR="00605719" w:rsidRPr="009C32EC">
        <w:rPr>
          <w:rFonts w:ascii="Arial" w:hAnsi="Arial" w:cs="Arial"/>
          <w:lang w:val="es-ES_tradnl"/>
        </w:rPr>
        <w:t xml:space="preserve"> en Leasing</w:t>
      </w:r>
      <w:r w:rsidRPr="009C32EC">
        <w:rPr>
          <w:rFonts w:ascii="Arial" w:hAnsi="Arial" w:cs="Arial"/>
          <w:lang w:val="es-ES_tradnl"/>
        </w:rPr>
        <w:t xml:space="preserve"> </w:t>
      </w:r>
      <w:r w:rsidR="00605719" w:rsidRPr="009C32EC">
        <w:rPr>
          <w:rFonts w:ascii="Arial" w:hAnsi="Arial" w:cs="Arial"/>
          <w:lang w:val="es-ES_tradnl"/>
        </w:rPr>
        <w:t xml:space="preserve">o </w:t>
      </w:r>
      <w:r w:rsidRPr="009C32EC">
        <w:rPr>
          <w:rFonts w:ascii="Arial" w:hAnsi="Arial" w:cs="Arial"/>
          <w:lang w:val="es-ES_tradnl"/>
        </w:rPr>
        <w:t xml:space="preserve">en garantía, para establecer que continúan cubriendo los saldos de las obligaciones. En caso contrario, el afiliado </w:t>
      </w:r>
      <w:r w:rsidR="00921A77" w:rsidRPr="009C32EC">
        <w:rPr>
          <w:rFonts w:ascii="Arial" w:hAnsi="Arial" w:cs="Arial"/>
          <w:lang w:val="es-ES_tradnl"/>
        </w:rPr>
        <w:t xml:space="preserve">del crédito hipotecario </w:t>
      </w:r>
      <w:r w:rsidRPr="009C32EC">
        <w:rPr>
          <w:rFonts w:ascii="Arial" w:hAnsi="Arial" w:cs="Arial"/>
          <w:lang w:val="es-ES_tradnl"/>
        </w:rPr>
        <w:t>deberá otorgar una garantía hipotecaria en primer grado satisfactoria para el FNA.</w:t>
      </w:r>
    </w:p>
    <w:p w14:paraId="37457588" w14:textId="77777777" w:rsidR="00E477E0" w:rsidRPr="009C32EC" w:rsidRDefault="00E477E0" w:rsidP="008D127C">
      <w:pPr>
        <w:jc w:val="both"/>
        <w:rPr>
          <w:rFonts w:ascii="Arial" w:hAnsi="Arial" w:cs="Arial"/>
          <w:b/>
        </w:rPr>
      </w:pPr>
    </w:p>
    <w:p w14:paraId="11644875" w14:textId="7A8F1C36" w:rsidR="004F4C62" w:rsidRPr="009C32EC" w:rsidRDefault="00346DAF" w:rsidP="00F8602B">
      <w:pPr>
        <w:pStyle w:val="Ttulo2"/>
        <w:numPr>
          <w:ilvl w:val="1"/>
          <w:numId w:val="7"/>
        </w:numPr>
        <w:ind w:left="709"/>
        <w:jc w:val="both"/>
        <w:rPr>
          <w:rFonts w:ascii="Arial" w:hAnsi="Arial" w:cs="Arial"/>
          <w:szCs w:val="24"/>
        </w:rPr>
      </w:pPr>
      <w:bookmarkStart w:id="299" w:name="_Toc39767073"/>
      <w:bookmarkStart w:id="300" w:name="_Toc39767434"/>
      <w:bookmarkStart w:id="301" w:name="_Toc39767074"/>
      <w:bookmarkStart w:id="302" w:name="_Toc39767435"/>
      <w:bookmarkStart w:id="303" w:name="_Toc39767075"/>
      <w:bookmarkStart w:id="304" w:name="_Toc39767436"/>
      <w:bookmarkStart w:id="305" w:name="_Toc305584938"/>
      <w:bookmarkStart w:id="306" w:name="_Toc437449277"/>
      <w:bookmarkStart w:id="307" w:name="_Toc438121705"/>
      <w:bookmarkStart w:id="308" w:name="_Toc34388228"/>
      <w:bookmarkStart w:id="309" w:name="_Toc39767076"/>
      <w:bookmarkStart w:id="310" w:name="_Toc41672046"/>
      <w:bookmarkEnd w:id="299"/>
      <w:bookmarkEnd w:id="300"/>
      <w:bookmarkEnd w:id="301"/>
      <w:bookmarkEnd w:id="302"/>
      <w:bookmarkEnd w:id="303"/>
      <w:bookmarkEnd w:id="304"/>
      <w:r w:rsidRPr="009C32EC">
        <w:rPr>
          <w:rFonts w:ascii="Arial" w:hAnsi="Arial" w:cs="Arial"/>
          <w:szCs w:val="24"/>
        </w:rPr>
        <w:t xml:space="preserve">DOCUMENTOS Y </w:t>
      </w:r>
      <w:r w:rsidR="004F4C62" w:rsidRPr="009C32EC">
        <w:rPr>
          <w:rFonts w:ascii="Arial" w:hAnsi="Arial" w:cs="Arial"/>
          <w:szCs w:val="24"/>
        </w:rPr>
        <w:t>GARANTÍAS</w:t>
      </w:r>
      <w:bookmarkEnd w:id="305"/>
      <w:bookmarkEnd w:id="306"/>
      <w:bookmarkEnd w:id="307"/>
      <w:bookmarkEnd w:id="308"/>
      <w:bookmarkEnd w:id="309"/>
      <w:bookmarkEnd w:id="310"/>
    </w:p>
    <w:p w14:paraId="5CE54E0F" w14:textId="77777777" w:rsidR="004F4C62" w:rsidRPr="009C32EC" w:rsidRDefault="004F4C62" w:rsidP="008D127C">
      <w:pPr>
        <w:jc w:val="both"/>
        <w:rPr>
          <w:rFonts w:ascii="Arial" w:hAnsi="Arial" w:cs="Arial"/>
        </w:rPr>
      </w:pPr>
    </w:p>
    <w:p w14:paraId="44272A93" w14:textId="7F643F38" w:rsidR="00505A53" w:rsidRPr="009C32EC" w:rsidRDefault="008E1BF3" w:rsidP="008E1BF3">
      <w:pPr>
        <w:jc w:val="both"/>
        <w:rPr>
          <w:rFonts w:ascii="Arial" w:hAnsi="Arial" w:cs="Arial"/>
        </w:rPr>
      </w:pPr>
      <w:r w:rsidRPr="009C32EC">
        <w:rPr>
          <w:rFonts w:ascii="Arial" w:hAnsi="Arial" w:cs="Arial"/>
        </w:rPr>
        <w:t xml:space="preserve">Los créditos </w:t>
      </w:r>
      <w:r w:rsidR="0054138A" w:rsidRPr="009C32EC">
        <w:rPr>
          <w:rFonts w:ascii="Arial" w:hAnsi="Arial" w:cs="Arial"/>
        </w:rPr>
        <w:t xml:space="preserve">hipotecarios </w:t>
      </w:r>
      <w:r w:rsidRPr="009C32EC">
        <w:rPr>
          <w:rFonts w:ascii="Arial" w:hAnsi="Arial" w:cs="Arial"/>
        </w:rPr>
        <w:t>que otorgue el FNA serán respaldados mediante hipoteca en primer grado abierta y sin límite de cuantía sobre el inmueble objeto de la financiación, construcción</w:t>
      </w:r>
      <w:r w:rsidR="004431B3">
        <w:rPr>
          <w:rFonts w:ascii="Arial" w:hAnsi="Arial" w:cs="Arial"/>
        </w:rPr>
        <w:t xml:space="preserve"> de vivienda en sitio propio</w:t>
      </w:r>
      <w:r w:rsidRPr="009C32EC">
        <w:rPr>
          <w:rFonts w:ascii="Arial" w:hAnsi="Arial" w:cs="Arial"/>
        </w:rPr>
        <w:t xml:space="preserve"> o mejora</w:t>
      </w:r>
      <w:r w:rsidR="004431B3">
        <w:rPr>
          <w:rFonts w:ascii="Arial" w:hAnsi="Arial" w:cs="Arial"/>
        </w:rPr>
        <w:t xml:space="preserve"> de vivienda</w:t>
      </w:r>
      <w:r w:rsidRPr="009C32EC">
        <w:rPr>
          <w:rFonts w:ascii="Arial" w:hAnsi="Arial" w:cs="Arial"/>
        </w:rPr>
        <w:t>, otorgada a favor del FNA p</w:t>
      </w:r>
      <w:r w:rsidR="00493DFF" w:rsidRPr="009C32EC">
        <w:rPr>
          <w:rFonts w:ascii="Arial" w:hAnsi="Arial" w:cs="Arial"/>
        </w:rPr>
        <w:t xml:space="preserve">or el propietario del inmueble, de conformidad con lo definido en el presente reglamento. </w:t>
      </w:r>
      <w:r w:rsidRPr="009C32EC">
        <w:rPr>
          <w:rFonts w:ascii="Arial" w:hAnsi="Arial" w:cs="Arial"/>
        </w:rPr>
        <w:t>Esta hipoteca cubrirá el monto total de la deuda durante toda la vigencia del crédito.</w:t>
      </w:r>
      <w:r w:rsidR="00F13E42" w:rsidRPr="009C32EC">
        <w:rPr>
          <w:rFonts w:ascii="Arial" w:hAnsi="Arial" w:cs="Arial"/>
        </w:rPr>
        <w:t xml:space="preserve"> En el caso de Leasing habitacional la titularidad y posesión del inmueble debe estar a favor del FNA.</w:t>
      </w:r>
    </w:p>
    <w:p w14:paraId="63F077D4" w14:textId="635161F0" w:rsidR="008E1BF3" w:rsidRPr="009C32EC" w:rsidRDefault="008E1BF3" w:rsidP="008E1BF3">
      <w:pPr>
        <w:jc w:val="both"/>
        <w:rPr>
          <w:rFonts w:ascii="Arial" w:hAnsi="Arial" w:cs="Arial"/>
        </w:rPr>
      </w:pPr>
      <w:r w:rsidRPr="009C32EC">
        <w:rPr>
          <w:rFonts w:ascii="Arial" w:hAnsi="Arial" w:cs="Arial"/>
        </w:rPr>
        <w:t xml:space="preserve"> </w:t>
      </w:r>
    </w:p>
    <w:p w14:paraId="1B31ECD0" w14:textId="1C4743BA" w:rsidR="008E1BF3" w:rsidRPr="009C32EC" w:rsidRDefault="008E1BF3" w:rsidP="008E1BF3">
      <w:pPr>
        <w:jc w:val="both"/>
        <w:rPr>
          <w:rFonts w:ascii="Arial" w:hAnsi="Arial" w:cs="Arial"/>
        </w:rPr>
      </w:pPr>
      <w:r w:rsidRPr="009C32EC">
        <w:rPr>
          <w:rFonts w:ascii="Arial" w:hAnsi="Arial" w:cs="Arial"/>
        </w:rPr>
        <w:t xml:space="preserve">Todos los créditos </w:t>
      </w:r>
      <w:r w:rsidR="000E1D4C" w:rsidRPr="009C32EC">
        <w:rPr>
          <w:rFonts w:ascii="Arial" w:hAnsi="Arial" w:cs="Arial"/>
        </w:rPr>
        <w:t xml:space="preserve">hipotecarios </w:t>
      </w:r>
      <w:r w:rsidR="000304D5" w:rsidRPr="009C32EC">
        <w:rPr>
          <w:rFonts w:ascii="Arial" w:hAnsi="Arial" w:cs="Arial"/>
        </w:rPr>
        <w:t xml:space="preserve">y leasing habitacional otorgados </w:t>
      </w:r>
      <w:r w:rsidRPr="009C32EC">
        <w:rPr>
          <w:rFonts w:ascii="Arial" w:hAnsi="Arial" w:cs="Arial"/>
        </w:rPr>
        <w:t xml:space="preserve">por el FNA deberán constar en pagaré en blanco con su correspondiente carta de instrucciones otorgado por </w:t>
      </w:r>
      <w:r w:rsidR="00493DFF" w:rsidRPr="009C32EC">
        <w:rPr>
          <w:rFonts w:ascii="Arial" w:hAnsi="Arial" w:cs="Arial"/>
        </w:rPr>
        <w:t>el afiliado</w:t>
      </w:r>
      <w:r w:rsidR="00505A53" w:rsidRPr="009C32EC">
        <w:rPr>
          <w:rFonts w:ascii="Arial" w:hAnsi="Arial" w:cs="Arial"/>
        </w:rPr>
        <w:t>(a)</w:t>
      </w:r>
      <w:r w:rsidR="00493DFF" w:rsidRPr="009C32EC">
        <w:rPr>
          <w:rFonts w:ascii="Arial" w:hAnsi="Arial" w:cs="Arial"/>
        </w:rPr>
        <w:t xml:space="preserve"> y el</w:t>
      </w:r>
      <w:r w:rsidRPr="009C32EC">
        <w:rPr>
          <w:rFonts w:ascii="Arial" w:hAnsi="Arial" w:cs="Arial"/>
        </w:rPr>
        <w:t xml:space="preserve"> deudor solidario no afiliado</w:t>
      </w:r>
      <w:r w:rsidR="006F5331" w:rsidRPr="009C32EC">
        <w:rPr>
          <w:rFonts w:ascii="Arial" w:hAnsi="Arial" w:cs="Arial"/>
        </w:rPr>
        <w:t>(a)</w:t>
      </w:r>
      <w:r w:rsidRPr="009C32EC">
        <w:rPr>
          <w:rFonts w:ascii="Arial" w:hAnsi="Arial" w:cs="Arial"/>
        </w:rPr>
        <w:t xml:space="preserve">. </w:t>
      </w:r>
      <w:r w:rsidR="009A096C" w:rsidRPr="009C32EC">
        <w:rPr>
          <w:rFonts w:ascii="Arial" w:hAnsi="Arial" w:cs="Arial"/>
        </w:rPr>
        <w:t>Adicional para el caso de leasing habitacional se deberá contar con el contrato de leasing y el anexo descriptivo de condiciones financieras.</w:t>
      </w:r>
    </w:p>
    <w:p w14:paraId="6556B782" w14:textId="77777777" w:rsidR="004F4C62" w:rsidRPr="009C32EC" w:rsidRDefault="004F4C62" w:rsidP="008D127C">
      <w:pPr>
        <w:jc w:val="both"/>
        <w:rPr>
          <w:rFonts w:ascii="Arial" w:hAnsi="Arial" w:cs="Arial"/>
        </w:rPr>
      </w:pPr>
    </w:p>
    <w:p w14:paraId="02FD0325" w14:textId="1035AB90" w:rsidR="00F90DD4" w:rsidRPr="009C32EC" w:rsidRDefault="00F90DD4" w:rsidP="008D127C">
      <w:pPr>
        <w:jc w:val="both"/>
        <w:rPr>
          <w:rFonts w:ascii="Arial" w:hAnsi="Arial" w:cs="Arial"/>
        </w:rPr>
      </w:pPr>
      <w:r w:rsidRPr="009C32EC">
        <w:rPr>
          <w:rFonts w:ascii="Arial" w:hAnsi="Arial" w:cs="Arial"/>
        </w:rPr>
        <w:t>Posterior al desembolso, la pignoración de las cesantías estará vigente durante la existencia de la obligación a favor del FNA</w:t>
      </w:r>
      <w:r w:rsidR="005075BA" w:rsidRPr="009C32EC">
        <w:rPr>
          <w:rFonts w:ascii="Arial" w:hAnsi="Arial" w:cs="Arial"/>
        </w:rPr>
        <w:t>,</w:t>
      </w:r>
      <w:r w:rsidRPr="009C32EC">
        <w:rPr>
          <w:rFonts w:ascii="Arial" w:hAnsi="Arial" w:cs="Arial"/>
        </w:rPr>
        <w:t xml:space="preserve"> </w:t>
      </w:r>
      <w:r w:rsidR="005075BA" w:rsidRPr="009C32EC">
        <w:rPr>
          <w:rFonts w:ascii="Arial" w:hAnsi="Arial" w:cs="Arial"/>
        </w:rPr>
        <w:t xml:space="preserve">así mismo, </w:t>
      </w:r>
      <w:r w:rsidRPr="009C32EC">
        <w:rPr>
          <w:rFonts w:ascii="Arial" w:hAnsi="Arial" w:cs="Arial"/>
        </w:rPr>
        <w:t xml:space="preserve">los saldos, intereses, protección que queden consignados en las </w:t>
      </w:r>
      <w:r w:rsidR="00F025BB" w:rsidRPr="009C32EC">
        <w:rPr>
          <w:rFonts w:ascii="Arial" w:hAnsi="Arial" w:cs="Arial"/>
        </w:rPr>
        <w:t>cuentas individuales en el FNA, y</w:t>
      </w:r>
      <w:r w:rsidR="005075BA" w:rsidRPr="009C32EC">
        <w:rPr>
          <w:rFonts w:ascii="Arial" w:hAnsi="Arial" w:cs="Arial"/>
        </w:rPr>
        <w:t xml:space="preserve"> </w:t>
      </w:r>
      <w:r w:rsidRPr="009C32EC">
        <w:rPr>
          <w:rFonts w:ascii="Arial" w:hAnsi="Arial" w:cs="Arial"/>
        </w:rPr>
        <w:t>los saldos que se causen a partir de la fecha de perfeccionamiento del crédito o leasing</w:t>
      </w:r>
      <w:r w:rsidR="00391A18" w:rsidRPr="009C32EC">
        <w:rPr>
          <w:rFonts w:ascii="Arial" w:hAnsi="Arial" w:cs="Arial"/>
        </w:rPr>
        <w:t xml:space="preserve"> habitacional</w:t>
      </w:r>
      <w:r w:rsidRPr="009C32EC">
        <w:rPr>
          <w:rFonts w:ascii="Arial" w:hAnsi="Arial" w:cs="Arial"/>
        </w:rPr>
        <w:t>.</w:t>
      </w:r>
    </w:p>
    <w:p w14:paraId="3F6E6534" w14:textId="77777777" w:rsidR="00F90DD4" w:rsidRPr="009C32EC" w:rsidRDefault="00F90DD4" w:rsidP="008D127C">
      <w:pPr>
        <w:jc w:val="both"/>
        <w:rPr>
          <w:rFonts w:ascii="Arial" w:hAnsi="Arial" w:cs="Arial"/>
        </w:rPr>
      </w:pPr>
    </w:p>
    <w:p w14:paraId="4ACAEF29" w14:textId="0934B1CC" w:rsidR="004F4C62" w:rsidRPr="009C32EC" w:rsidRDefault="009520CE" w:rsidP="008D127C">
      <w:pPr>
        <w:jc w:val="both"/>
        <w:rPr>
          <w:rFonts w:ascii="Arial" w:hAnsi="Arial" w:cs="Arial"/>
        </w:rPr>
      </w:pPr>
      <w:r w:rsidRPr="009C32EC">
        <w:rPr>
          <w:rFonts w:ascii="Arial" w:hAnsi="Arial" w:cs="Arial"/>
        </w:rPr>
        <w:t>Las pignoraciones de las cesantías comprenden</w:t>
      </w:r>
      <w:r w:rsidR="004F4C62" w:rsidRPr="009C32EC">
        <w:rPr>
          <w:rFonts w:ascii="Arial" w:hAnsi="Arial" w:cs="Arial"/>
        </w:rPr>
        <w:t xml:space="preserve"> los valores que se generen por la protección de las mismas contra la pérdida del poder adquisitivo de la moneda, de conformidad con lo previsto en la Ley 432 de 1998, así como los intereses de las cesantías.</w:t>
      </w:r>
      <w:r w:rsidR="00F66570" w:rsidRPr="009C32EC">
        <w:rPr>
          <w:rFonts w:ascii="Arial" w:hAnsi="Arial" w:cs="Arial"/>
        </w:rPr>
        <w:t xml:space="preserve"> Este gravamen abarca todas las cesantías que se causen en favor del deudor, sea que estén depositadas en esta u otra entidad.</w:t>
      </w:r>
      <w:r w:rsidR="004F4C62" w:rsidRPr="009C32EC">
        <w:rPr>
          <w:rFonts w:ascii="Arial" w:hAnsi="Arial" w:cs="Arial"/>
        </w:rPr>
        <w:t xml:space="preserve"> </w:t>
      </w:r>
    </w:p>
    <w:p w14:paraId="6645D82D" w14:textId="77777777" w:rsidR="004F4C62" w:rsidRPr="009C32EC" w:rsidRDefault="004F4C62" w:rsidP="008D127C">
      <w:pPr>
        <w:jc w:val="both"/>
        <w:rPr>
          <w:rFonts w:ascii="Arial" w:hAnsi="Arial" w:cs="Arial"/>
        </w:rPr>
      </w:pPr>
    </w:p>
    <w:p w14:paraId="02B1D0E4" w14:textId="05B2997A" w:rsidR="004F4C62" w:rsidRPr="009C32EC" w:rsidRDefault="004F4C62" w:rsidP="00F8602B">
      <w:pPr>
        <w:pStyle w:val="Ttulo2"/>
        <w:numPr>
          <w:ilvl w:val="1"/>
          <w:numId w:val="7"/>
        </w:numPr>
        <w:ind w:left="851" w:hanging="851"/>
        <w:jc w:val="both"/>
        <w:rPr>
          <w:rFonts w:ascii="Arial" w:hAnsi="Arial" w:cs="Arial"/>
          <w:szCs w:val="24"/>
        </w:rPr>
      </w:pPr>
      <w:bookmarkStart w:id="311" w:name="_Toc305584939"/>
      <w:bookmarkStart w:id="312" w:name="_Toc437449278"/>
      <w:bookmarkStart w:id="313" w:name="_Toc438121706"/>
      <w:bookmarkStart w:id="314" w:name="_Toc34388229"/>
      <w:bookmarkStart w:id="315" w:name="_Toc39767077"/>
      <w:bookmarkStart w:id="316" w:name="_Toc41672047"/>
      <w:r w:rsidRPr="009C32EC">
        <w:rPr>
          <w:rFonts w:ascii="Arial" w:hAnsi="Arial" w:cs="Arial"/>
          <w:szCs w:val="24"/>
        </w:rPr>
        <w:t>CONSTITUCIÓN DE GARANTÍAS</w:t>
      </w:r>
      <w:bookmarkEnd w:id="311"/>
      <w:bookmarkEnd w:id="312"/>
      <w:bookmarkEnd w:id="313"/>
      <w:bookmarkEnd w:id="314"/>
      <w:bookmarkEnd w:id="315"/>
      <w:bookmarkEnd w:id="316"/>
    </w:p>
    <w:p w14:paraId="7AA77D49" w14:textId="77777777" w:rsidR="00761CA9" w:rsidRPr="009C32EC" w:rsidRDefault="00761CA9" w:rsidP="008D127C">
      <w:pPr>
        <w:jc w:val="both"/>
        <w:rPr>
          <w:rFonts w:ascii="Arial" w:hAnsi="Arial" w:cs="Arial"/>
          <w:lang w:val="es-MX"/>
        </w:rPr>
      </w:pPr>
    </w:p>
    <w:p w14:paraId="067E5E26" w14:textId="77777777" w:rsidR="004F4C62" w:rsidRPr="009C32EC" w:rsidRDefault="004F4C62" w:rsidP="008D127C">
      <w:pPr>
        <w:jc w:val="both"/>
        <w:rPr>
          <w:rFonts w:ascii="Arial" w:hAnsi="Arial" w:cs="Arial"/>
        </w:rPr>
      </w:pPr>
      <w:r w:rsidRPr="009C32EC">
        <w:rPr>
          <w:rFonts w:ascii="Arial" w:hAnsi="Arial" w:cs="Arial"/>
        </w:rPr>
        <w:t>Para garantizar la correcta constitución de las garantías y prestar servicios de asesoría jurídica para el trámite, legalización y perfeccionamiento de los créditos, el FNA podrá suscribir contratos de prestación de servicios con personas naturales o jurídicas con capacidad para desarrollar esta actividad.</w:t>
      </w:r>
    </w:p>
    <w:p w14:paraId="38EE8F54" w14:textId="77777777" w:rsidR="004F4C62" w:rsidRPr="009C32EC" w:rsidRDefault="004F4C62" w:rsidP="008D127C">
      <w:pPr>
        <w:jc w:val="both"/>
        <w:rPr>
          <w:rFonts w:ascii="Arial" w:hAnsi="Arial" w:cs="Arial"/>
        </w:rPr>
      </w:pPr>
    </w:p>
    <w:p w14:paraId="32FD53D8" w14:textId="527FF5FF" w:rsidR="004F4C62" w:rsidRPr="009C32EC" w:rsidRDefault="004F4C62" w:rsidP="008D127C">
      <w:pPr>
        <w:jc w:val="both"/>
        <w:rPr>
          <w:rFonts w:ascii="Arial" w:hAnsi="Arial" w:cs="Arial"/>
        </w:rPr>
      </w:pPr>
      <w:r w:rsidRPr="009C32EC">
        <w:rPr>
          <w:rFonts w:ascii="Arial" w:hAnsi="Arial" w:cs="Arial"/>
        </w:rPr>
        <w:t>Las demás políticas que contienen los parámetros a seguir para la constitución de garantías estarán contenidas en el Manual SARC del FNA.</w:t>
      </w:r>
    </w:p>
    <w:p w14:paraId="120D179F" w14:textId="1B4FFC64" w:rsidR="007E1DAA" w:rsidRPr="009C32EC" w:rsidRDefault="007E1DAA" w:rsidP="008D127C">
      <w:pPr>
        <w:jc w:val="both"/>
        <w:rPr>
          <w:rFonts w:ascii="Arial" w:hAnsi="Arial" w:cs="Arial"/>
        </w:rPr>
      </w:pPr>
    </w:p>
    <w:p w14:paraId="669242B2" w14:textId="71F7A52D" w:rsidR="007E1DAA" w:rsidRPr="009C32EC" w:rsidRDefault="007E1DAA" w:rsidP="008D127C">
      <w:pPr>
        <w:jc w:val="both"/>
        <w:rPr>
          <w:rFonts w:ascii="Arial" w:hAnsi="Arial" w:cs="Arial"/>
        </w:rPr>
      </w:pPr>
      <w:r w:rsidRPr="009C32EC">
        <w:rPr>
          <w:rFonts w:ascii="Arial" w:hAnsi="Arial" w:cs="Arial"/>
          <w:b/>
          <w:bCs/>
        </w:rPr>
        <w:t>Parágrafo:</w:t>
      </w:r>
      <w:r w:rsidRPr="009C32EC">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3B866680" w14:textId="4488B1A6" w:rsidR="004F4C62" w:rsidRDefault="004F4C62" w:rsidP="008D127C">
      <w:pPr>
        <w:jc w:val="both"/>
        <w:rPr>
          <w:rFonts w:ascii="Arial" w:hAnsi="Arial" w:cs="Arial"/>
        </w:rPr>
      </w:pPr>
    </w:p>
    <w:p w14:paraId="4B140259" w14:textId="77777777" w:rsidR="002402FE" w:rsidRPr="009C32EC" w:rsidRDefault="002402FE" w:rsidP="008D127C">
      <w:pPr>
        <w:jc w:val="both"/>
        <w:rPr>
          <w:rFonts w:ascii="Arial" w:hAnsi="Arial" w:cs="Arial"/>
        </w:rPr>
      </w:pPr>
    </w:p>
    <w:p w14:paraId="1A88099E" w14:textId="77777777" w:rsidR="00487957" w:rsidRPr="009C32EC" w:rsidRDefault="00487957" w:rsidP="008D127C">
      <w:pPr>
        <w:jc w:val="both"/>
        <w:rPr>
          <w:rFonts w:ascii="Arial" w:hAnsi="Arial" w:cs="Arial"/>
        </w:rPr>
      </w:pPr>
    </w:p>
    <w:p w14:paraId="4C266D5E" w14:textId="7B12095A" w:rsidR="002B2EB3" w:rsidRPr="009C32EC" w:rsidRDefault="002B2EB3" w:rsidP="00F8602B">
      <w:pPr>
        <w:pStyle w:val="Ttulo2"/>
        <w:numPr>
          <w:ilvl w:val="1"/>
          <w:numId w:val="7"/>
        </w:numPr>
        <w:ind w:left="709"/>
        <w:jc w:val="both"/>
        <w:rPr>
          <w:rFonts w:ascii="Arial" w:hAnsi="Arial" w:cs="Arial"/>
          <w:szCs w:val="24"/>
        </w:rPr>
      </w:pPr>
      <w:bookmarkStart w:id="317" w:name="_Toc39767078"/>
      <w:bookmarkStart w:id="318" w:name="_Toc41672048"/>
      <w:r w:rsidRPr="009C32EC">
        <w:rPr>
          <w:rFonts w:ascii="Arial" w:hAnsi="Arial" w:cs="Arial"/>
          <w:szCs w:val="24"/>
        </w:rPr>
        <w:t>PARÁMETROS PARA LA APLICACIÓN DE LAS CESANTÍAS</w:t>
      </w:r>
      <w:bookmarkEnd w:id="317"/>
      <w:bookmarkEnd w:id="318"/>
    </w:p>
    <w:p w14:paraId="793E841D" w14:textId="77777777" w:rsidR="002B2EB3" w:rsidRPr="009C32EC" w:rsidRDefault="002B2EB3" w:rsidP="002B2EB3">
      <w:pPr>
        <w:jc w:val="both"/>
        <w:rPr>
          <w:rFonts w:ascii="Arial" w:hAnsi="Arial" w:cs="Arial"/>
        </w:rPr>
      </w:pPr>
    </w:p>
    <w:p w14:paraId="6E5F4BFC" w14:textId="27222FA3" w:rsidR="002B2EB3" w:rsidRPr="009C32EC" w:rsidRDefault="002B2EB3" w:rsidP="002B2EB3">
      <w:pPr>
        <w:jc w:val="both"/>
        <w:rPr>
          <w:rFonts w:ascii="Arial" w:hAnsi="Arial" w:cs="Arial"/>
        </w:rPr>
      </w:pPr>
      <w:r w:rsidRPr="009C32EC">
        <w:rPr>
          <w:rFonts w:ascii="Arial" w:hAnsi="Arial" w:cs="Arial"/>
          <w:lang w:val="es-ES"/>
        </w:rPr>
        <w:lastRenderedPageBreak/>
        <w:t>Una vez perfeccionado el crédito</w:t>
      </w:r>
      <w:r w:rsidR="009A096C" w:rsidRPr="009C32EC">
        <w:rPr>
          <w:rFonts w:ascii="Arial" w:hAnsi="Arial" w:cs="Arial"/>
          <w:lang w:val="es-ES"/>
        </w:rPr>
        <w:t xml:space="preserve"> hipotecario o leasing habitacional</w:t>
      </w:r>
      <w:r w:rsidRPr="009C32EC">
        <w:rPr>
          <w:rFonts w:ascii="Arial" w:hAnsi="Arial" w:cs="Arial"/>
          <w:lang w:val="es-ES"/>
        </w:rPr>
        <w:t>, el saldo de cesantías no utilizado en la</w:t>
      </w:r>
      <w:r w:rsidRPr="009C32EC">
        <w:rPr>
          <w:rFonts w:ascii="Arial" w:hAnsi="Arial" w:cs="Arial"/>
        </w:rPr>
        <w:t xml:space="preserve"> negociación se mantendrá pignorado en la cuenta individual de cesantías.</w:t>
      </w:r>
    </w:p>
    <w:p w14:paraId="58F301B3" w14:textId="77777777" w:rsidR="002B2EB3" w:rsidRPr="009C32EC" w:rsidRDefault="002B2EB3" w:rsidP="002B2EB3">
      <w:pPr>
        <w:pStyle w:val="Prrafodelista"/>
        <w:ind w:left="720"/>
      </w:pPr>
    </w:p>
    <w:p w14:paraId="7D95134E" w14:textId="1672BCDE" w:rsidR="002B2EB3" w:rsidRPr="009C32EC" w:rsidRDefault="002B2EB3" w:rsidP="002B2EB3">
      <w:pPr>
        <w:jc w:val="both"/>
        <w:rPr>
          <w:rFonts w:ascii="Arial" w:hAnsi="Arial" w:cs="Arial"/>
        </w:rPr>
      </w:pPr>
      <w:r w:rsidRPr="009C32EC">
        <w:rPr>
          <w:rFonts w:ascii="Arial" w:hAnsi="Arial" w:cs="Arial"/>
        </w:rPr>
        <w:t>En caso de mora, el FNA queda facultado para aplicar las cesantías hasta cubrir la mora.</w:t>
      </w:r>
      <w:r w:rsidR="00496DDC" w:rsidRPr="009C32EC">
        <w:rPr>
          <w:rFonts w:ascii="Arial" w:hAnsi="Arial" w:cs="Arial"/>
        </w:rPr>
        <w:t xml:space="preserve"> </w:t>
      </w:r>
      <w:r w:rsidRPr="009C32EC">
        <w:rPr>
          <w:rFonts w:ascii="Arial" w:hAnsi="Arial" w:cs="Arial"/>
        </w:rPr>
        <w:t>Si el crédito se encuentra al día, el afiliado(a) podrá destinar las cesantías para:</w:t>
      </w:r>
    </w:p>
    <w:p w14:paraId="4AC45B20" w14:textId="77777777" w:rsidR="005C2BEB" w:rsidRPr="009C32EC" w:rsidRDefault="005C2BEB" w:rsidP="002B2EB3">
      <w:pPr>
        <w:jc w:val="both"/>
        <w:rPr>
          <w:rFonts w:ascii="Arial" w:hAnsi="Arial" w:cs="Arial"/>
        </w:rPr>
      </w:pPr>
    </w:p>
    <w:p w14:paraId="716C5066" w14:textId="77777777" w:rsidR="002B2EB3" w:rsidRPr="009C32EC" w:rsidRDefault="002B2EB3" w:rsidP="00F8602B">
      <w:pPr>
        <w:pStyle w:val="Ttulo3"/>
        <w:numPr>
          <w:ilvl w:val="2"/>
          <w:numId w:val="7"/>
        </w:numPr>
        <w:tabs>
          <w:tab w:val="left" w:pos="851"/>
        </w:tabs>
        <w:ind w:left="709"/>
        <w:rPr>
          <w:b w:val="0"/>
          <w:szCs w:val="24"/>
        </w:rPr>
      </w:pPr>
      <w:r w:rsidRPr="009C32EC">
        <w:rPr>
          <w:b w:val="0"/>
          <w:szCs w:val="24"/>
        </w:rPr>
        <w:t xml:space="preserve">Mantener las cesantías en la cuenta individual del afiliado(a). </w:t>
      </w:r>
    </w:p>
    <w:p w14:paraId="6355567C" w14:textId="77777777" w:rsidR="002B2EB3" w:rsidRPr="009C32EC" w:rsidRDefault="002B2EB3" w:rsidP="00017514">
      <w:pPr>
        <w:pStyle w:val="Prrafodelista"/>
        <w:ind w:left="709"/>
      </w:pPr>
    </w:p>
    <w:p w14:paraId="5BE3AF95" w14:textId="77777777" w:rsidR="002B2EB3" w:rsidRPr="009C32EC" w:rsidRDefault="002B2EB3" w:rsidP="00F8602B">
      <w:pPr>
        <w:pStyle w:val="Ttulo3"/>
        <w:numPr>
          <w:ilvl w:val="2"/>
          <w:numId w:val="7"/>
        </w:numPr>
        <w:tabs>
          <w:tab w:val="left" w:pos="851"/>
        </w:tabs>
        <w:ind w:left="709"/>
        <w:rPr>
          <w:b w:val="0"/>
          <w:szCs w:val="24"/>
        </w:rPr>
      </w:pPr>
      <w:r w:rsidRPr="009C32EC">
        <w:rPr>
          <w:b w:val="0"/>
          <w:szCs w:val="24"/>
        </w:rPr>
        <w:t>Aplicación al crédito de vivienda para disminuir el saldo de capital.</w:t>
      </w:r>
    </w:p>
    <w:p w14:paraId="48D3CD7B" w14:textId="77777777" w:rsidR="002B2EB3" w:rsidRPr="009C32EC" w:rsidRDefault="002B2EB3" w:rsidP="00017514">
      <w:pPr>
        <w:ind w:left="709"/>
        <w:jc w:val="both"/>
        <w:rPr>
          <w:rFonts w:ascii="Arial" w:hAnsi="Arial" w:cs="Arial"/>
          <w:lang w:val="es-MX"/>
        </w:rPr>
      </w:pPr>
    </w:p>
    <w:p w14:paraId="01776198" w14:textId="050B4F7E" w:rsidR="00B1478F" w:rsidRPr="009C32EC" w:rsidRDefault="002B2EB3" w:rsidP="00B425F5">
      <w:pPr>
        <w:pStyle w:val="Ttulo3"/>
        <w:numPr>
          <w:ilvl w:val="2"/>
          <w:numId w:val="7"/>
        </w:numPr>
        <w:tabs>
          <w:tab w:val="left" w:pos="851"/>
        </w:tabs>
        <w:ind w:left="709"/>
      </w:pPr>
      <w:r w:rsidRPr="009C32EC">
        <w:rPr>
          <w:b w:val="0"/>
          <w:szCs w:val="24"/>
        </w:rPr>
        <w:t>Abono de cesantías a cuotas anticipadas.</w:t>
      </w:r>
    </w:p>
    <w:p w14:paraId="1A853B56" w14:textId="77777777" w:rsidR="002B2EB3" w:rsidRPr="009C32EC" w:rsidRDefault="002B2EB3" w:rsidP="002B2EB3">
      <w:pPr>
        <w:jc w:val="both"/>
        <w:rPr>
          <w:rFonts w:ascii="Arial" w:hAnsi="Arial" w:cs="Arial"/>
        </w:rPr>
      </w:pPr>
    </w:p>
    <w:p w14:paraId="04421250" w14:textId="42EE622E" w:rsidR="002B2EB3" w:rsidRPr="009C32EC" w:rsidRDefault="002B2EB3" w:rsidP="00396AC0">
      <w:pPr>
        <w:jc w:val="both"/>
        <w:rPr>
          <w:rFonts w:ascii="Arial" w:hAnsi="Arial" w:cs="Arial"/>
          <w:lang w:val="es-ES_tradnl"/>
        </w:rPr>
      </w:pPr>
      <w:r w:rsidRPr="009C32EC">
        <w:rPr>
          <w:rFonts w:ascii="Arial" w:hAnsi="Arial" w:cs="Arial"/>
          <w:lang w:val="es-ES_tradnl"/>
        </w:rPr>
        <w:t>Pagadas por el FNA, las cesantías solicitadas para utilizar conjuntamente con el crédito aprobado quedan bajo la responsabilidad del afiliado(a), por lo tanto, le compete tramitar su reintegro en caso</w:t>
      </w:r>
      <w:r w:rsidR="00B75EED" w:rsidRPr="009C32EC">
        <w:rPr>
          <w:rFonts w:ascii="Arial" w:hAnsi="Arial" w:cs="Arial"/>
          <w:lang w:val="es-ES_tradnl"/>
        </w:rPr>
        <w:t xml:space="preserve"> de</w:t>
      </w:r>
      <w:r w:rsidRPr="009C32EC">
        <w:rPr>
          <w:rFonts w:ascii="Arial" w:hAnsi="Arial" w:cs="Arial"/>
          <w:lang w:val="es-ES_tradnl"/>
        </w:rPr>
        <w:t xml:space="preserve"> que desista de la negociación. El trámite del reintegro se hará a través de la </w:t>
      </w:r>
      <w:r w:rsidR="00487957" w:rsidRPr="009C32EC">
        <w:rPr>
          <w:rFonts w:ascii="Arial" w:hAnsi="Arial" w:cs="Arial"/>
          <w:lang w:val="es-ES_tradnl"/>
        </w:rPr>
        <w:t>Gerencia de Cuentas Personas</w:t>
      </w:r>
      <w:r w:rsidRPr="009C32EC">
        <w:rPr>
          <w:rFonts w:ascii="Arial" w:hAnsi="Arial" w:cs="Arial"/>
          <w:lang w:val="es-ES_tradnl"/>
        </w:rPr>
        <w:t xml:space="preserve"> de acuerdo con lo establecido en el Reglamento de Cesantías del FNA.</w:t>
      </w:r>
    </w:p>
    <w:p w14:paraId="75C52B4A" w14:textId="77777777" w:rsidR="002B2EB3" w:rsidRPr="009C32EC" w:rsidRDefault="002B2EB3" w:rsidP="00396AC0">
      <w:pPr>
        <w:jc w:val="both"/>
        <w:rPr>
          <w:rFonts w:ascii="Arial" w:hAnsi="Arial" w:cs="Arial"/>
          <w:lang w:val="es-ES_tradnl"/>
        </w:rPr>
      </w:pPr>
    </w:p>
    <w:p w14:paraId="281A9C20" w14:textId="69646DA1" w:rsidR="002B2EB3" w:rsidRPr="009C32EC" w:rsidRDefault="002B2EB3" w:rsidP="00396AC0">
      <w:pPr>
        <w:pStyle w:val="Ttulo3"/>
        <w:numPr>
          <w:ilvl w:val="2"/>
          <w:numId w:val="7"/>
        </w:numPr>
        <w:tabs>
          <w:tab w:val="left" w:pos="851"/>
        </w:tabs>
        <w:ind w:left="0" w:firstLine="0"/>
        <w:rPr>
          <w:b w:val="0"/>
          <w:szCs w:val="24"/>
          <w:lang w:val="es-ES_tradnl"/>
        </w:rPr>
      </w:pPr>
      <w:r w:rsidRPr="009C32EC">
        <w:rPr>
          <w:b w:val="0"/>
          <w:szCs w:val="24"/>
          <w:lang w:val="es-ES_tradnl"/>
        </w:rPr>
        <w:t>Cesantías causadas con posterioridad al desembolso</w:t>
      </w:r>
    </w:p>
    <w:p w14:paraId="1FE43897" w14:textId="77777777" w:rsidR="002B2EB3" w:rsidRPr="009C32EC" w:rsidRDefault="002B2EB3" w:rsidP="00396AC0">
      <w:pPr>
        <w:jc w:val="both"/>
        <w:rPr>
          <w:rFonts w:ascii="Arial" w:hAnsi="Arial" w:cs="Arial"/>
          <w:lang w:val="es-ES_tradnl"/>
        </w:rPr>
      </w:pPr>
    </w:p>
    <w:p w14:paraId="642C4BDA" w14:textId="2BF3E30E" w:rsidR="002B2EB3" w:rsidRPr="009C32EC" w:rsidRDefault="002B2EB3" w:rsidP="00396AC0">
      <w:pPr>
        <w:jc w:val="both"/>
        <w:rPr>
          <w:rFonts w:ascii="Arial" w:hAnsi="Arial" w:cs="Arial"/>
        </w:rPr>
      </w:pPr>
      <w:r w:rsidRPr="009C32EC">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0BDA3AAD" w14:textId="77777777" w:rsidR="002B2EB3" w:rsidRPr="009C32EC" w:rsidRDefault="002B2EB3" w:rsidP="008D127C">
      <w:pPr>
        <w:jc w:val="both"/>
        <w:rPr>
          <w:rFonts w:ascii="Arial" w:hAnsi="Arial" w:cs="Arial"/>
        </w:rPr>
      </w:pPr>
    </w:p>
    <w:p w14:paraId="13C0FCFB" w14:textId="77777777" w:rsidR="00496DDC" w:rsidRPr="009C32EC" w:rsidRDefault="00496DDC" w:rsidP="00F8602B">
      <w:pPr>
        <w:pStyle w:val="Ttulo2"/>
        <w:numPr>
          <w:ilvl w:val="1"/>
          <w:numId w:val="7"/>
        </w:numPr>
        <w:ind w:left="851" w:hanging="851"/>
        <w:jc w:val="both"/>
        <w:rPr>
          <w:rFonts w:ascii="Arial" w:hAnsi="Arial" w:cs="Arial"/>
          <w:b w:val="0"/>
          <w:szCs w:val="24"/>
        </w:rPr>
      </w:pPr>
      <w:bookmarkStart w:id="319" w:name="_Toc39767079"/>
      <w:bookmarkStart w:id="320" w:name="_Toc41672049"/>
      <w:r w:rsidRPr="009C32EC">
        <w:rPr>
          <w:rFonts w:ascii="Arial" w:hAnsi="Arial" w:cs="Arial"/>
          <w:szCs w:val="24"/>
        </w:rPr>
        <w:t>DESEMBOLSOS PARCIALES</w:t>
      </w:r>
      <w:bookmarkEnd w:id="319"/>
      <w:bookmarkEnd w:id="320"/>
    </w:p>
    <w:p w14:paraId="6DB5DC48" w14:textId="77777777" w:rsidR="00496DDC" w:rsidRPr="009C32EC" w:rsidRDefault="00496DDC" w:rsidP="00496DDC">
      <w:pPr>
        <w:ind w:left="425"/>
        <w:rPr>
          <w:rFonts w:ascii="Arial" w:hAnsi="Arial" w:cs="Arial"/>
          <w:b/>
        </w:rPr>
      </w:pPr>
    </w:p>
    <w:p w14:paraId="74D0B1B6" w14:textId="77777777" w:rsidR="00496DDC" w:rsidRPr="009C32EC" w:rsidRDefault="00496DDC" w:rsidP="00496DDC">
      <w:pPr>
        <w:jc w:val="both"/>
        <w:rPr>
          <w:rFonts w:ascii="Arial" w:hAnsi="Arial" w:cs="Arial"/>
        </w:rPr>
      </w:pPr>
      <w:r w:rsidRPr="009C32EC">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2D94D71F" w14:textId="58CC3F45" w:rsidR="00240982" w:rsidRPr="009C32EC" w:rsidRDefault="00240982" w:rsidP="008D127C">
      <w:pPr>
        <w:jc w:val="both"/>
        <w:rPr>
          <w:rFonts w:ascii="Arial" w:hAnsi="Arial" w:cs="Arial"/>
        </w:rPr>
      </w:pPr>
    </w:p>
    <w:p w14:paraId="1851F923" w14:textId="7A2F591C" w:rsidR="006E4455" w:rsidRPr="009C32EC" w:rsidRDefault="006E4455" w:rsidP="00F8602B">
      <w:pPr>
        <w:pStyle w:val="Ttulo2"/>
        <w:numPr>
          <w:ilvl w:val="1"/>
          <w:numId w:val="7"/>
        </w:numPr>
        <w:ind w:left="0" w:hanging="9"/>
        <w:jc w:val="both"/>
        <w:rPr>
          <w:rFonts w:ascii="Arial" w:hAnsi="Arial" w:cs="Arial"/>
          <w:szCs w:val="24"/>
        </w:rPr>
      </w:pPr>
      <w:bookmarkStart w:id="321" w:name="_Toc39767058"/>
      <w:bookmarkStart w:id="322" w:name="_Toc41672050"/>
      <w:r w:rsidRPr="009C32EC">
        <w:rPr>
          <w:rFonts w:ascii="Arial" w:hAnsi="Arial" w:cs="Arial"/>
          <w:szCs w:val="24"/>
        </w:rPr>
        <w:t>INFORMACIÓN A LOS DEUDORES HIPOTECARIOS Y LOCATARIOS.</w:t>
      </w:r>
      <w:bookmarkEnd w:id="321"/>
      <w:bookmarkEnd w:id="322"/>
      <w:r w:rsidRPr="009C32EC">
        <w:rPr>
          <w:rFonts w:ascii="Arial" w:hAnsi="Arial" w:cs="Arial"/>
          <w:szCs w:val="24"/>
        </w:rPr>
        <w:t xml:space="preserve"> </w:t>
      </w:r>
    </w:p>
    <w:p w14:paraId="1BCF859D" w14:textId="77777777" w:rsidR="006E4455" w:rsidRPr="009C32EC" w:rsidRDefault="006E4455" w:rsidP="006E4455">
      <w:pPr>
        <w:jc w:val="both"/>
        <w:rPr>
          <w:rFonts w:ascii="Arial" w:hAnsi="Arial" w:cs="Arial"/>
        </w:rPr>
      </w:pPr>
    </w:p>
    <w:p w14:paraId="03459FF8" w14:textId="77777777" w:rsidR="006E4455" w:rsidRPr="009C32EC" w:rsidRDefault="006E4455" w:rsidP="006E4455">
      <w:pPr>
        <w:jc w:val="both"/>
        <w:rPr>
          <w:rFonts w:ascii="Arial" w:hAnsi="Arial" w:cs="Arial"/>
        </w:rPr>
      </w:pPr>
      <w:r w:rsidRPr="009C32EC">
        <w:rPr>
          <w:rFonts w:ascii="Arial" w:hAnsi="Arial" w:cs="Arial"/>
        </w:rPr>
        <w:t>El FNA deberá suministrar anualmente, durante el primer mes de cada año calendario, información al deudor hipotecario o locatario incluyendo como mínimo:</w:t>
      </w:r>
    </w:p>
    <w:p w14:paraId="2116AEF5" w14:textId="77777777" w:rsidR="006E4455" w:rsidRPr="009C32EC" w:rsidRDefault="006E4455" w:rsidP="006E4455">
      <w:pPr>
        <w:jc w:val="both"/>
        <w:rPr>
          <w:rFonts w:ascii="Arial" w:hAnsi="Arial" w:cs="Arial"/>
        </w:rPr>
      </w:pPr>
    </w:p>
    <w:p w14:paraId="7E42B9E1" w14:textId="0FAF5788" w:rsidR="006E4455" w:rsidRPr="009C32EC" w:rsidRDefault="006E4455" w:rsidP="006E4455">
      <w:pPr>
        <w:jc w:val="both"/>
        <w:rPr>
          <w:rFonts w:ascii="Arial" w:hAnsi="Arial" w:cs="Arial"/>
        </w:rPr>
      </w:pPr>
      <w:r w:rsidRPr="009C32EC">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w:t>
      </w:r>
      <w:r w:rsidR="00B25459" w:rsidRPr="009C32EC">
        <w:rPr>
          <w:rFonts w:ascii="Arial" w:hAnsi="Arial" w:cs="Arial"/>
        </w:rPr>
        <w:t xml:space="preserve"> </w:t>
      </w:r>
      <w:r w:rsidRPr="009C32EC">
        <w:rPr>
          <w:rFonts w:ascii="Arial" w:hAnsi="Arial" w:cs="Arial"/>
        </w:rPr>
        <w:t>implicarán necesariamente modificaciones en los montos proyectados.</w:t>
      </w:r>
    </w:p>
    <w:p w14:paraId="60E1EB84" w14:textId="77777777" w:rsidR="006E4455" w:rsidRPr="009C32EC" w:rsidRDefault="006E4455" w:rsidP="006E4455">
      <w:pPr>
        <w:jc w:val="both"/>
        <w:rPr>
          <w:rFonts w:ascii="Arial" w:hAnsi="Arial" w:cs="Arial"/>
        </w:rPr>
      </w:pPr>
    </w:p>
    <w:p w14:paraId="56150DAE" w14:textId="77777777" w:rsidR="006E4455" w:rsidRPr="009C32EC" w:rsidRDefault="006E4455" w:rsidP="006E4455">
      <w:pPr>
        <w:jc w:val="both"/>
        <w:rPr>
          <w:rFonts w:ascii="Arial" w:hAnsi="Arial" w:cs="Arial"/>
          <w:b/>
        </w:rPr>
      </w:pPr>
      <w:r w:rsidRPr="009C32EC">
        <w:rPr>
          <w:rFonts w:ascii="Arial" w:hAnsi="Arial" w:cs="Arial"/>
        </w:rPr>
        <w:t>La discriminación de los montos imputados al valor de la obligación o contrato, el costo financiero y los seguros pagados por el deudor hipotecario o locatario en el año inmediatamente anterior.</w:t>
      </w:r>
    </w:p>
    <w:p w14:paraId="00BAA72E" w14:textId="77777777" w:rsidR="006E4455" w:rsidRPr="009C32EC" w:rsidRDefault="006E4455" w:rsidP="006E4455">
      <w:pPr>
        <w:jc w:val="both"/>
        <w:rPr>
          <w:rFonts w:ascii="Arial" w:hAnsi="Arial" w:cs="Arial"/>
        </w:rPr>
      </w:pPr>
    </w:p>
    <w:p w14:paraId="13AC3075" w14:textId="77777777" w:rsidR="006E4455" w:rsidRPr="009C32EC" w:rsidRDefault="006E4455" w:rsidP="006E4455">
      <w:pPr>
        <w:jc w:val="both"/>
        <w:rPr>
          <w:rFonts w:ascii="Arial" w:hAnsi="Arial" w:cs="Arial"/>
        </w:rPr>
      </w:pPr>
      <w:r w:rsidRPr="009C32EC">
        <w:rPr>
          <w:rFonts w:ascii="Arial" w:hAnsi="Arial" w:cs="Arial"/>
          <w:b/>
        </w:rPr>
        <w:t>Parágrafo.</w:t>
      </w:r>
      <w:r w:rsidRPr="009C32EC">
        <w:rPr>
          <w:rFonts w:ascii="Arial" w:hAnsi="Arial" w:cs="Arial"/>
        </w:rPr>
        <w:t xml:space="preserve"> Previo a la adquisición de la obligación el FNA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7B4B7199" w14:textId="77777777" w:rsidR="006E4455" w:rsidRPr="009C32EC" w:rsidRDefault="006E4455" w:rsidP="008D127C">
      <w:pPr>
        <w:jc w:val="both"/>
        <w:rPr>
          <w:rFonts w:ascii="Arial" w:hAnsi="Arial" w:cs="Arial"/>
        </w:rPr>
      </w:pPr>
    </w:p>
    <w:p w14:paraId="1C3A2783" w14:textId="304282CA" w:rsidR="004F4C62" w:rsidRPr="009C32EC" w:rsidRDefault="001816C3" w:rsidP="00F8602B">
      <w:pPr>
        <w:pStyle w:val="Ttulo2"/>
        <w:numPr>
          <w:ilvl w:val="1"/>
          <w:numId w:val="7"/>
        </w:numPr>
        <w:ind w:left="709"/>
        <w:jc w:val="both"/>
        <w:rPr>
          <w:rFonts w:ascii="Arial" w:hAnsi="Arial" w:cs="Arial"/>
          <w:szCs w:val="24"/>
        </w:rPr>
      </w:pPr>
      <w:bookmarkStart w:id="323" w:name="_Toc41672051"/>
      <w:bookmarkStart w:id="324" w:name="_Toc305584942"/>
      <w:bookmarkStart w:id="325" w:name="_Toc437449281"/>
      <w:bookmarkStart w:id="326" w:name="_Toc438121709"/>
      <w:bookmarkStart w:id="327" w:name="_Toc34388232"/>
      <w:bookmarkStart w:id="328" w:name="_Toc39767080"/>
      <w:r w:rsidRPr="009C32EC">
        <w:rPr>
          <w:rFonts w:ascii="Arial" w:hAnsi="Arial" w:cs="Arial"/>
          <w:szCs w:val="24"/>
        </w:rPr>
        <w:lastRenderedPageBreak/>
        <w:t>ALTERNATIVAS PARA</w:t>
      </w:r>
      <w:r w:rsidR="004F4C62" w:rsidRPr="009C32EC">
        <w:rPr>
          <w:rFonts w:ascii="Arial" w:hAnsi="Arial" w:cs="Arial"/>
          <w:szCs w:val="24"/>
        </w:rPr>
        <w:t xml:space="preserve"> LOS USUARIOS DE CRÉDITO</w:t>
      </w:r>
      <w:bookmarkEnd w:id="323"/>
      <w:bookmarkEnd w:id="324"/>
      <w:bookmarkEnd w:id="325"/>
      <w:bookmarkEnd w:id="326"/>
      <w:bookmarkEnd w:id="327"/>
      <w:bookmarkEnd w:id="328"/>
      <w:r w:rsidRPr="009C32EC">
        <w:rPr>
          <w:rFonts w:ascii="Arial" w:hAnsi="Arial" w:cs="Arial"/>
          <w:szCs w:val="24"/>
        </w:rPr>
        <w:t xml:space="preserve"> Y LEASING HABITACIONAL.</w:t>
      </w:r>
    </w:p>
    <w:p w14:paraId="7E0A88FB" w14:textId="77777777" w:rsidR="004F4C62" w:rsidRPr="009C32EC" w:rsidRDefault="004F4C62" w:rsidP="008D127C">
      <w:pPr>
        <w:jc w:val="both"/>
        <w:rPr>
          <w:rFonts w:ascii="Arial" w:hAnsi="Arial" w:cs="Arial"/>
        </w:rPr>
      </w:pPr>
    </w:p>
    <w:p w14:paraId="7535EE74" w14:textId="74BDF726" w:rsidR="004F4C62" w:rsidRPr="009C32EC" w:rsidRDefault="004F4C62" w:rsidP="00F8602B">
      <w:pPr>
        <w:pStyle w:val="Ttulo3"/>
        <w:numPr>
          <w:ilvl w:val="2"/>
          <w:numId w:val="7"/>
        </w:numPr>
        <w:tabs>
          <w:tab w:val="left" w:pos="993"/>
        </w:tabs>
        <w:ind w:left="709"/>
        <w:rPr>
          <w:szCs w:val="24"/>
        </w:rPr>
      </w:pPr>
      <w:bookmarkStart w:id="329" w:name="_Toc305584943"/>
      <w:bookmarkStart w:id="330" w:name="_Toc437449282"/>
      <w:r w:rsidRPr="009C32EC">
        <w:rPr>
          <w:szCs w:val="24"/>
        </w:rPr>
        <w:t>Sustitución del bien dado en garantía</w:t>
      </w:r>
      <w:bookmarkEnd w:id="329"/>
      <w:bookmarkEnd w:id="330"/>
    </w:p>
    <w:p w14:paraId="3109E049" w14:textId="77777777" w:rsidR="004F4C62" w:rsidRPr="009C32EC" w:rsidRDefault="004F4C62" w:rsidP="008D127C">
      <w:pPr>
        <w:jc w:val="both"/>
        <w:rPr>
          <w:rFonts w:ascii="Arial" w:hAnsi="Arial" w:cs="Arial"/>
        </w:rPr>
      </w:pPr>
    </w:p>
    <w:p w14:paraId="62EE2C01" w14:textId="54DCE704" w:rsidR="004F4C62" w:rsidRPr="009C32EC" w:rsidRDefault="004F4C62" w:rsidP="008D127C">
      <w:pPr>
        <w:jc w:val="both"/>
        <w:rPr>
          <w:rFonts w:ascii="Arial" w:hAnsi="Arial" w:cs="Arial"/>
        </w:rPr>
      </w:pPr>
      <w:r w:rsidRPr="009C32EC">
        <w:rPr>
          <w:rFonts w:ascii="Arial" w:hAnsi="Arial" w:cs="Arial"/>
        </w:rPr>
        <w:t>El FNA podrá aceptar la sustitución del bien inmueble dado en garantía hipotecaria de créditos otorgados a sus afiliados</w:t>
      </w:r>
      <w:r w:rsidR="0097575B" w:rsidRPr="009C32EC">
        <w:rPr>
          <w:rFonts w:ascii="Arial" w:hAnsi="Arial" w:cs="Arial"/>
        </w:rPr>
        <w:t>(as)</w:t>
      </w:r>
      <w:r w:rsidRPr="009C32EC">
        <w:rPr>
          <w:rFonts w:ascii="Arial" w:hAnsi="Arial" w:cs="Arial"/>
        </w:rPr>
        <w:t>, conforme a las siguientes reglas:</w:t>
      </w:r>
    </w:p>
    <w:p w14:paraId="4EDE2817" w14:textId="77777777" w:rsidR="00CC5431" w:rsidRPr="009C32EC" w:rsidRDefault="00CC5431" w:rsidP="008D127C">
      <w:pPr>
        <w:jc w:val="both"/>
        <w:rPr>
          <w:rFonts w:ascii="Arial" w:hAnsi="Arial" w:cs="Arial"/>
        </w:rPr>
      </w:pPr>
    </w:p>
    <w:p w14:paraId="38CAD4B4" w14:textId="454B12AC" w:rsidR="004F4C62" w:rsidRPr="009C32EC" w:rsidRDefault="004F4C62" w:rsidP="008D127C">
      <w:pPr>
        <w:jc w:val="both"/>
        <w:rPr>
          <w:rFonts w:ascii="Arial" w:hAnsi="Arial" w:cs="Arial"/>
        </w:rPr>
      </w:pPr>
      <w:r w:rsidRPr="009C32EC">
        <w:rPr>
          <w:rFonts w:ascii="Arial" w:hAnsi="Arial" w:cs="Arial"/>
        </w:rPr>
        <w:t xml:space="preserve">Cuando el inmueble objeto de la garantía </w:t>
      </w:r>
      <w:r w:rsidR="00496DDC" w:rsidRPr="009C32EC">
        <w:rPr>
          <w:rFonts w:ascii="Arial" w:hAnsi="Arial" w:cs="Arial"/>
        </w:rPr>
        <w:t xml:space="preserve">hipotecaria </w:t>
      </w:r>
      <w:r w:rsidRPr="009C32EC">
        <w:rPr>
          <w:rFonts w:ascii="Arial" w:hAnsi="Arial" w:cs="Arial"/>
        </w:rPr>
        <w:t xml:space="preserve">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FNA, previo avalúo del inmueble. De no ser posible otorgar esta garantía, el saldo del crédito podrá ser exigido anticipadamente. </w:t>
      </w:r>
    </w:p>
    <w:p w14:paraId="584ED3DB" w14:textId="77777777" w:rsidR="00240982" w:rsidRPr="009C32EC" w:rsidRDefault="00240982" w:rsidP="008D127C">
      <w:pPr>
        <w:jc w:val="both"/>
        <w:rPr>
          <w:rFonts w:ascii="Arial" w:hAnsi="Arial" w:cs="Arial"/>
          <w:b/>
        </w:rPr>
      </w:pPr>
    </w:p>
    <w:p w14:paraId="632269EC" w14:textId="77777777" w:rsidR="004F4C62" w:rsidRPr="009C32EC" w:rsidRDefault="004F4C62" w:rsidP="008D127C">
      <w:pPr>
        <w:jc w:val="both"/>
        <w:rPr>
          <w:rFonts w:ascii="Arial" w:hAnsi="Arial" w:cs="Arial"/>
          <w:b/>
        </w:rPr>
      </w:pPr>
      <w:r w:rsidRPr="009C32EC">
        <w:rPr>
          <w:rFonts w:ascii="Arial" w:hAnsi="Arial" w:cs="Arial"/>
        </w:rPr>
        <w:t xml:space="preserve">Cuando el afiliado(a) mediante escrito solicite al FNA el cambio de la garantía hipotecaria en eventos diferentes a los anteriores y a juicio del FNA resulte conveniente para los intereses de la Entidad. </w:t>
      </w:r>
    </w:p>
    <w:p w14:paraId="3A467C1E" w14:textId="77777777" w:rsidR="004F4C62" w:rsidRPr="009C32EC" w:rsidRDefault="004F4C62" w:rsidP="008D127C">
      <w:pPr>
        <w:jc w:val="both"/>
        <w:rPr>
          <w:rFonts w:ascii="Arial" w:hAnsi="Arial" w:cs="Arial"/>
        </w:rPr>
      </w:pPr>
    </w:p>
    <w:p w14:paraId="3D146EA1" w14:textId="77777777" w:rsidR="004F4C62" w:rsidRPr="009C32EC" w:rsidRDefault="004F4C62" w:rsidP="008D127C">
      <w:pPr>
        <w:jc w:val="both"/>
        <w:rPr>
          <w:rFonts w:ascii="Arial" w:hAnsi="Arial" w:cs="Arial"/>
          <w:b/>
        </w:rPr>
      </w:pPr>
      <w:r w:rsidRPr="009C32EC">
        <w:rPr>
          <w:rFonts w:ascii="Arial" w:hAnsi="Arial" w:cs="Arial"/>
        </w:rPr>
        <w:t>Se debe reunir las siguientes condiciones:</w:t>
      </w:r>
    </w:p>
    <w:p w14:paraId="53E4E743" w14:textId="77777777" w:rsidR="004F4C62" w:rsidRPr="009C32EC" w:rsidRDefault="004F4C62" w:rsidP="008D127C">
      <w:pPr>
        <w:jc w:val="both"/>
        <w:rPr>
          <w:rFonts w:ascii="Arial" w:hAnsi="Arial" w:cs="Arial"/>
        </w:rPr>
      </w:pPr>
    </w:p>
    <w:p w14:paraId="0F88C7D7" w14:textId="77777777" w:rsidR="004F4C62" w:rsidRPr="009C32EC" w:rsidRDefault="004F4C62" w:rsidP="00396AC0">
      <w:pPr>
        <w:pStyle w:val="Ttulo4"/>
        <w:numPr>
          <w:ilvl w:val="3"/>
          <w:numId w:val="7"/>
        </w:numPr>
        <w:tabs>
          <w:tab w:val="left" w:pos="993"/>
        </w:tabs>
        <w:ind w:left="0" w:firstLine="0"/>
        <w:rPr>
          <w:b w:val="0"/>
          <w:sz w:val="24"/>
          <w:szCs w:val="24"/>
        </w:rPr>
      </w:pPr>
      <w:r w:rsidRPr="009C32EC">
        <w:rPr>
          <w:b w:val="0"/>
          <w:sz w:val="24"/>
          <w:szCs w:val="24"/>
        </w:rPr>
        <w:t>El deudor hipotecario debe hallarse al día en el pago de sus obligaciones a favor del FNA y además deberá asumir los gastos que genere el perfeccionamiento del trámite de sustitución</w:t>
      </w:r>
      <w:r w:rsidR="009B3452" w:rsidRPr="009C32EC">
        <w:rPr>
          <w:b w:val="0"/>
          <w:sz w:val="24"/>
          <w:szCs w:val="24"/>
        </w:rPr>
        <w:t>.</w:t>
      </w:r>
    </w:p>
    <w:p w14:paraId="0D67360F" w14:textId="77777777" w:rsidR="004F4C62" w:rsidRPr="009C32EC" w:rsidRDefault="004F4C62" w:rsidP="00396AC0">
      <w:pPr>
        <w:pStyle w:val="Prrafodelista"/>
        <w:tabs>
          <w:tab w:val="left" w:pos="993"/>
        </w:tabs>
        <w:ind w:left="0"/>
      </w:pPr>
    </w:p>
    <w:p w14:paraId="4B91A4B5" w14:textId="21780DF5" w:rsidR="004F4C62" w:rsidRPr="009C32EC" w:rsidRDefault="004F4C62" w:rsidP="00396AC0">
      <w:pPr>
        <w:pStyle w:val="Ttulo4"/>
        <w:numPr>
          <w:ilvl w:val="3"/>
          <w:numId w:val="7"/>
        </w:numPr>
        <w:tabs>
          <w:tab w:val="left" w:pos="993"/>
        </w:tabs>
        <w:ind w:left="0" w:firstLine="0"/>
        <w:rPr>
          <w:b w:val="0"/>
          <w:sz w:val="24"/>
          <w:szCs w:val="24"/>
        </w:rPr>
      </w:pPr>
      <w:r w:rsidRPr="009C32EC">
        <w:rPr>
          <w:b w:val="0"/>
          <w:sz w:val="24"/>
          <w:szCs w:val="24"/>
        </w:rPr>
        <w:t xml:space="preserve">El bien inmueble con el que se pretende sustituir la garantía hipotecaria, deberá estar destinado a vivienda y su avalúo comercial debe ser como mínimo el saldo de la obligación certificado por la </w:t>
      </w:r>
      <w:r w:rsidR="00487957" w:rsidRPr="009C32EC">
        <w:rPr>
          <w:b w:val="0"/>
          <w:sz w:val="24"/>
          <w:szCs w:val="24"/>
        </w:rPr>
        <w:t xml:space="preserve">Gerencia </w:t>
      </w:r>
      <w:r w:rsidRPr="009C32EC">
        <w:rPr>
          <w:b w:val="0"/>
          <w:sz w:val="24"/>
          <w:szCs w:val="24"/>
        </w:rPr>
        <w:t>de Cartera a la aprobación de la sustitución, dividido en el cero punto siete (0,7). El avalúo del inmueble deberá realizarse en la forma establecida en este Reglamento.</w:t>
      </w:r>
    </w:p>
    <w:p w14:paraId="2D6883A1" w14:textId="77777777" w:rsidR="004F4C62" w:rsidRPr="009C32EC" w:rsidRDefault="004F4C62" w:rsidP="00396AC0">
      <w:pPr>
        <w:tabs>
          <w:tab w:val="left" w:pos="993"/>
        </w:tabs>
        <w:jc w:val="both"/>
        <w:rPr>
          <w:rFonts w:ascii="Arial" w:hAnsi="Arial" w:cs="Arial"/>
        </w:rPr>
      </w:pPr>
    </w:p>
    <w:p w14:paraId="0D73BDFE" w14:textId="4B68916E" w:rsidR="00EB6AEA" w:rsidRPr="009C32EC" w:rsidRDefault="004F4C62" w:rsidP="00396AC0">
      <w:pPr>
        <w:pStyle w:val="Ttulo4"/>
        <w:numPr>
          <w:ilvl w:val="3"/>
          <w:numId w:val="7"/>
        </w:numPr>
        <w:tabs>
          <w:tab w:val="left" w:pos="993"/>
        </w:tabs>
        <w:ind w:left="0" w:firstLine="0"/>
        <w:rPr>
          <w:b w:val="0"/>
          <w:sz w:val="24"/>
          <w:szCs w:val="24"/>
          <w:lang w:val="es-ES"/>
        </w:rPr>
      </w:pPr>
      <w:r w:rsidRPr="009C32EC">
        <w:rPr>
          <w:b w:val="0"/>
          <w:sz w:val="24"/>
          <w:szCs w:val="24"/>
          <w:lang w:val="es-ES"/>
        </w:rPr>
        <w:t xml:space="preserve">El bien inmueble con el que se pretende sustituir la garantía hipotecaria, </w:t>
      </w:r>
      <w:r w:rsidR="008617FF" w:rsidRPr="009C32EC">
        <w:rPr>
          <w:b w:val="0"/>
          <w:sz w:val="24"/>
          <w:szCs w:val="24"/>
          <w:lang w:val="es-ES"/>
        </w:rPr>
        <w:t>deberá ser de propiedad del afiliado(a), o el afiliado(a) y su deudor solidario no afiliado</w:t>
      </w:r>
      <w:r w:rsidR="00B47FCF" w:rsidRPr="009C32EC">
        <w:rPr>
          <w:b w:val="0"/>
          <w:sz w:val="24"/>
          <w:szCs w:val="24"/>
          <w:lang w:val="es-ES"/>
        </w:rPr>
        <w:t>(a)</w:t>
      </w:r>
      <w:r w:rsidR="008617FF" w:rsidRPr="009C32EC">
        <w:rPr>
          <w:b w:val="0"/>
          <w:sz w:val="24"/>
          <w:szCs w:val="24"/>
          <w:lang w:val="es-ES"/>
        </w:rPr>
        <w:t xml:space="preserve">. En ningún caso, </w:t>
      </w:r>
      <w:r w:rsidR="00EB6AEA" w:rsidRPr="009C32EC">
        <w:rPr>
          <w:b w:val="0"/>
          <w:sz w:val="24"/>
          <w:szCs w:val="24"/>
          <w:lang w:val="es-ES"/>
        </w:rPr>
        <w:t xml:space="preserve">la relación saldo de la deuda / valor de la garantía (LTV) podrá ser superior al 70%, se deberá contar con estudio de títulos favorable y avalúo de inmueble sin salvedades </w:t>
      </w:r>
      <w:r w:rsidR="008617FF" w:rsidRPr="009C32EC">
        <w:rPr>
          <w:b w:val="0"/>
          <w:sz w:val="24"/>
          <w:szCs w:val="24"/>
          <w:lang w:val="es-ES"/>
        </w:rPr>
        <w:t xml:space="preserve">por </w:t>
      </w:r>
      <w:r w:rsidR="00EB6AEA" w:rsidRPr="009C32EC">
        <w:rPr>
          <w:b w:val="0"/>
          <w:sz w:val="24"/>
          <w:szCs w:val="24"/>
          <w:lang w:val="es-ES"/>
        </w:rPr>
        <w:t>parte de uno de los valuadores autorizados por el FNA.</w:t>
      </w:r>
    </w:p>
    <w:p w14:paraId="09BCCF5D" w14:textId="77777777" w:rsidR="00EB6AEA" w:rsidRPr="009C32EC" w:rsidRDefault="00EB6AEA" w:rsidP="00396AC0">
      <w:pPr>
        <w:rPr>
          <w:lang w:val="es-ES"/>
        </w:rPr>
      </w:pPr>
    </w:p>
    <w:p w14:paraId="369014A9" w14:textId="399774C5" w:rsidR="0075369A" w:rsidRPr="009C32EC" w:rsidRDefault="0075369A" w:rsidP="00396AC0">
      <w:pPr>
        <w:jc w:val="both"/>
        <w:rPr>
          <w:rFonts w:ascii="Arial" w:eastAsia="Arial" w:hAnsi="Arial" w:cs="Arial"/>
          <w:lang w:val="es-ES"/>
        </w:rPr>
      </w:pPr>
      <w:r w:rsidRPr="009C32EC">
        <w:rPr>
          <w:rFonts w:ascii="Arial" w:eastAsia="Arial" w:hAnsi="Arial" w:cs="Arial"/>
          <w:lang w:val="es-ES"/>
        </w:rPr>
        <w:t>De igual forma, para cubrir el riesgo de deterioro de garantía el FNA tendrá la autonomía para definir la favorabilidad de la sustitución validando las siguientes condiciones:</w:t>
      </w:r>
    </w:p>
    <w:p w14:paraId="02678E20" w14:textId="77777777" w:rsidR="0097575B" w:rsidRPr="009C32EC" w:rsidRDefault="0097575B" w:rsidP="0075369A">
      <w:pPr>
        <w:ind w:left="1134"/>
        <w:jc w:val="both"/>
        <w:rPr>
          <w:rFonts w:ascii="Arial" w:eastAsia="Arial" w:hAnsi="Arial" w:cs="Arial"/>
          <w:lang w:val="es-ES"/>
        </w:rPr>
      </w:pPr>
    </w:p>
    <w:p w14:paraId="50756565" w14:textId="03355A31" w:rsidR="008630B5" w:rsidRPr="009C32EC" w:rsidRDefault="006A2C0E" w:rsidP="0075369A">
      <w:pPr>
        <w:pStyle w:val="Prrafodelista"/>
        <w:numPr>
          <w:ilvl w:val="0"/>
          <w:numId w:val="22"/>
        </w:numPr>
        <w:rPr>
          <w:lang w:val="es-ES"/>
        </w:rPr>
      </w:pPr>
      <w:r w:rsidRPr="009C32EC">
        <w:rPr>
          <w:lang w:val="es-ES"/>
        </w:rPr>
        <w:t xml:space="preserve">El valor comercial de la nueva garantía no podrá ser inferior en un 10% al valor de la garantía actual señalado por la </w:t>
      </w:r>
      <w:r w:rsidR="00C84BAD" w:rsidRPr="009C32EC">
        <w:rPr>
          <w:lang w:val="es-ES"/>
        </w:rPr>
        <w:t>Gerencia</w:t>
      </w:r>
      <w:r w:rsidRPr="009C32EC">
        <w:rPr>
          <w:lang w:val="es-ES"/>
        </w:rPr>
        <w:t xml:space="preserve"> de Cartera</w:t>
      </w:r>
      <w:r w:rsidR="00E368D8" w:rsidRPr="009C32EC">
        <w:rPr>
          <w:lang w:val="es-ES"/>
        </w:rPr>
        <w:t>.</w:t>
      </w:r>
    </w:p>
    <w:p w14:paraId="42BFB0E7" w14:textId="003EE196" w:rsidR="008630B5" w:rsidRPr="009C32EC" w:rsidRDefault="006A2C0E" w:rsidP="0075369A">
      <w:pPr>
        <w:pStyle w:val="Prrafodelista"/>
        <w:numPr>
          <w:ilvl w:val="0"/>
          <w:numId w:val="22"/>
        </w:numPr>
        <w:rPr>
          <w:lang w:val="es-ES"/>
        </w:rPr>
      </w:pPr>
      <w:r w:rsidRPr="009C32EC">
        <w:rPr>
          <w:lang w:val="es-ES"/>
        </w:rPr>
        <w:t>La ubicación y dimensiones de la nueva garantía serán condiciones a validar para aceptar la sustitución.</w:t>
      </w:r>
    </w:p>
    <w:p w14:paraId="4EF26642" w14:textId="30C73F7E" w:rsidR="008630B5" w:rsidRPr="009C32EC" w:rsidRDefault="00E368D8" w:rsidP="0075369A">
      <w:pPr>
        <w:pStyle w:val="Prrafodelista"/>
        <w:numPr>
          <w:ilvl w:val="0"/>
          <w:numId w:val="22"/>
        </w:numPr>
        <w:rPr>
          <w:lang w:val="es-ES"/>
        </w:rPr>
      </w:pPr>
      <w:r w:rsidRPr="009C32EC">
        <w:rPr>
          <w:lang w:val="es-ES"/>
        </w:rPr>
        <w:t>L</w:t>
      </w:r>
      <w:r w:rsidR="006A2C0E" w:rsidRPr="009C32EC">
        <w:rPr>
          <w:lang w:val="es-ES"/>
        </w:rPr>
        <w:t>a vetustez del inmueble no podrá ser superior a la del bien a sustituir.</w:t>
      </w:r>
    </w:p>
    <w:p w14:paraId="62A5DE68" w14:textId="77777777" w:rsidR="00EB6AEA" w:rsidRPr="009C32EC" w:rsidRDefault="00EB6AEA" w:rsidP="00EB6AEA">
      <w:pPr>
        <w:ind w:left="1134"/>
      </w:pPr>
    </w:p>
    <w:p w14:paraId="4AC92576" w14:textId="255520BE" w:rsidR="008617FF" w:rsidRPr="009C32EC" w:rsidRDefault="008617FF" w:rsidP="00396AC0">
      <w:pPr>
        <w:jc w:val="both"/>
        <w:rPr>
          <w:rFonts w:ascii="Arial" w:eastAsia="Arial" w:hAnsi="Arial" w:cs="Arial"/>
          <w:lang w:val="es-ES"/>
        </w:rPr>
      </w:pPr>
      <w:r w:rsidRPr="009C32EC">
        <w:rPr>
          <w:rFonts w:ascii="Arial" w:eastAsia="Arial" w:hAnsi="Arial" w:cs="Arial"/>
          <w:b/>
          <w:lang w:val="es-ES"/>
        </w:rPr>
        <w:t xml:space="preserve">Parágrafo </w:t>
      </w:r>
      <w:r w:rsidR="003B0FB8" w:rsidRPr="009C32EC">
        <w:rPr>
          <w:rFonts w:ascii="Arial" w:eastAsia="Arial" w:hAnsi="Arial" w:cs="Arial"/>
          <w:b/>
          <w:lang w:val="es-ES"/>
        </w:rPr>
        <w:t>P</w:t>
      </w:r>
      <w:r w:rsidRPr="009C32EC">
        <w:rPr>
          <w:rFonts w:ascii="Arial" w:eastAsia="Arial" w:hAnsi="Arial" w:cs="Arial"/>
          <w:b/>
          <w:lang w:val="es-ES"/>
        </w:rPr>
        <w:t>rimero.</w:t>
      </w:r>
      <w:r w:rsidRPr="009C32EC">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492BC31" w14:textId="77777777" w:rsidR="00C01868" w:rsidRPr="009C32EC" w:rsidRDefault="00C01868" w:rsidP="00396AC0">
      <w:pPr>
        <w:jc w:val="both"/>
        <w:rPr>
          <w:rFonts w:ascii="Arial" w:eastAsia="Arial" w:hAnsi="Arial" w:cs="Arial"/>
          <w:lang w:val="es-ES"/>
        </w:rPr>
      </w:pPr>
    </w:p>
    <w:p w14:paraId="21AEEFAB" w14:textId="666D48D3" w:rsidR="008617FF" w:rsidRPr="009C32EC" w:rsidRDefault="008617FF" w:rsidP="00396AC0">
      <w:pPr>
        <w:jc w:val="both"/>
        <w:rPr>
          <w:rFonts w:ascii="Arial" w:eastAsia="Arial" w:hAnsi="Arial" w:cs="Arial"/>
          <w:lang w:val="es-ES"/>
        </w:rPr>
      </w:pPr>
      <w:r w:rsidRPr="009C32EC">
        <w:rPr>
          <w:rFonts w:ascii="Arial" w:eastAsia="Arial" w:hAnsi="Arial" w:cs="Arial"/>
          <w:b/>
          <w:lang w:val="es-ES"/>
        </w:rPr>
        <w:lastRenderedPageBreak/>
        <w:t xml:space="preserve">Parágrafo </w:t>
      </w:r>
      <w:r w:rsidR="003B0FB8" w:rsidRPr="009C32EC">
        <w:rPr>
          <w:rFonts w:ascii="Arial" w:eastAsia="Arial" w:hAnsi="Arial" w:cs="Arial"/>
          <w:b/>
          <w:lang w:val="es-ES"/>
        </w:rPr>
        <w:t>S</w:t>
      </w:r>
      <w:r w:rsidRPr="009C32EC">
        <w:rPr>
          <w:rFonts w:ascii="Arial" w:eastAsia="Arial" w:hAnsi="Arial" w:cs="Arial"/>
          <w:b/>
          <w:lang w:val="es-ES"/>
        </w:rPr>
        <w:t>egundo.</w:t>
      </w:r>
      <w:r w:rsidRPr="009C32EC">
        <w:rPr>
          <w:rFonts w:ascii="Arial" w:eastAsia="Arial" w:hAnsi="Arial" w:cs="Arial"/>
          <w:lang w:val="es-ES"/>
        </w:rPr>
        <w:t xml:space="preserve"> Corresponderá a la </w:t>
      </w:r>
      <w:r w:rsidR="00C84BAD" w:rsidRPr="009C32EC">
        <w:rPr>
          <w:rFonts w:ascii="Arial" w:eastAsia="Arial" w:hAnsi="Arial" w:cs="Arial"/>
          <w:lang w:val="es-ES"/>
        </w:rPr>
        <w:t xml:space="preserve">Gerencia </w:t>
      </w:r>
      <w:r w:rsidRPr="009C32EC">
        <w:rPr>
          <w:rFonts w:ascii="Arial" w:eastAsia="Arial" w:hAnsi="Arial" w:cs="Arial"/>
          <w:lang w:val="es-ES"/>
        </w:rPr>
        <w:t>de Cartera la expedición de la correspondiente minuta de cancelación de la hipoteca sobre el inmueble sustituido, una vez se haya constituido en debida forma la nueva garantía.</w:t>
      </w:r>
    </w:p>
    <w:p w14:paraId="68AD5C37" w14:textId="77777777" w:rsidR="003009C3" w:rsidRPr="009C32EC" w:rsidRDefault="003009C3" w:rsidP="00FA2FF3">
      <w:pPr>
        <w:ind w:left="708"/>
        <w:jc w:val="both"/>
        <w:rPr>
          <w:rFonts w:ascii="Arial" w:eastAsia="Arial" w:hAnsi="Arial" w:cs="Arial"/>
          <w:lang w:val="es-ES"/>
        </w:rPr>
      </w:pPr>
    </w:p>
    <w:p w14:paraId="1F7F9692" w14:textId="193E1C1D" w:rsidR="00391EA9" w:rsidRPr="009C32EC" w:rsidRDefault="00391EA9" w:rsidP="0053194E">
      <w:pPr>
        <w:pStyle w:val="Ttulo3"/>
        <w:numPr>
          <w:ilvl w:val="2"/>
          <w:numId w:val="7"/>
        </w:numPr>
        <w:tabs>
          <w:tab w:val="left" w:pos="993"/>
        </w:tabs>
        <w:ind w:left="709"/>
      </w:pPr>
      <w:r w:rsidRPr="009C32EC">
        <w:rPr>
          <w:szCs w:val="24"/>
        </w:rPr>
        <w:t>Sustitución</w:t>
      </w:r>
      <w:r w:rsidR="008617FF" w:rsidRPr="009C32EC">
        <w:rPr>
          <w:szCs w:val="24"/>
        </w:rPr>
        <w:t xml:space="preserve">, inclusión </w:t>
      </w:r>
      <w:r w:rsidRPr="009C32EC">
        <w:rPr>
          <w:szCs w:val="24"/>
        </w:rPr>
        <w:t xml:space="preserve">o exclusión (retiro) </w:t>
      </w:r>
      <w:r w:rsidR="008617FF" w:rsidRPr="009C32EC">
        <w:t xml:space="preserve">de deudor o </w:t>
      </w:r>
      <w:r w:rsidR="001816C3" w:rsidRPr="009C32EC">
        <w:t>locatario.</w:t>
      </w:r>
    </w:p>
    <w:p w14:paraId="3E170E2F" w14:textId="77777777" w:rsidR="00C06B09" w:rsidRPr="009C32EC" w:rsidRDefault="00C06B09" w:rsidP="00391EA9">
      <w:pPr>
        <w:rPr>
          <w:lang w:val="es-MX"/>
        </w:rPr>
      </w:pPr>
    </w:p>
    <w:p w14:paraId="7719E69F" w14:textId="14C3E049" w:rsidR="001F4572" w:rsidRPr="009C32EC" w:rsidRDefault="00391EA9" w:rsidP="001F4572">
      <w:pPr>
        <w:rPr>
          <w:rFonts w:ascii="Arial" w:hAnsi="Arial" w:cs="Arial"/>
          <w:b/>
        </w:rPr>
      </w:pPr>
      <w:r w:rsidRPr="009C32EC">
        <w:rPr>
          <w:rFonts w:ascii="Arial" w:hAnsi="Arial" w:cs="Arial"/>
          <w:b/>
        </w:rPr>
        <w:t>2.19.2.1</w:t>
      </w:r>
      <w:r w:rsidR="00D6151C" w:rsidRPr="009C32EC">
        <w:rPr>
          <w:rFonts w:ascii="Arial" w:hAnsi="Arial" w:cs="Arial"/>
        </w:rPr>
        <w:t xml:space="preserve">. </w:t>
      </w:r>
      <w:r w:rsidRPr="009C32EC">
        <w:rPr>
          <w:rFonts w:ascii="Arial" w:hAnsi="Arial" w:cs="Arial"/>
          <w:b/>
        </w:rPr>
        <w:t>Cr</w:t>
      </w:r>
      <w:r w:rsidR="001F4572" w:rsidRPr="009C32EC">
        <w:rPr>
          <w:rFonts w:ascii="Arial" w:hAnsi="Arial" w:cs="Arial"/>
          <w:b/>
        </w:rPr>
        <w:t>édito Hipotecario– Sustitución, Inclusión y Exclusión de deudor</w:t>
      </w:r>
    </w:p>
    <w:p w14:paraId="283CC941" w14:textId="77777777" w:rsidR="00391EA9" w:rsidRPr="009C32EC" w:rsidRDefault="00391EA9" w:rsidP="00391EA9">
      <w:pPr>
        <w:jc w:val="both"/>
        <w:rPr>
          <w:rFonts w:ascii="Arial" w:hAnsi="Arial" w:cs="Arial"/>
        </w:rPr>
      </w:pPr>
    </w:p>
    <w:p w14:paraId="6C88A9AF" w14:textId="50A4AB33" w:rsidR="008617FF" w:rsidRDefault="00391EA9" w:rsidP="008617FF">
      <w:pPr>
        <w:jc w:val="both"/>
        <w:rPr>
          <w:rFonts w:ascii="Arial" w:hAnsi="Arial" w:cs="Arial"/>
        </w:rPr>
      </w:pPr>
      <w:r w:rsidRPr="009C32EC">
        <w:rPr>
          <w:rFonts w:ascii="Arial" w:hAnsi="Arial" w:cs="Arial"/>
        </w:rPr>
        <w:t xml:space="preserve">El FNA </w:t>
      </w:r>
      <w:r w:rsidR="008617FF" w:rsidRPr="009C32EC">
        <w:rPr>
          <w:rFonts w:ascii="Arial" w:hAnsi="Arial" w:cs="Arial"/>
        </w:rPr>
        <w:t xml:space="preserve">podrá autorizar la exclusión (retiro), inclusión y sustitución del deudor hipotecario, para el crédito </w:t>
      </w:r>
      <w:r w:rsidR="00D6151C" w:rsidRPr="009C32EC">
        <w:rPr>
          <w:rFonts w:ascii="Arial" w:hAnsi="Arial" w:cs="Arial"/>
        </w:rPr>
        <w:t xml:space="preserve">individual, </w:t>
      </w:r>
      <w:r w:rsidR="008617FF" w:rsidRPr="009C32EC">
        <w:rPr>
          <w:rFonts w:ascii="Arial" w:hAnsi="Arial" w:cs="Arial"/>
        </w:rPr>
        <w:t>conjunto o individual con deudor solidario no afiliado</w:t>
      </w:r>
      <w:r w:rsidR="00E56FB2" w:rsidRPr="009C32EC">
        <w:rPr>
          <w:rFonts w:ascii="Arial" w:hAnsi="Arial" w:cs="Arial"/>
        </w:rPr>
        <w:t>(a)</w:t>
      </w:r>
      <w:r w:rsidR="008617FF" w:rsidRPr="009C32EC">
        <w:rPr>
          <w:rFonts w:ascii="Arial" w:hAnsi="Arial" w:cs="Arial"/>
        </w:rPr>
        <w:t xml:space="preserve">, en los casos de cambio de la titularidad del derecho de dominio de un bien inmueble adquirido con crédito del FNA, siempre y cuando quien sustituya, cumpla con los requisitos previstos en el presente Reglamento. En ningún caso se autorizará la sustitución a un tercero no afiliado. </w:t>
      </w:r>
    </w:p>
    <w:p w14:paraId="584891E7" w14:textId="7312249B" w:rsidR="009C32EC" w:rsidRDefault="009C32EC" w:rsidP="008617FF">
      <w:pPr>
        <w:jc w:val="both"/>
        <w:rPr>
          <w:rFonts w:ascii="Arial" w:hAnsi="Arial" w:cs="Arial"/>
        </w:rPr>
      </w:pPr>
    </w:p>
    <w:p w14:paraId="6A46B6B6" w14:textId="28DB9207" w:rsidR="00391EA9" w:rsidRPr="009C32EC" w:rsidRDefault="001816C3" w:rsidP="00391EA9">
      <w:pPr>
        <w:jc w:val="both"/>
        <w:rPr>
          <w:rFonts w:ascii="Arial" w:hAnsi="Arial" w:cs="Arial"/>
          <w:b/>
        </w:rPr>
      </w:pPr>
      <w:r w:rsidRPr="009C32EC">
        <w:rPr>
          <w:rFonts w:ascii="Arial" w:hAnsi="Arial" w:cs="Arial"/>
          <w:b/>
        </w:rPr>
        <w:t>2.19.2.2</w:t>
      </w:r>
      <w:r w:rsidR="00D6151C" w:rsidRPr="009C32EC">
        <w:rPr>
          <w:rFonts w:ascii="Arial" w:hAnsi="Arial" w:cs="Arial"/>
          <w:b/>
        </w:rPr>
        <w:t xml:space="preserve">. </w:t>
      </w:r>
      <w:r w:rsidR="00391EA9" w:rsidRPr="009C32EC">
        <w:rPr>
          <w:rFonts w:ascii="Arial" w:hAnsi="Arial" w:cs="Arial"/>
          <w:b/>
        </w:rPr>
        <w:t xml:space="preserve">Leasing Habitacional - Inclusión, sustitución o </w:t>
      </w:r>
      <w:r w:rsidRPr="009C32EC">
        <w:rPr>
          <w:rFonts w:ascii="Arial" w:hAnsi="Arial" w:cs="Arial"/>
          <w:b/>
        </w:rPr>
        <w:t xml:space="preserve">exclusión (retiro) de </w:t>
      </w:r>
    </w:p>
    <w:p w14:paraId="35DC51F7" w14:textId="56429D4F" w:rsidR="00391EA9" w:rsidRPr="009C32EC" w:rsidRDefault="001816C3" w:rsidP="00891426">
      <w:pPr>
        <w:jc w:val="both"/>
        <w:rPr>
          <w:rFonts w:ascii="Arial" w:hAnsi="Arial" w:cs="Arial"/>
          <w:b/>
        </w:rPr>
      </w:pPr>
      <w:r w:rsidRPr="009C32EC">
        <w:rPr>
          <w:rFonts w:ascii="Arial" w:hAnsi="Arial" w:cs="Arial"/>
          <w:b/>
        </w:rPr>
        <w:t>Locatario.</w:t>
      </w:r>
    </w:p>
    <w:p w14:paraId="175CBF8A" w14:textId="77777777" w:rsidR="001816C3" w:rsidRPr="009C32EC" w:rsidRDefault="001816C3" w:rsidP="00391EA9">
      <w:pPr>
        <w:jc w:val="both"/>
        <w:rPr>
          <w:rFonts w:ascii="Arial" w:hAnsi="Arial" w:cs="Arial"/>
          <w:b/>
        </w:rPr>
      </w:pPr>
    </w:p>
    <w:p w14:paraId="60412F25" w14:textId="0528E7AD" w:rsidR="00391EA9" w:rsidRPr="009C32EC" w:rsidRDefault="001816C3" w:rsidP="00391EA9">
      <w:pPr>
        <w:jc w:val="both"/>
        <w:rPr>
          <w:rFonts w:ascii="Arial" w:hAnsi="Arial" w:cs="Arial"/>
          <w:b/>
        </w:rPr>
      </w:pPr>
      <w:r w:rsidRPr="009C32EC">
        <w:rPr>
          <w:rFonts w:ascii="Arial" w:hAnsi="Arial" w:cs="Arial"/>
          <w:b/>
        </w:rPr>
        <w:t>2.19.2.2.1</w:t>
      </w:r>
      <w:r w:rsidR="007D274A" w:rsidRPr="009C32EC">
        <w:rPr>
          <w:rFonts w:ascii="Arial" w:hAnsi="Arial" w:cs="Arial"/>
          <w:b/>
        </w:rPr>
        <w:t xml:space="preserve">. </w:t>
      </w:r>
      <w:r w:rsidRPr="009C32EC">
        <w:rPr>
          <w:rFonts w:ascii="Arial" w:hAnsi="Arial" w:cs="Arial"/>
          <w:b/>
        </w:rPr>
        <w:t xml:space="preserve"> </w:t>
      </w:r>
      <w:r w:rsidR="00391EA9" w:rsidRPr="009C32EC">
        <w:rPr>
          <w:rFonts w:ascii="Arial" w:hAnsi="Arial" w:cs="Arial"/>
          <w:b/>
        </w:rPr>
        <w:t>Autorizaciones</w:t>
      </w:r>
    </w:p>
    <w:p w14:paraId="3FBA840B" w14:textId="77777777" w:rsidR="00391EA9" w:rsidRPr="009C32EC" w:rsidRDefault="00391EA9" w:rsidP="00391EA9">
      <w:pPr>
        <w:jc w:val="both"/>
        <w:rPr>
          <w:rFonts w:ascii="Arial" w:hAnsi="Arial" w:cs="Arial"/>
        </w:rPr>
      </w:pPr>
    </w:p>
    <w:p w14:paraId="50F1163D" w14:textId="46EA4633" w:rsidR="00391EA9" w:rsidRPr="009C32EC" w:rsidRDefault="00C06B09" w:rsidP="00391EA9">
      <w:pPr>
        <w:jc w:val="both"/>
        <w:rPr>
          <w:rFonts w:ascii="Arial" w:hAnsi="Arial" w:cs="Arial"/>
        </w:rPr>
      </w:pPr>
      <w:r w:rsidRPr="009C32EC">
        <w:rPr>
          <w:rFonts w:ascii="Arial" w:hAnsi="Arial" w:cs="Arial"/>
        </w:rPr>
        <w:t xml:space="preserve">El FNA podrá autorizar la inclusión, sustitución o exclusión (retiro) de locatario o deudor solidario, para las operaciones </w:t>
      </w:r>
      <w:r w:rsidR="00D6151C" w:rsidRPr="009C32EC">
        <w:rPr>
          <w:rFonts w:ascii="Arial" w:hAnsi="Arial" w:cs="Arial"/>
        </w:rPr>
        <w:t xml:space="preserve">individuales, </w:t>
      </w:r>
      <w:r w:rsidRPr="009C32EC">
        <w:rPr>
          <w:rFonts w:ascii="Arial" w:hAnsi="Arial" w:cs="Arial"/>
        </w:rPr>
        <w:t>conjuntas o individuales con deudor solidario no afiliado, siempre y cuando quien se incluya o sustituya, cumpla con los requisitos previstos en el presente Reglamento.</w:t>
      </w:r>
    </w:p>
    <w:p w14:paraId="316F16E7" w14:textId="77777777" w:rsidR="00C06B09" w:rsidRPr="009C32EC" w:rsidRDefault="00C06B09" w:rsidP="00391EA9">
      <w:pPr>
        <w:jc w:val="both"/>
        <w:rPr>
          <w:rFonts w:ascii="Arial" w:hAnsi="Arial" w:cs="Arial"/>
        </w:rPr>
      </w:pPr>
    </w:p>
    <w:p w14:paraId="4BEF04FD" w14:textId="2493E3C0" w:rsidR="00391EA9" w:rsidRPr="009C32EC" w:rsidRDefault="00391EA9" w:rsidP="00391EA9">
      <w:pPr>
        <w:jc w:val="both"/>
        <w:rPr>
          <w:rFonts w:ascii="Arial" w:hAnsi="Arial" w:cs="Arial"/>
        </w:rPr>
      </w:pPr>
      <w:r w:rsidRPr="009C32EC">
        <w:rPr>
          <w:rFonts w:ascii="Arial" w:hAnsi="Arial" w:cs="Arial"/>
          <w:b/>
        </w:rPr>
        <w:t>Parágrafo:</w:t>
      </w:r>
      <w:r w:rsidRPr="009C32EC">
        <w:rPr>
          <w:rFonts w:ascii="Arial" w:hAnsi="Arial" w:cs="Arial"/>
        </w:rPr>
        <w:t xml:space="preserve"> En cualquier caso, la solicitud debe estar firmada por los locatarios que suscribieron el contrato inicial.</w:t>
      </w:r>
    </w:p>
    <w:p w14:paraId="467DBFEF" w14:textId="77777777" w:rsidR="00391EA9" w:rsidRPr="009C32EC" w:rsidRDefault="00391EA9" w:rsidP="00391EA9">
      <w:pPr>
        <w:jc w:val="both"/>
        <w:rPr>
          <w:rFonts w:ascii="Arial" w:hAnsi="Arial" w:cs="Arial"/>
        </w:rPr>
      </w:pPr>
    </w:p>
    <w:p w14:paraId="6138FEFA" w14:textId="1180A9EA" w:rsidR="00391EA9" w:rsidRPr="009C32EC" w:rsidRDefault="001816C3" w:rsidP="00391EA9">
      <w:pPr>
        <w:jc w:val="both"/>
        <w:rPr>
          <w:rFonts w:ascii="Arial" w:hAnsi="Arial" w:cs="Arial"/>
          <w:b/>
        </w:rPr>
      </w:pPr>
      <w:r w:rsidRPr="009C32EC">
        <w:rPr>
          <w:rFonts w:ascii="Arial" w:hAnsi="Arial" w:cs="Arial"/>
          <w:b/>
        </w:rPr>
        <w:t>2.19.2.2.2</w:t>
      </w:r>
      <w:r w:rsidR="00942771" w:rsidRPr="009C32EC">
        <w:rPr>
          <w:rFonts w:ascii="Arial" w:hAnsi="Arial" w:cs="Arial"/>
          <w:b/>
        </w:rPr>
        <w:t xml:space="preserve">.  </w:t>
      </w:r>
      <w:r w:rsidR="00391EA9" w:rsidRPr="009C32EC">
        <w:rPr>
          <w:rFonts w:ascii="Arial" w:hAnsi="Arial" w:cs="Arial"/>
          <w:b/>
        </w:rPr>
        <w:t>Definiciones</w:t>
      </w:r>
    </w:p>
    <w:p w14:paraId="629A9DC7" w14:textId="77777777" w:rsidR="00391EA9" w:rsidRPr="009C32EC" w:rsidRDefault="00391EA9" w:rsidP="00391EA9">
      <w:pPr>
        <w:jc w:val="both"/>
        <w:rPr>
          <w:rFonts w:ascii="Arial" w:hAnsi="Arial" w:cs="Arial"/>
        </w:rPr>
      </w:pPr>
    </w:p>
    <w:p w14:paraId="60A3B6C7" w14:textId="7CF3DC34" w:rsidR="00391EA9" w:rsidRPr="009C32EC" w:rsidRDefault="00391EA9" w:rsidP="00391EA9">
      <w:pPr>
        <w:jc w:val="both"/>
        <w:rPr>
          <w:rFonts w:ascii="Arial" w:hAnsi="Arial" w:cs="Arial"/>
        </w:rPr>
      </w:pPr>
      <w:r w:rsidRPr="009C32EC">
        <w:rPr>
          <w:rFonts w:ascii="Arial" w:hAnsi="Arial" w:cs="Arial"/>
          <w:b/>
        </w:rPr>
        <w:t>Inclusión:</w:t>
      </w:r>
      <w:r w:rsidRPr="009C32EC">
        <w:rPr>
          <w:rFonts w:ascii="Arial" w:hAnsi="Arial" w:cs="Arial"/>
        </w:rPr>
        <w:t xml:space="preserve"> </w:t>
      </w:r>
      <w:r w:rsidR="00C06B09" w:rsidRPr="009C32EC">
        <w:rPr>
          <w:rFonts w:ascii="Arial" w:hAnsi="Arial" w:cs="Arial"/>
        </w:rPr>
        <w:t xml:space="preserve">Se presenta cuando se realiza el ingreso de un nuevo locatario o deudor solidario en el Contrato Leasing Habitacional. </w:t>
      </w:r>
      <w:r w:rsidRPr="009C32EC">
        <w:rPr>
          <w:rFonts w:ascii="Arial" w:hAnsi="Arial" w:cs="Arial"/>
        </w:rPr>
        <w:t>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03A7E82F" w14:textId="77777777" w:rsidR="00391EA9" w:rsidRPr="009C32EC" w:rsidRDefault="00391EA9" w:rsidP="00391EA9">
      <w:pPr>
        <w:jc w:val="both"/>
        <w:rPr>
          <w:rFonts w:ascii="Arial" w:hAnsi="Arial" w:cs="Arial"/>
        </w:rPr>
      </w:pPr>
    </w:p>
    <w:p w14:paraId="2BA62151" w14:textId="77777777" w:rsidR="003C0CC9" w:rsidRPr="009C32EC" w:rsidRDefault="00391EA9" w:rsidP="003C0CC9">
      <w:pPr>
        <w:rPr>
          <w:rFonts w:ascii="Arial" w:hAnsi="Arial" w:cs="Arial"/>
        </w:rPr>
      </w:pPr>
      <w:r w:rsidRPr="009C32EC">
        <w:rPr>
          <w:rFonts w:ascii="Arial" w:hAnsi="Arial" w:cs="Arial"/>
          <w:b/>
        </w:rPr>
        <w:t>Sustitución</w:t>
      </w:r>
      <w:r w:rsidRPr="009C32EC">
        <w:rPr>
          <w:rFonts w:ascii="Arial" w:hAnsi="Arial" w:cs="Arial"/>
        </w:rPr>
        <w:t xml:space="preserve">: </w:t>
      </w:r>
      <w:r w:rsidR="003C0CC9" w:rsidRPr="009C32EC">
        <w:rPr>
          <w:rFonts w:ascii="Arial" w:hAnsi="Arial" w:cs="Arial"/>
        </w:rPr>
        <w:t>Se presenta cuando se realiza un cambio de un locatario o deudor solidario por otro en el Contrato Leasing Habitacional.</w:t>
      </w:r>
    </w:p>
    <w:p w14:paraId="4A7739BA" w14:textId="3CF20492" w:rsidR="00391EA9" w:rsidRPr="009C32EC" w:rsidRDefault="00391EA9" w:rsidP="00391EA9">
      <w:pPr>
        <w:jc w:val="both"/>
        <w:rPr>
          <w:rFonts w:ascii="Arial" w:hAnsi="Arial" w:cs="Arial"/>
          <w:b/>
        </w:rPr>
      </w:pPr>
    </w:p>
    <w:p w14:paraId="04A21E5D" w14:textId="77962A02" w:rsidR="00391EA9" w:rsidRPr="009C32EC" w:rsidRDefault="00391EA9" w:rsidP="00391EA9">
      <w:pPr>
        <w:jc w:val="both"/>
        <w:rPr>
          <w:rFonts w:ascii="Arial" w:hAnsi="Arial" w:cs="Arial"/>
        </w:rPr>
      </w:pPr>
      <w:r w:rsidRPr="009C32EC">
        <w:rPr>
          <w:rFonts w:ascii="Arial" w:hAnsi="Arial" w:cs="Arial"/>
          <w:b/>
        </w:rPr>
        <w:t>Exclusión:</w:t>
      </w:r>
      <w:r w:rsidRPr="009C32EC">
        <w:rPr>
          <w:rFonts w:ascii="Arial" w:hAnsi="Arial" w:cs="Arial"/>
        </w:rPr>
        <w:t xml:space="preserve"> </w:t>
      </w:r>
      <w:r w:rsidR="003C0CC9" w:rsidRPr="009C32EC">
        <w:rPr>
          <w:rFonts w:ascii="Arial" w:hAnsi="Arial" w:cs="Arial"/>
        </w:rPr>
        <w:t>Se presenta cuando se realiza el retiro de uno de los locatarios o deudor solidario en el Contrato Leasing Habitacional.</w:t>
      </w:r>
    </w:p>
    <w:p w14:paraId="5A7388BC" w14:textId="14B6673D" w:rsidR="00391EA9" w:rsidRPr="009C32EC" w:rsidRDefault="00391EA9" w:rsidP="00391EA9">
      <w:pPr>
        <w:jc w:val="both"/>
        <w:rPr>
          <w:rFonts w:ascii="Arial" w:hAnsi="Arial" w:cs="Arial"/>
        </w:rPr>
      </w:pPr>
    </w:p>
    <w:p w14:paraId="34A34CD4" w14:textId="77777777" w:rsidR="00396AC0" w:rsidRPr="009C32EC" w:rsidRDefault="00396AC0" w:rsidP="00391EA9">
      <w:pPr>
        <w:jc w:val="both"/>
        <w:rPr>
          <w:rFonts w:ascii="Arial" w:hAnsi="Arial" w:cs="Arial"/>
        </w:rPr>
      </w:pPr>
    </w:p>
    <w:p w14:paraId="1D5181EB" w14:textId="0D4C8A94" w:rsidR="00391EA9" w:rsidRPr="009C32EC" w:rsidRDefault="00391EA9" w:rsidP="00391EA9">
      <w:pPr>
        <w:jc w:val="both"/>
        <w:rPr>
          <w:rFonts w:ascii="Arial" w:hAnsi="Arial" w:cs="Arial"/>
          <w:b/>
        </w:rPr>
      </w:pPr>
      <w:r w:rsidRPr="009C32EC">
        <w:rPr>
          <w:rFonts w:ascii="Arial" w:hAnsi="Arial" w:cs="Arial"/>
          <w:b/>
        </w:rPr>
        <w:t>2.19.2.3.   Requisitos generales</w:t>
      </w:r>
    </w:p>
    <w:p w14:paraId="5AF1E43E" w14:textId="77777777" w:rsidR="00391EA9" w:rsidRPr="009C32EC" w:rsidRDefault="00391EA9" w:rsidP="00391EA9">
      <w:pPr>
        <w:jc w:val="both"/>
        <w:rPr>
          <w:rFonts w:ascii="Arial" w:hAnsi="Arial" w:cs="Arial"/>
        </w:rPr>
      </w:pPr>
    </w:p>
    <w:p w14:paraId="0CCE107E" w14:textId="2ABF4C12" w:rsidR="00391EA9" w:rsidRPr="009C32EC" w:rsidRDefault="00391EA9" w:rsidP="00391EA9">
      <w:pPr>
        <w:jc w:val="both"/>
        <w:rPr>
          <w:rFonts w:ascii="Arial" w:hAnsi="Arial" w:cs="Arial"/>
        </w:rPr>
      </w:pPr>
      <w:r w:rsidRPr="009C32EC">
        <w:rPr>
          <w:rFonts w:ascii="Arial" w:hAnsi="Arial" w:cs="Arial"/>
        </w:rPr>
        <w:t>Tanto para Crédito Hipotecario como para Leasing Habitacional, deben reunir los siguientes requisitos:</w:t>
      </w:r>
    </w:p>
    <w:p w14:paraId="07D62562" w14:textId="77777777" w:rsidR="009F7062" w:rsidRPr="009C32EC" w:rsidRDefault="009F7062" w:rsidP="00391EA9">
      <w:pPr>
        <w:jc w:val="both"/>
        <w:rPr>
          <w:rFonts w:ascii="Arial" w:hAnsi="Arial" w:cs="Arial"/>
        </w:rPr>
      </w:pPr>
    </w:p>
    <w:p w14:paraId="36DF9EB5" w14:textId="77777777" w:rsidR="00391EA9" w:rsidRPr="009C32EC" w:rsidRDefault="00391EA9" w:rsidP="00391EA9">
      <w:pPr>
        <w:jc w:val="both"/>
        <w:rPr>
          <w:rFonts w:ascii="Arial" w:hAnsi="Arial" w:cs="Arial"/>
        </w:rPr>
      </w:pPr>
      <w:r w:rsidRPr="009C32EC">
        <w:rPr>
          <w:rFonts w:ascii="Arial" w:hAnsi="Arial" w:cs="Arial"/>
          <w:b/>
        </w:rPr>
        <w:t>2.19.2.3.1.</w:t>
      </w:r>
      <w:r w:rsidRPr="009C32EC">
        <w:rPr>
          <w:rFonts w:ascii="Arial" w:hAnsi="Arial" w:cs="Arial"/>
        </w:rPr>
        <w:tab/>
        <w:t>La(s) obligación(es) deberá(n) encontrarse al día.</w:t>
      </w:r>
    </w:p>
    <w:p w14:paraId="3BD86271" w14:textId="77777777" w:rsidR="00391EA9" w:rsidRPr="009C32EC" w:rsidRDefault="00391EA9" w:rsidP="00391EA9">
      <w:pPr>
        <w:jc w:val="both"/>
        <w:rPr>
          <w:rFonts w:ascii="Arial" w:hAnsi="Arial" w:cs="Arial"/>
        </w:rPr>
      </w:pPr>
    </w:p>
    <w:p w14:paraId="774556F9" w14:textId="059FF983" w:rsidR="00391EA9" w:rsidRPr="009C32EC" w:rsidRDefault="00391EA9" w:rsidP="00391EA9">
      <w:pPr>
        <w:jc w:val="both"/>
        <w:rPr>
          <w:rFonts w:ascii="Arial" w:hAnsi="Arial" w:cs="Arial"/>
        </w:rPr>
      </w:pPr>
      <w:r w:rsidRPr="009C32EC">
        <w:rPr>
          <w:rFonts w:ascii="Arial" w:hAnsi="Arial" w:cs="Arial"/>
          <w:b/>
        </w:rPr>
        <w:t>2.19.2.3.2</w:t>
      </w:r>
      <w:r w:rsidR="003C0CC9" w:rsidRPr="009C32EC">
        <w:rPr>
          <w:rFonts w:ascii="Arial" w:hAnsi="Arial" w:cs="Arial"/>
        </w:rPr>
        <w:t>.</w:t>
      </w:r>
      <w:r w:rsidR="003C0CC9" w:rsidRPr="009C32EC">
        <w:rPr>
          <w:rFonts w:ascii="Arial" w:hAnsi="Arial" w:cs="Arial"/>
        </w:rPr>
        <w:tab/>
        <w:t xml:space="preserve">El nuevo deudor, locatario o deudor solidario </w:t>
      </w:r>
      <w:r w:rsidRPr="009C32EC">
        <w:rPr>
          <w:rFonts w:ascii="Arial" w:hAnsi="Arial" w:cs="Arial"/>
        </w:rPr>
        <w:t xml:space="preserve">deberá cumplir con los requisitos establecidos para cada producto. Presentar solicitud de </w:t>
      </w:r>
      <w:r w:rsidR="001F3E97" w:rsidRPr="009C32EC">
        <w:rPr>
          <w:rFonts w:ascii="Arial" w:hAnsi="Arial" w:cs="Arial"/>
        </w:rPr>
        <w:t xml:space="preserve">financiación de </w:t>
      </w:r>
      <w:r w:rsidRPr="009C32EC">
        <w:rPr>
          <w:rFonts w:ascii="Arial" w:hAnsi="Arial" w:cs="Arial"/>
        </w:rPr>
        <w:t>vivienda, conforme el presente Reglamento.</w:t>
      </w:r>
    </w:p>
    <w:p w14:paraId="6533D42E" w14:textId="77777777" w:rsidR="00B47FCF" w:rsidRPr="009C32EC" w:rsidRDefault="00B47FCF" w:rsidP="00391EA9">
      <w:pPr>
        <w:jc w:val="both"/>
        <w:rPr>
          <w:rFonts w:ascii="Arial" w:hAnsi="Arial" w:cs="Arial"/>
        </w:rPr>
      </w:pPr>
    </w:p>
    <w:p w14:paraId="0BE1E141" w14:textId="7CE87772" w:rsidR="00086A4D" w:rsidRPr="009C32EC" w:rsidRDefault="00391EA9" w:rsidP="00086A4D">
      <w:pPr>
        <w:jc w:val="both"/>
        <w:rPr>
          <w:rFonts w:ascii="Arial" w:hAnsi="Arial" w:cs="Arial"/>
        </w:rPr>
      </w:pPr>
      <w:r w:rsidRPr="009C32EC">
        <w:rPr>
          <w:rFonts w:ascii="Arial" w:hAnsi="Arial" w:cs="Arial"/>
          <w:b/>
        </w:rPr>
        <w:lastRenderedPageBreak/>
        <w:t>2.19.2.3.3.</w:t>
      </w:r>
      <w:r w:rsidR="003C0CC9" w:rsidRPr="009C32EC">
        <w:rPr>
          <w:rFonts w:ascii="Arial" w:hAnsi="Arial" w:cs="Arial"/>
        </w:rPr>
        <w:t xml:space="preserve"> Las condiciones </w:t>
      </w:r>
      <w:r w:rsidR="00086A4D" w:rsidRPr="009C32EC">
        <w:rPr>
          <w:rFonts w:ascii="Arial" w:hAnsi="Arial" w:cs="Arial"/>
        </w:rPr>
        <w:t xml:space="preserve">financieras aplicables al deudor, locatario o deudor solidario de la nueva obligación serán las determinadas en el Manual SARC, en el presente Reglamento y descritas en el Acuerdo de Condiciones Financieras vigentes al momento de la nueva aprobación (sustitución, inclusión o exclusión para </w:t>
      </w:r>
      <w:r w:rsidR="00860D43" w:rsidRPr="009C32EC">
        <w:rPr>
          <w:rFonts w:ascii="Arial" w:hAnsi="Arial" w:cs="Arial"/>
        </w:rPr>
        <w:t>deudor o locatario</w:t>
      </w:r>
      <w:r w:rsidR="00086A4D" w:rsidRPr="009C32EC">
        <w:rPr>
          <w:rFonts w:ascii="Arial" w:hAnsi="Arial" w:cs="Arial"/>
        </w:rPr>
        <w:t>).</w:t>
      </w:r>
    </w:p>
    <w:p w14:paraId="738B4264" w14:textId="71111649" w:rsidR="00086A4D" w:rsidRPr="009C32EC" w:rsidRDefault="00086A4D" w:rsidP="00086A4D">
      <w:pPr>
        <w:jc w:val="both"/>
        <w:rPr>
          <w:rFonts w:ascii="Arial" w:hAnsi="Arial" w:cs="Arial"/>
        </w:rPr>
      </w:pPr>
      <w:r w:rsidRPr="009C32EC">
        <w:rPr>
          <w:rFonts w:ascii="Arial" w:hAnsi="Arial" w:cs="Arial"/>
        </w:rPr>
        <w:t xml:space="preserve">Las solicitudes en mención tendrán carácter de novación, de tal manera </w:t>
      </w:r>
      <w:proofErr w:type="gramStart"/>
      <w:r w:rsidRPr="009C32EC">
        <w:rPr>
          <w:rFonts w:ascii="Arial" w:hAnsi="Arial" w:cs="Arial"/>
        </w:rPr>
        <w:t>que</w:t>
      </w:r>
      <w:proofErr w:type="gramEnd"/>
      <w:r w:rsidRPr="009C32EC">
        <w:rPr>
          <w:rFonts w:ascii="Arial" w:hAnsi="Arial" w:cs="Arial"/>
        </w:rPr>
        <w:t xml:space="preserve"> tanto para Crédito Hipotecario como para Leasing Habitacional, la tasa de interés aplicable a la nueva operación será la más alta entre la tasa </w:t>
      </w:r>
      <w:r w:rsidR="005218B5" w:rsidRPr="009C32EC">
        <w:rPr>
          <w:rFonts w:ascii="Arial" w:hAnsi="Arial" w:cs="Arial"/>
        </w:rPr>
        <w:t xml:space="preserve">de interés </w:t>
      </w:r>
      <w:r w:rsidRPr="009C32EC">
        <w:rPr>
          <w:rFonts w:ascii="Arial" w:hAnsi="Arial" w:cs="Arial"/>
        </w:rPr>
        <w:t xml:space="preserve">de la obligación vigente y la tasa de interés asignada al momento de la </w:t>
      </w:r>
      <w:r w:rsidR="005218B5" w:rsidRPr="009C32EC">
        <w:rPr>
          <w:rFonts w:ascii="Arial" w:hAnsi="Arial" w:cs="Arial"/>
        </w:rPr>
        <w:t xml:space="preserve">nueva </w:t>
      </w:r>
      <w:r w:rsidRPr="009C32EC">
        <w:rPr>
          <w:rFonts w:ascii="Arial" w:hAnsi="Arial" w:cs="Arial"/>
        </w:rPr>
        <w:t>aprobación. En ningún caso la tasa de interés se disminuirá.</w:t>
      </w:r>
    </w:p>
    <w:p w14:paraId="055359B0" w14:textId="23D05F39" w:rsidR="00391EA9" w:rsidRPr="009C32EC" w:rsidRDefault="00391EA9" w:rsidP="00391EA9">
      <w:pPr>
        <w:jc w:val="both"/>
        <w:rPr>
          <w:rFonts w:ascii="Arial" w:hAnsi="Arial" w:cs="Arial"/>
        </w:rPr>
      </w:pPr>
    </w:p>
    <w:p w14:paraId="63FE73E7" w14:textId="5A8E5306" w:rsidR="00391EA9" w:rsidRPr="009C32EC" w:rsidRDefault="00391EA9" w:rsidP="00391EA9">
      <w:pPr>
        <w:jc w:val="both"/>
        <w:rPr>
          <w:rFonts w:ascii="Arial" w:hAnsi="Arial" w:cs="Arial"/>
        </w:rPr>
      </w:pPr>
      <w:r w:rsidRPr="009C32EC">
        <w:rPr>
          <w:rFonts w:ascii="Arial" w:hAnsi="Arial" w:cs="Arial"/>
          <w:b/>
        </w:rPr>
        <w:t>2.19.2.3.4.</w:t>
      </w:r>
      <w:r w:rsidRPr="009C32EC">
        <w:rPr>
          <w:rFonts w:ascii="Arial" w:hAnsi="Arial" w:cs="Arial"/>
        </w:rPr>
        <w:tab/>
      </w:r>
      <w:r w:rsidR="003C0CC9" w:rsidRPr="009C32EC">
        <w:rPr>
          <w:rFonts w:ascii="Arial" w:hAnsi="Arial" w:cs="Arial"/>
        </w:rPr>
        <w:t>En ningún caso se pueden desmejorar las garantías y se deberá otorgar un nuevo pagaré por el(los) nuevo(s) deudor(es), locatario(s) o deudor solidario, según corresponda.</w:t>
      </w:r>
    </w:p>
    <w:p w14:paraId="10885E17" w14:textId="77777777" w:rsidR="003C0CC9" w:rsidRPr="009C32EC" w:rsidRDefault="003C0CC9" w:rsidP="00391EA9">
      <w:pPr>
        <w:jc w:val="both"/>
        <w:rPr>
          <w:rFonts w:ascii="Arial" w:hAnsi="Arial" w:cs="Arial"/>
        </w:rPr>
      </w:pPr>
    </w:p>
    <w:p w14:paraId="33B1431B" w14:textId="77777777" w:rsidR="00391EA9" w:rsidRPr="009C32EC" w:rsidRDefault="00391EA9" w:rsidP="00391EA9">
      <w:pPr>
        <w:jc w:val="both"/>
        <w:rPr>
          <w:rFonts w:ascii="Arial" w:hAnsi="Arial" w:cs="Arial"/>
        </w:rPr>
      </w:pPr>
      <w:r w:rsidRPr="009C32EC">
        <w:rPr>
          <w:rFonts w:ascii="Arial" w:hAnsi="Arial" w:cs="Arial"/>
          <w:b/>
        </w:rPr>
        <w:t>2.19.2.3.5.</w:t>
      </w:r>
      <w:r w:rsidRPr="009C32EC">
        <w:rPr>
          <w:rFonts w:ascii="Arial" w:hAnsi="Arial" w:cs="Arial"/>
        </w:rPr>
        <w:tab/>
        <w:t>Las cesantías se pignorarán cuando aplique y estará vigente durante la existencia de la obligación a favor del FNA. Este gravamen abarca las cesantías que se causen en favor del deudor, sea que estén depositadas en esta u otra entidad.</w:t>
      </w:r>
    </w:p>
    <w:p w14:paraId="77632D83" w14:textId="77777777" w:rsidR="00362887" w:rsidRPr="009C32EC" w:rsidRDefault="00362887" w:rsidP="00391EA9">
      <w:pPr>
        <w:jc w:val="both"/>
        <w:rPr>
          <w:rFonts w:ascii="Arial" w:hAnsi="Arial" w:cs="Arial"/>
        </w:rPr>
      </w:pPr>
    </w:p>
    <w:p w14:paraId="2D9E3F70" w14:textId="77777777" w:rsidR="00362887" w:rsidRPr="009C32EC" w:rsidRDefault="00391EA9" w:rsidP="00362887">
      <w:pPr>
        <w:jc w:val="both"/>
        <w:rPr>
          <w:rFonts w:ascii="Arial" w:hAnsi="Arial" w:cs="Arial"/>
        </w:rPr>
      </w:pPr>
      <w:r w:rsidRPr="009C32EC">
        <w:rPr>
          <w:rFonts w:ascii="Arial" w:hAnsi="Arial" w:cs="Arial"/>
          <w:b/>
        </w:rPr>
        <w:t>2.19.2.3.6.</w:t>
      </w:r>
      <w:r w:rsidRPr="009C32EC">
        <w:rPr>
          <w:rFonts w:ascii="Arial" w:hAnsi="Arial" w:cs="Arial"/>
        </w:rPr>
        <w:tab/>
        <w:t xml:space="preserve">Para crédito hipotecario, </w:t>
      </w:r>
      <w:r w:rsidR="00362887" w:rsidRPr="009C32EC">
        <w:rPr>
          <w:rFonts w:ascii="Arial" w:hAnsi="Arial" w:cs="Arial"/>
        </w:rPr>
        <w:t xml:space="preserve">previo a la exclusión, sustitución o inclusión de deudor, el (los) titular(es) de la nueva obligación deberá(n) ser propietario(s) del inmueble. </w:t>
      </w:r>
    </w:p>
    <w:p w14:paraId="0DF9647C" w14:textId="210DE887" w:rsidR="00391EA9" w:rsidRPr="009C32EC" w:rsidRDefault="00391EA9" w:rsidP="00391EA9">
      <w:pPr>
        <w:jc w:val="both"/>
        <w:rPr>
          <w:rFonts w:ascii="Arial" w:hAnsi="Arial" w:cs="Arial"/>
        </w:rPr>
      </w:pPr>
    </w:p>
    <w:p w14:paraId="3390AF2E" w14:textId="77777777" w:rsidR="00391EA9" w:rsidRPr="009C32EC" w:rsidRDefault="00391EA9" w:rsidP="00391EA9">
      <w:pPr>
        <w:jc w:val="both"/>
        <w:rPr>
          <w:rFonts w:ascii="Arial" w:hAnsi="Arial" w:cs="Arial"/>
        </w:rPr>
      </w:pPr>
      <w:r w:rsidRPr="009C32EC">
        <w:rPr>
          <w:rFonts w:ascii="Arial" w:hAnsi="Arial" w:cs="Arial"/>
          <w:b/>
        </w:rPr>
        <w:t>2.19.2.3.7.</w:t>
      </w:r>
      <w:r w:rsidRPr="009C32EC">
        <w:rPr>
          <w:rFonts w:ascii="Arial" w:hAnsi="Arial" w:cs="Arial"/>
        </w:rPr>
        <w:tab/>
        <w:t>Para leasing habitacional, la solicitud respectiva se perfecciona con la firma de un nuevo Contrato de Leasing Habitacional.</w:t>
      </w:r>
    </w:p>
    <w:p w14:paraId="509D5226" w14:textId="77777777" w:rsidR="00391EA9" w:rsidRPr="009C32EC" w:rsidRDefault="00391EA9" w:rsidP="00391EA9">
      <w:pPr>
        <w:jc w:val="both"/>
        <w:rPr>
          <w:rFonts w:ascii="Arial" w:hAnsi="Arial" w:cs="Arial"/>
        </w:rPr>
      </w:pPr>
    </w:p>
    <w:p w14:paraId="3E8F7CFA" w14:textId="77777777" w:rsidR="00391EA9" w:rsidRPr="009C32EC" w:rsidRDefault="00391EA9" w:rsidP="00391EA9">
      <w:pPr>
        <w:jc w:val="both"/>
        <w:rPr>
          <w:rFonts w:ascii="Arial" w:hAnsi="Arial" w:cs="Arial"/>
        </w:rPr>
      </w:pPr>
      <w:r w:rsidRPr="009C32EC">
        <w:rPr>
          <w:rFonts w:ascii="Arial" w:hAnsi="Arial" w:cs="Arial"/>
          <w:b/>
        </w:rPr>
        <w:t>Parágrafo Primero:</w:t>
      </w:r>
      <w:r w:rsidRPr="009C32EC">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21BA58C4" w14:textId="77777777" w:rsidR="00391EA9" w:rsidRPr="009C32EC" w:rsidRDefault="00391EA9" w:rsidP="00391EA9">
      <w:pPr>
        <w:jc w:val="both"/>
        <w:rPr>
          <w:rFonts w:ascii="Arial" w:hAnsi="Arial" w:cs="Arial"/>
        </w:rPr>
      </w:pPr>
    </w:p>
    <w:p w14:paraId="04EC17CC" w14:textId="77777777" w:rsidR="00391EA9" w:rsidRPr="009C32EC" w:rsidRDefault="00391EA9" w:rsidP="00391EA9">
      <w:pPr>
        <w:jc w:val="both"/>
        <w:rPr>
          <w:rFonts w:ascii="Arial" w:hAnsi="Arial" w:cs="Arial"/>
        </w:rPr>
      </w:pPr>
      <w:r w:rsidRPr="009C32EC">
        <w:rPr>
          <w:rFonts w:ascii="Arial" w:hAnsi="Arial" w:cs="Arial"/>
          <w:b/>
        </w:rPr>
        <w:t>Parágrafo Segundo:</w:t>
      </w:r>
      <w:r w:rsidRPr="009C32EC">
        <w:rPr>
          <w:rFonts w:ascii="Arial" w:hAnsi="Arial" w:cs="Arial"/>
        </w:rPr>
        <w:t xml:space="preserve"> Para todos los casos, durante el trámite deberán permanecer las obligaciones al día, desde el momento de radicación de la solicitud hasta la creación de la nueva obligación. </w:t>
      </w:r>
    </w:p>
    <w:p w14:paraId="70599040" w14:textId="77777777" w:rsidR="00391EA9" w:rsidRPr="009C32EC" w:rsidRDefault="00391EA9" w:rsidP="00391EA9">
      <w:pPr>
        <w:jc w:val="both"/>
        <w:rPr>
          <w:rFonts w:ascii="Arial" w:hAnsi="Arial" w:cs="Arial"/>
        </w:rPr>
      </w:pPr>
    </w:p>
    <w:p w14:paraId="36FFC85C" w14:textId="49394A6A" w:rsidR="00391EA9" w:rsidRPr="009C32EC" w:rsidRDefault="00391EA9" w:rsidP="00391EA9">
      <w:pPr>
        <w:jc w:val="both"/>
        <w:rPr>
          <w:rFonts w:ascii="Arial" w:hAnsi="Arial" w:cs="Arial"/>
        </w:rPr>
      </w:pPr>
      <w:r w:rsidRPr="009C32EC">
        <w:rPr>
          <w:rFonts w:ascii="Arial" w:hAnsi="Arial" w:cs="Arial"/>
          <w:b/>
        </w:rPr>
        <w:t>Parágrafo Tercero:</w:t>
      </w:r>
      <w:r w:rsidRPr="009C32EC">
        <w:rPr>
          <w:rFonts w:ascii="Arial" w:hAnsi="Arial" w:cs="Arial"/>
        </w:rPr>
        <w:t xml:space="preserve"> Corresponderá a la </w:t>
      </w:r>
      <w:r w:rsidR="00093711" w:rsidRPr="009C32EC">
        <w:rPr>
          <w:rFonts w:ascii="Arial" w:hAnsi="Arial" w:cs="Arial"/>
        </w:rPr>
        <w:t xml:space="preserve">Vicepresidencia de </w:t>
      </w:r>
      <w:r w:rsidRPr="009C32EC">
        <w:rPr>
          <w:rFonts w:ascii="Arial" w:hAnsi="Arial" w:cs="Arial"/>
        </w:rPr>
        <w:t>Crédito, previa verificación de los requisitos aquí establecidos, recomendar a la instancia de aprobación respectiva y autorizar la legalización de la solicitud según corresponda.</w:t>
      </w:r>
    </w:p>
    <w:p w14:paraId="0DB6347C" w14:textId="77777777" w:rsidR="00391EA9" w:rsidRPr="009C32EC" w:rsidRDefault="00391EA9" w:rsidP="00391EA9">
      <w:pPr>
        <w:jc w:val="both"/>
        <w:rPr>
          <w:rFonts w:ascii="Arial" w:hAnsi="Arial" w:cs="Arial"/>
        </w:rPr>
      </w:pPr>
    </w:p>
    <w:p w14:paraId="22084254" w14:textId="64EC80D4" w:rsidR="00391EA9" w:rsidRPr="009C32EC" w:rsidRDefault="00391EA9" w:rsidP="00391EA9">
      <w:pPr>
        <w:jc w:val="both"/>
        <w:rPr>
          <w:rFonts w:ascii="Arial" w:hAnsi="Arial" w:cs="Arial"/>
        </w:rPr>
      </w:pPr>
      <w:r w:rsidRPr="009C32EC">
        <w:rPr>
          <w:rFonts w:ascii="Arial" w:hAnsi="Arial" w:cs="Arial"/>
          <w:b/>
        </w:rPr>
        <w:t>Parágrafo Cuarto:</w:t>
      </w:r>
      <w:r w:rsidRPr="009C32EC">
        <w:rPr>
          <w:rFonts w:ascii="Arial" w:hAnsi="Arial" w:cs="Arial"/>
        </w:rPr>
        <w:t xml:space="preserve"> Corresponde</w:t>
      </w:r>
      <w:r w:rsidR="00395E38" w:rsidRPr="009C32EC">
        <w:rPr>
          <w:rFonts w:ascii="Arial" w:hAnsi="Arial" w:cs="Arial"/>
        </w:rPr>
        <w:t>rá</w:t>
      </w:r>
      <w:r w:rsidRPr="009C32EC">
        <w:rPr>
          <w:rFonts w:ascii="Arial" w:hAnsi="Arial" w:cs="Arial"/>
        </w:rPr>
        <w:t xml:space="preserve"> a la </w:t>
      </w:r>
      <w:r w:rsidR="00396AC0" w:rsidRPr="009C32EC">
        <w:rPr>
          <w:rFonts w:ascii="Arial" w:hAnsi="Arial" w:cs="Arial"/>
        </w:rPr>
        <w:t>Gerencia</w:t>
      </w:r>
      <w:r w:rsidRPr="009C32EC">
        <w:rPr>
          <w:rFonts w:ascii="Arial" w:hAnsi="Arial" w:cs="Arial"/>
        </w:rPr>
        <w:t xml:space="preserve"> de Cartera certificar la extinción de las obligaciones a cargo del deudor o locatario inicial y generar en los casos que aplique, la documentación que se requiera según lo establecido en el procedimiento respectivo.</w:t>
      </w:r>
    </w:p>
    <w:p w14:paraId="31E55CB8" w14:textId="77777777" w:rsidR="00391EA9" w:rsidRPr="009C32EC" w:rsidRDefault="00391EA9" w:rsidP="00391EA9">
      <w:pPr>
        <w:jc w:val="both"/>
        <w:rPr>
          <w:rFonts w:ascii="Arial" w:hAnsi="Arial" w:cs="Arial"/>
        </w:rPr>
      </w:pPr>
    </w:p>
    <w:p w14:paraId="1939B074" w14:textId="5D08E521" w:rsidR="003C0CC9" w:rsidRPr="009C32EC" w:rsidRDefault="00391EA9" w:rsidP="003C0CC9">
      <w:pPr>
        <w:jc w:val="both"/>
        <w:rPr>
          <w:rFonts w:ascii="Arial" w:hAnsi="Arial" w:cs="Arial"/>
        </w:rPr>
      </w:pPr>
      <w:r w:rsidRPr="009C32EC">
        <w:rPr>
          <w:rFonts w:ascii="Arial" w:hAnsi="Arial" w:cs="Arial"/>
          <w:b/>
        </w:rPr>
        <w:t>Parágrafo Quinto</w:t>
      </w:r>
      <w:r w:rsidRPr="009C32EC">
        <w:rPr>
          <w:rFonts w:ascii="Arial" w:hAnsi="Arial" w:cs="Arial"/>
        </w:rPr>
        <w:t xml:space="preserve">: </w:t>
      </w:r>
      <w:r w:rsidR="003C0CC9" w:rsidRPr="009C32EC">
        <w:rPr>
          <w:rFonts w:ascii="Arial" w:hAnsi="Arial" w:cs="Arial"/>
        </w:rPr>
        <w:t xml:space="preserve">Para crédito hipotecario, en el evento </w:t>
      </w:r>
      <w:r w:rsidR="001F3E97" w:rsidRPr="009C32EC">
        <w:rPr>
          <w:rFonts w:ascii="Arial" w:hAnsi="Arial" w:cs="Arial"/>
        </w:rPr>
        <w:t xml:space="preserve">en el </w:t>
      </w:r>
      <w:r w:rsidR="003C0CC9" w:rsidRPr="009C32EC">
        <w:rPr>
          <w:rFonts w:ascii="Arial" w:hAnsi="Arial" w:cs="Arial"/>
        </w:rPr>
        <w:t>que el crédito</w:t>
      </w:r>
      <w:r w:rsidR="00182C5F" w:rsidRPr="009C32EC">
        <w:t xml:space="preserve"> </w:t>
      </w:r>
      <w:r w:rsidR="001F3E97" w:rsidRPr="009C32EC">
        <w:rPr>
          <w:rFonts w:ascii="Arial" w:hAnsi="Arial" w:cs="Arial"/>
        </w:rPr>
        <w:t>vigente</w:t>
      </w:r>
      <w:r w:rsidR="001F3E97" w:rsidRPr="009C32EC">
        <w:t xml:space="preserve"> </w:t>
      </w:r>
      <w:r w:rsidR="003C0CC9" w:rsidRPr="009C32EC">
        <w:rPr>
          <w:rFonts w:ascii="Arial" w:hAnsi="Arial" w:cs="Arial"/>
        </w:rPr>
        <w:t>haya sido otorgado considerando para efectos de asignar el monto del crédito el ingreso proveniente del deudor solidario, la sustitución de deudor</w:t>
      </w:r>
      <w:r w:rsidR="00182C5F" w:rsidRPr="009C32EC">
        <w:rPr>
          <w:rFonts w:ascii="Arial" w:hAnsi="Arial" w:cs="Arial"/>
        </w:rPr>
        <w:t xml:space="preserve"> </w:t>
      </w:r>
      <w:r w:rsidR="003C0CC9" w:rsidRPr="009C32EC">
        <w:rPr>
          <w:rFonts w:ascii="Arial" w:hAnsi="Arial" w:cs="Arial"/>
        </w:rPr>
        <w:t>se podrá autorizar a favor del deudor solidario s</w:t>
      </w:r>
      <w:r w:rsidR="000C09C9" w:rsidRPr="009C32EC">
        <w:rPr>
          <w:rFonts w:ascii="Arial" w:hAnsi="Arial" w:cs="Arial"/>
        </w:rPr>
        <w:t>iempre y cuando quien sustituya</w:t>
      </w:r>
      <w:r w:rsidR="00EE2E97" w:rsidRPr="009C32EC">
        <w:rPr>
          <w:rFonts w:ascii="Arial" w:hAnsi="Arial" w:cs="Arial"/>
        </w:rPr>
        <w:t>,</w:t>
      </w:r>
      <w:r w:rsidR="003C0CC9" w:rsidRPr="009C32EC">
        <w:rPr>
          <w:rFonts w:ascii="Arial" w:hAnsi="Arial" w:cs="Arial"/>
        </w:rPr>
        <w:t xml:space="preserve"> sea afiliado al FONDO y cumpla con los requisitos previstos en el presente Reglamento. </w:t>
      </w:r>
    </w:p>
    <w:p w14:paraId="394B07D8" w14:textId="77777777" w:rsidR="00234FEF" w:rsidRPr="009C32EC" w:rsidRDefault="00234FEF" w:rsidP="003C0CC9">
      <w:pPr>
        <w:jc w:val="both"/>
        <w:rPr>
          <w:rFonts w:ascii="Arial" w:hAnsi="Arial" w:cs="Arial"/>
        </w:rPr>
      </w:pPr>
    </w:p>
    <w:p w14:paraId="20689BB6" w14:textId="5CBE0C1A" w:rsidR="003C0CC9" w:rsidRPr="009C32EC" w:rsidRDefault="003C0CC9" w:rsidP="003C0CC9">
      <w:pPr>
        <w:jc w:val="both"/>
        <w:rPr>
          <w:rFonts w:ascii="Arial" w:hAnsi="Arial" w:cs="Arial"/>
        </w:rPr>
      </w:pPr>
      <w:r w:rsidRPr="009C32EC">
        <w:rPr>
          <w:rFonts w:ascii="Arial" w:hAnsi="Arial" w:cs="Arial"/>
          <w:b/>
        </w:rPr>
        <w:lastRenderedPageBreak/>
        <w:t>Parágrafo Sexto:</w:t>
      </w:r>
      <w:r w:rsidRPr="009C32EC">
        <w:rPr>
          <w:rFonts w:ascii="Arial" w:hAnsi="Arial" w:cs="Arial"/>
        </w:rPr>
        <w:t xml:space="preserve"> Para Leasing Habitacional, en los casos en que el deudor solidario quiera tomar la calidad de locatario, deberá cumplir con la condición de afiliado al FNA de acuerdo con el presente Reglamento y demás lineamentos establecidos en el FNA. </w:t>
      </w:r>
    </w:p>
    <w:p w14:paraId="01E3294D" w14:textId="02B41903" w:rsidR="005E6559" w:rsidRPr="009C32EC" w:rsidRDefault="005E6559" w:rsidP="003C0CC9">
      <w:pPr>
        <w:jc w:val="both"/>
        <w:rPr>
          <w:rFonts w:ascii="Arial" w:hAnsi="Arial" w:cs="Arial"/>
        </w:rPr>
      </w:pPr>
    </w:p>
    <w:p w14:paraId="523037BF" w14:textId="26754A3D" w:rsidR="005E6559" w:rsidRPr="009C32EC" w:rsidRDefault="005E6559" w:rsidP="003C0CC9">
      <w:pPr>
        <w:jc w:val="both"/>
        <w:rPr>
          <w:rFonts w:ascii="Arial" w:hAnsi="Arial" w:cs="Arial"/>
          <w:b/>
          <w:bCs/>
        </w:rPr>
      </w:pPr>
      <w:r w:rsidRPr="009C32EC">
        <w:rPr>
          <w:rFonts w:ascii="Arial" w:hAnsi="Arial" w:cs="Arial"/>
          <w:b/>
          <w:bCs/>
        </w:rPr>
        <w:t xml:space="preserve">Parágrafo Séptimo: </w:t>
      </w:r>
      <w:r w:rsidRPr="009C32EC">
        <w:rPr>
          <w:rFonts w:ascii="Arial" w:hAnsi="Arial" w:cs="Arial"/>
        </w:rPr>
        <w:t>Revisar LTV de estas operaciones.</w:t>
      </w:r>
      <w:r w:rsidRPr="009C32EC">
        <w:rPr>
          <w:rFonts w:ascii="Arial" w:hAnsi="Arial" w:cs="Arial"/>
          <w:b/>
          <w:bCs/>
        </w:rPr>
        <w:t xml:space="preserve"> </w:t>
      </w:r>
    </w:p>
    <w:p w14:paraId="7CADBA88" w14:textId="77777777" w:rsidR="000B743D" w:rsidRPr="009C32EC" w:rsidRDefault="000B743D" w:rsidP="003C0CC9">
      <w:pPr>
        <w:jc w:val="both"/>
        <w:rPr>
          <w:rFonts w:ascii="Arial" w:hAnsi="Arial" w:cs="Arial"/>
          <w:b/>
          <w:bCs/>
        </w:rPr>
      </w:pPr>
    </w:p>
    <w:p w14:paraId="61F97662" w14:textId="7DC05C63" w:rsidR="004F4C62" w:rsidRPr="009C32EC" w:rsidRDefault="004F4C62" w:rsidP="00F8602B">
      <w:pPr>
        <w:pStyle w:val="Ttulo2"/>
        <w:numPr>
          <w:ilvl w:val="1"/>
          <w:numId w:val="7"/>
        </w:numPr>
        <w:ind w:left="709"/>
        <w:jc w:val="both"/>
        <w:rPr>
          <w:rFonts w:ascii="Arial" w:hAnsi="Arial" w:cs="Arial"/>
          <w:szCs w:val="24"/>
        </w:rPr>
      </w:pPr>
      <w:bookmarkStart w:id="331" w:name="_Toc305584945"/>
      <w:bookmarkStart w:id="332" w:name="_Toc437449284"/>
      <w:bookmarkStart w:id="333" w:name="_Toc438121710"/>
      <w:bookmarkStart w:id="334" w:name="_Toc34388233"/>
      <w:bookmarkStart w:id="335" w:name="_Toc39767081"/>
      <w:bookmarkStart w:id="336" w:name="_Toc41672052"/>
      <w:bookmarkStart w:id="337" w:name="_Hlk31205429"/>
      <w:r w:rsidRPr="009C32EC">
        <w:rPr>
          <w:rFonts w:ascii="Arial" w:hAnsi="Arial" w:cs="Arial"/>
          <w:szCs w:val="24"/>
        </w:rPr>
        <w:t>GASTOS DE CANCELACIÓN DE HIPOTECA</w:t>
      </w:r>
      <w:r w:rsidR="00A41827" w:rsidRPr="009C32EC">
        <w:rPr>
          <w:rFonts w:ascii="Arial" w:hAnsi="Arial" w:cs="Arial"/>
          <w:szCs w:val="24"/>
        </w:rPr>
        <w:t xml:space="preserve"> -</w:t>
      </w:r>
      <w:r w:rsidR="008B7129" w:rsidRPr="009C32EC">
        <w:rPr>
          <w:rFonts w:ascii="Arial" w:hAnsi="Arial" w:cs="Arial"/>
          <w:szCs w:val="24"/>
        </w:rPr>
        <w:t xml:space="preserve"> </w:t>
      </w:r>
      <w:r w:rsidRPr="009C32EC">
        <w:rPr>
          <w:rFonts w:ascii="Arial" w:hAnsi="Arial" w:cs="Arial"/>
          <w:szCs w:val="24"/>
        </w:rPr>
        <w:t>COBRO JUDICIAL</w:t>
      </w:r>
      <w:bookmarkEnd w:id="331"/>
      <w:bookmarkEnd w:id="332"/>
      <w:bookmarkEnd w:id="333"/>
      <w:bookmarkEnd w:id="334"/>
      <w:r w:rsidR="00A41827" w:rsidRPr="009C32EC">
        <w:rPr>
          <w:rFonts w:ascii="Arial" w:hAnsi="Arial" w:cs="Arial"/>
          <w:szCs w:val="24"/>
        </w:rPr>
        <w:t xml:space="preserve"> – TERMINACION CONTRATO LEASING – RESTITUCIÓN.</w:t>
      </w:r>
      <w:bookmarkEnd w:id="335"/>
      <w:bookmarkEnd w:id="336"/>
    </w:p>
    <w:p w14:paraId="3A3F832A" w14:textId="77777777" w:rsidR="000A6775" w:rsidRPr="009C32EC" w:rsidRDefault="000A6775" w:rsidP="000A6775">
      <w:pPr>
        <w:rPr>
          <w:rFonts w:ascii="Arial" w:hAnsi="Arial" w:cs="Arial"/>
          <w:lang w:val="es-MX"/>
        </w:rPr>
      </w:pPr>
    </w:p>
    <w:p w14:paraId="574081FE" w14:textId="62AA1555" w:rsidR="00805789" w:rsidRPr="009C32EC" w:rsidRDefault="004F4C62" w:rsidP="008D127C">
      <w:pPr>
        <w:jc w:val="both"/>
        <w:rPr>
          <w:rFonts w:ascii="Arial" w:hAnsi="Arial" w:cs="Arial"/>
        </w:rPr>
      </w:pPr>
      <w:r w:rsidRPr="009C32EC">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250F3D25" w14:textId="6C8F79CC" w:rsidR="004F4C62" w:rsidRPr="009C32EC" w:rsidRDefault="004F4C62" w:rsidP="008D127C">
      <w:pPr>
        <w:jc w:val="both"/>
        <w:rPr>
          <w:rFonts w:ascii="Arial" w:hAnsi="Arial" w:cs="Arial"/>
        </w:rPr>
      </w:pPr>
      <w:r w:rsidRPr="009C32EC">
        <w:rPr>
          <w:rFonts w:ascii="Arial" w:hAnsi="Arial" w:cs="Arial"/>
        </w:rPr>
        <w:t xml:space="preserve"> </w:t>
      </w:r>
    </w:p>
    <w:p w14:paraId="065B0437" w14:textId="2EE31D7C" w:rsidR="00A41827" w:rsidRPr="009C32EC" w:rsidRDefault="00A41827" w:rsidP="008D127C">
      <w:pPr>
        <w:jc w:val="both"/>
        <w:rPr>
          <w:rFonts w:ascii="Arial" w:hAnsi="Arial" w:cs="Arial"/>
        </w:rPr>
      </w:pPr>
      <w:r w:rsidRPr="009C32EC">
        <w:rPr>
          <w:rFonts w:ascii="Arial" w:hAnsi="Arial" w:cs="Arial"/>
        </w:rPr>
        <w:t xml:space="preserve">Para el caso de contratos de Leasing, los </w:t>
      </w:r>
      <w:r w:rsidR="00630185" w:rsidRPr="009C32EC">
        <w:rPr>
          <w:rFonts w:ascii="Arial" w:hAnsi="Arial" w:cs="Arial"/>
        </w:rPr>
        <w:t xml:space="preserve">gastos y costos del proceso de </w:t>
      </w:r>
      <w:r w:rsidRPr="009C32EC">
        <w:rPr>
          <w:rFonts w:ascii="Arial" w:hAnsi="Arial" w:cs="Arial"/>
        </w:rPr>
        <w:t>restitución</w:t>
      </w:r>
      <w:r w:rsidR="00FA7A70" w:rsidRPr="009C32EC">
        <w:rPr>
          <w:rFonts w:ascii="Arial" w:hAnsi="Arial" w:cs="Arial"/>
        </w:rPr>
        <w:t>, impuestos, valorizaciones, cuotas de administración e incluso honorarios de abogado si hubiere lugar, servicios públicos, seguros y cualquier gravamen pendiente de cancelación,</w:t>
      </w:r>
      <w:r w:rsidRPr="009C32EC">
        <w:rPr>
          <w:rFonts w:ascii="Arial" w:hAnsi="Arial" w:cs="Arial"/>
        </w:rPr>
        <w:t xml:space="preserve"> corresponde asumir</w:t>
      </w:r>
      <w:r w:rsidR="00630185" w:rsidRPr="009C32EC">
        <w:rPr>
          <w:rFonts w:ascii="Arial" w:hAnsi="Arial" w:cs="Arial"/>
        </w:rPr>
        <w:t>los</w:t>
      </w:r>
      <w:r w:rsidRPr="009C32EC">
        <w:rPr>
          <w:rFonts w:ascii="Arial" w:hAnsi="Arial" w:cs="Arial"/>
        </w:rPr>
        <w:t xml:space="preserve"> </w:t>
      </w:r>
      <w:r w:rsidR="00203811" w:rsidRPr="009C32EC">
        <w:rPr>
          <w:rFonts w:ascii="Arial" w:hAnsi="Arial" w:cs="Arial"/>
        </w:rPr>
        <w:t xml:space="preserve">a </w:t>
      </w:r>
      <w:r w:rsidR="00630185" w:rsidRPr="009C32EC">
        <w:rPr>
          <w:rFonts w:ascii="Arial" w:hAnsi="Arial" w:cs="Arial"/>
        </w:rPr>
        <w:t xml:space="preserve">los locatarios </w:t>
      </w:r>
      <w:r w:rsidRPr="009C32EC">
        <w:rPr>
          <w:rFonts w:ascii="Arial" w:hAnsi="Arial" w:cs="Arial"/>
        </w:rPr>
        <w:t>de manera directa</w:t>
      </w:r>
      <w:r w:rsidR="006012C0" w:rsidRPr="009C32EC">
        <w:rPr>
          <w:rFonts w:ascii="Arial" w:hAnsi="Arial" w:cs="Arial"/>
        </w:rPr>
        <w:t>;</w:t>
      </w:r>
      <w:r w:rsidRPr="009C32EC">
        <w:rPr>
          <w:rFonts w:ascii="Arial" w:hAnsi="Arial" w:cs="Arial"/>
        </w:rPr>
        <w:t xml:space="preserve"> </w:t>
      </w:r>
      <w:r w:rsidR="00630185" w:rsidRPr="009C32EC">
        <w:rPr>
          <w:rFonts w:ascii="Arial" w:hAnsi="Arial" w:cs="Arial"/>
        </w:rPr>
        <w:t xml:space="preserve">esto incluye </w:t>
      </w:r>
      <w:r w:rsidR="00FA7A70" w:rsidRPr="009C32EC">
        <w:rPr>
          <w:rFonts w:ascii="Arial" w:hAnsi="Arial" w:cs="Arial"/>
        </w:rPr>
        <w:t xml:space="preserve">en general </w:t>
      </w:r>
      <w:r w:rsidRPr="009C32EC">
        <w:rPr>
          <w:rFonts w:ascii="Arial" w:hAnsi="Arial" w:cs="Arial"/>
        </w:rPr>
        <w:t>todos los gastos a los que diere lugar el cobro judicial</w:t>
      </w:r>
      <w:r w:rsidR="00FA7A70" w:rsidRPr="009C32EC">
        <w:rPr>
          <w:rFonts w:ascii="Arial" w:hAnsi="Arial" w:cs="Arial"/>
        </w:rPr>
        <w:t xml:space="preserve"> inclusive honorarios de abogado externo, perito, reparaciones del inmueble</w:t>
      </w:r>
      <w:r w:rsidRPr="009C32EC">
        <w:rPr>
          <w:rFonts w:ascii="Arial" w:hAnsi="Arial" w:cs="Arial"/>
        </w:rPr>
        <w:t xml:space="preserve">. </w:t>
      </w:r>
      <w:r w:rsidR="00FA7A70" w:rsidRPr="009C32EC">
        <w:rPr>
          <w:rFonts w:ascii="Arial" w:hAnsi="Arial" w:cs="Arial"/>
        </w:rPr>
        <w:t xml:space="preserve"> </w:t>
      </w:r>
    </w:p>
    <w:p w14:paraId="38C45F4F" w14:textId="590F07F0" w:rsidR="00A41827" w:rsidRDefault="00A41827" w:rsidP="008D127C">
      <w:pPr>
        <w:jc w:val="both"/>
        <w:rPr>
          <w:rFonts w:ascii="Arial" w:hAnsi="Arial" w:cs="Arial"/>
        </w:rPr>
      </w:pPr>
    </w:p>
    <w:p w14:paraId="30B062C5" w14:textId="79C9FE93" w:rsidR="00FC2E74" w:rsidRDefault="00FC2E74" w:rsidP="008D127C">
      <w:pPr>
        <w:jc w:val="both"/>
        <w:rPr>
          <w:rFonts w:ascii="Arial" w:hAnsi="Arial" w:cs="Arial"/>
        </w:rPr>
      </w:pPr>
    </w:p>
    <w:p w14:paraId="55383387" w14:textId="77777777" w:rsidR="00FC2E74" w:rsidRPr="009C32EC" w:rsidRDefault="00FC2E74" w:rsidP="008D127C">
      <w:pPr>
        <w:jc w:val="both"/>
        <w:rPr>
          <w:rFonts w:ascii="Arial" w:hAnsi="Arial" w:cs="Arial"/>
        </w:rPr>
      </w:pPr>
    </w:p>
    <w:p w14:paraId="54A973D4" w14:textId="77777777" w:rsidR="004F4C62" w:rsidRPr="009C32EC" w:rsidRDefault="004F4C62" w:rsidP="00F8602B">
      <w:pPr>
        <w:pStyle w:val="Ttulo2"/>
        <w:numPr>
          <w:ilvl w:val="1"/>
          <w:numId w:val="7"/>
        </w:numPr>
        <w:ind w:left="709"/>
        <w:jc w:val="both"/>
        <w:rPr>
          <w:rFonts w:ascii="Arial" w:hAnsi="Arial" w:cs="Arial"/>
          <w:szCs w:val="24"/>
        </w:rPr>
      </w:pPr>
      <w:bookmarkStart w:id="338" w:name="_Toc305584947"/>
      <w:bookmarkStart w:id="339" w:name="_Toc437449285"/>
      <w:bookmarkStart w:id="340" w:name="_Toc438121711"/>
      <w:bookmarkStart w:id="341" w:name="_Toc34388234"/>
      <w:bookmarkStart w:id="342" w:name="_Toc39767082"/>
      <w:bookmarkStart w:id="343" w:name="_Toc41672053"/>
      <w:r w:rsidRPr="009C32EC">
        <w:rPr>
          <w:rFonts w:ascii="Arial" w:hAnsi="Arial" w:cs="Arial"/>
          <w:szCs w:val="24"/>
        </w:rPr>
        <w:t>PERSECUCIÓN JUDICIAL DE LA GARANTÍA</w:t>
      </w:r>
      <w:bookmarkEnd w:id="338"/>
      <w:bookmarkEnd w:id="339"/>
      <w:bookmarkEnd w:id="340"/>
      <w:bookmarkEnd w:id="341"/>
      <w:bookmarkEnd w:id="342"/>
      <w:bookmarkEnd w:id="343"/>
    </w:p>
    <w:p w14:paraId="03CD7F7C" w14:textId="77777777" w:rsidR="004F4C62" w:rsidRPr="009C32EC" w:rsidRDefault="004F4C62" w:rsidP="008D127C">
      <w:pPr>
        <w:jc w:val="both"/>
        <w:rPr>
          <w:rFonts w:ascii="Arial" w:hAnsi="Arial" w:cs="Arial"/>
        </w:rPr>
      </w:pPr>
    </w:p>
    <w:p w14:paraId="7DA067FF" w14:textId="3BA831A5" w:rsidR="00760BB5" w:rsidRPr="009C32EC" w:rsidRDefault="004F4C62" w:rsidP="00187C25">
      <w:pPr>
        <w:jc w:val="both"/>
        <w:rPr>
          <w:rFonts w:ascii="Arial" w:hAnsi="Arial" w:cs="Arial"/>
        </w:rPr>
      </w:pPr>
      <w:r w:rsidRPr="009C32EC">
        <w:rPr>
          <w:rFonts w:ascii="Arial" w:hAnsi="Arial" w:cs="Arial"/>
        </w:rPr>
        <w:t xml:space="preserve">Cuando el inmueble hipotecado </w:t>
      </w:r>
      <w:r w:rsidR="007467B6" w:rsidRPr="009C32EC">
        <w:rPr>
          <w:rFonts w:ascii="Arial" w:hAnsi="Arial" w:cs="Arial"/>
        </w:rPr>
        <w:t xml:space="preserve">o el bien dado en leasing </w:t>
      </w:r>
      <w:r w:rsidRPr="009C32EC">
        <w:rPr>
          <w:rFonts w:ascii="Arial" w:hAnsi="Arial" w:cs="Arial"/>
        </w:rPr>
        <w:t xml:space="preserve">en favor del FNA </w:t>
      </w:r>
      <w:r w:rsidR="001C06FF" w:rsidRPr="009C32EC">
        <w:rPr>
          <w:rFonts w:ascii="Arial" w:hAnsi="Arial" w:cs="Arial"/>
        </w:rPr>
        <w:t>sean</w:t>
      </w:r>
      <w:r w:rsidRPr="009C32EC">
        <w:rPr>
          <w:rFonts w:ascii="Arial" w:hAnsi="Arial" w:cs="Arial"/>
        </w:rPr>
        <w:t xml:space="preserve"> </w:t>
      </w:r>
      <w:r w:rsidR="001C06FF" w:rsidRPr="009C32EC">
        <w:rPr>
          <w:rFonts w:ascii="Arial" w:hAnsi="Arial" w:cs="Arial"/>
        </w:rPr>
        <w:t>perseguidos</w:t>
      </w:r>
      <w:r w:rsidRPr="009C32EC">
        <w:rPr>
          <w:rFonts w:ascii="Arial" w:hAnsi="Arial" w:cs="Arial"/>
        </w:rPr>
        <w:t xml:space="preserve"> judicialmente, sufra desmejora o deprecio tales que</w:t>
      </w:r>
      <w:r w:rsidR="007467B6" w:rsidRPr="009C32EC">
        <w:rPr>
          <w:rFonts w:ascii="Arial" w:hAnsi="Arial" w:cs="Arial"/>
        </w:rPr>
        <w:t>,</w:t>
      </w:r>
      <w:r w:rsidRPr="009C32EC">
        <w:rPr>
          <w:rFonts w:ascii="Arial" w:hAnsi="Arial" w:cs="Arial"/>
        </w:rPr>
        <w:t xml:space="preserve"> en dichas condiciones no preste suficiente garantía a juicio de perito, o cuando la hipoteca otorgada en garantía </w:t>
      </w:r>
      <w:r w:rsidR="007467B6" w:rsidRPr="009C32EC">
        <w:rPr>
          <w:rFonts w:ascii="Arial" w:hAnsi="Arial" w:cs="Arial"/>
        </w:rPr>
        <w:t xml:space="preserve">o la propiedad del bien </w:t>
      </w:r>
      <w:r w:rsidRPr="009C32EC">
        <w:rPr>
          <w:rFonts w:ascii="Arial" w:hAnsi="Arial" w:cs="Arial"/>
        </w:rPr>
        <w:t>se vea</w:t>
      </w:r>
      <w:r w:rsidR="007467B6" w:rsidRPr="009C32EC">
        <w:rPr>
          <w:rFonts w:ascii="Arial" w:hAnsi="Arial" w:cs="Arial"/>
        </w:rPr>
        <w:t>n</w:t>
      </w:r>
      <w:r w:rsidRPr="009C32EC">
        <w:rPr>
          <w:rFonts w:ascii="Arial" w:hAnsi="Arial" w:cs="Arial"/>
        </w:rPr>
        <w:t xml:space="preserve"> afectada</w:t>
      </w:r>
      <w:r w:rsidR="007467B6" w:rsidRPr="009C32EC">
        <w:rPr>
          <w:rFonts w:ascii="Arial" w:hAnsi="Arial" w:cs="Arial"/>
        </w:rPr>
        <w:t>s</w:t>
      </w:r>
      <w:r w:rsidRPr="009C32EC">
        <w:rPr>
          <w:rFonts w:ascii="Arial" w:hAnsi="Arial" w:cs="Arial"/>
        </w:rPr>
        <w:t xml:space="preserve"> por hechos sobrevinientes a su constitución.</w:t>
      </w:r>
      <w:r w:rsidR="00760BB5" w:rsidRPr="009C32EC">
        <w:rPr>
          <w:rFonts w:ascii="Arial" w:hAnsi="Arial" w:cs="Arial"/>
        </w:rPr>
        <w:tab/>
      </w:r>
    </w:p>
    <w:p w14:paraId="3E855C0F" w14:textId="77777777" w:rsidR="00B6170E" w:rsidRPr="009C32EC" w:rsidRDefault="00B6170E" w:rsidP="00187C25">
      <w:pPr>
        <w:jc w:val="both"/>
        <w:rPr>
          <w:rFonts w:ascii="Arial" w:hAnsi="Arial" w:cs="Arial"/>
        </w:rPr>
      </w:pPr>
    </w:p>
    <w:bookmarkEnd w:id="337"/>
    <w:p w14:paraId="0E4DB3E9" w14:textId="77777777" w:rsidR="004B7F1A" w:rsidRPr="009C32EC" w:rsidRDefault="004B7F1A" w:rsidP="008D127C">
      <w:pPr>
        <w:jc w:val="both"/>
        <w:rPr>
          <w:rFonts w:ascii="Arial" w:hAnsi="Arial" w:cs="Arial"/>
        </w:rPr>
      </w:pPr>
    </w:p>
    <w:p w14:paraId="61802A49" w14:textId="620000F2" w:rsidR="004F4C62" w:rsidRPr="009C32EC" w:rsidRDefault="00475F3B" w:rsidP="00A02878">
      <w:pPr>
        <w:pStyle w:val="Ttulo1"/>
        <w:numPr>
          <w:ilvl w:val="0"/>
          <w:numId w:val="7"/>
        </w:numPr>
        <w:jc w:val="both"/>
        <w:rPr>
          <w:rFonts w:cs="Arial"/>
          <w:b/>
          <w:sz w:val="24"/>
          <w:szCs w:val="24"/>
        </w:rPr>
      </w:pPr>
      <w:bookmarkStart w:id="344" w:name="_Toc305584983"/>
      <w:bookmarkStart w:id="345" w:name="_Toc437449287"/>
      <w:bookmarkStart w:id="346" w:name="_Toc438121713"/>
      <w:bookmarkStart w:id="347" w:name="_Toc34388236"/>
      <w:bookmarkStart w:id="348" w:name="_Toc39767083"/>
      <w:bookmarkStart w:id="349" w:name="_Toc41672054"/>
      <w:r w:rsidRPr="009C32EC">
        <w:rPr>
          <w:rFonts w:cs="Arial"/>
          <w:b/>
          <w:sz w:val="24"/>
          <w:szCs w:val="24"/>
        </w:rPr>
        <w:t xml:space="preserve">CONDICIONES ESPECIALES DE </w:t>
      </w:r>
      <w:r w:rsidR="004F4C62" w:rsidRPr="009C32EC">
        <w:rPr>
          <w:rFonts w:cs="Arial"/>
          <w:b/>
          <w:sz w:val="24"/>
          <w:szCs w:val="24"/>
        </w:rPr>
        <w:t xml:space="preserve">LEASING </w:t>
      </w:r>
      <w:bookmarkEnd w:id="344"/>
      <w:r w:rsidR="004F4C62" w:rsidRPr="009C32EC">
        <w:rPr>
          <w:rFonts w:cs="Arial"/>
          <w:b/>
          <w:sz w:val="24"/>
          <w:szCs w:val="24"/>
        </w:rPr>
        <w:t>HABITACIONAL</w:t>
      </w:r>
      <w:bookmarkEnd w:id="345"/>
      <w:bookmarkEnd w:id="346"/>
      <w:bookmarkEnd w:id="347"/>
      <w:bookmarkEnd w:id="348"/>
      <w:bookmarkEnd w:id="349"/>
    </w:p>
    <w:p w14:paraId="0CE30E89" w14:textId="5FD2B334" w:rsidR="00F41D15" w:rsidRPr="009C32EC" w:rsidRDefault="00F41D15" w:rsidP="008D127C">
      <w:pPr>
        <w:jc w:val="both"/>
        <w:rPr>
          <w:rFonts w:ascii="Arial" w:hAnsi="Arial" w:cs="Arial"/>
        </w:rPr>
      </w:pPr>
    </w:p>
    <w:p w14:paraId="7DB15357" w14:textId="2FD9F256" w:rsidR="004F4C62" w:rsidRPr="009C32EC" w:rsidRDefault="004F4C62" w:rsidP="00F8602B">
      <w:pPr>
        <w:pStyle w:val="Ttulo2"/>
        <w:numPr>
          <w:ilvl w:val="1"/>
          <w:numId w:val="14"/>
        </w:numPr>
        <w:ind w:left="567" w:hanging="567"/>
        <w:jc w:val="both"/>
        <w:rPr>
          <w:rFonts w:ascii="Arial" w:hAnsi="Arial" w:cs="Arial"/>
          <w:szCs w:val="24"/>
        </w:rPr>
      </w:pPr>
      <w:bookmarkStart w:id="350" w:name="_Toc437449288"/>
      <w:bookmarkStart w:id="351" w:name="_Toc438121714"/>
      <w:bookmarkStart w:id="352" w:name="_Toc34388237"/>
      <w:bookmarkStart w:id="353" w:name="_Toc39767084"/>
      <w:bookmarkStart w:id="354" w:name="_Toc41672055"/>
      <w:r w:rsidRPr="009C32EC">
        <w:rPr>
          <w:rFonts w:ascii="Arial" w:hAnsi="Arial" w:cs="Arial"/>
          <w:szCs w:val="24"/>
        </w:rPr>
        <w:t>OBJETIVO</w:t>
      </w:r>
      <w:bookmarkEnd w:id="350"/>
      <w:bookmarkEnd w:id="351"/>
      <w:bookmarkEnd w:id="352"/>
      <w:bookmarkEnd w:id="353"/>
      <w:bookmarkEnd w:id="354"/>
    </w:p>
    <w:p w14:paraId="16E34096" w14:textId="77777777" w:rsidR="00FE0010" w:rsidRPr="009C32EC" w:rsidRDefault="00FE0010" w:rsidP="008D127C">
      <w:pPr>
        <w:jc w:val="both"/>
        <w:rPr>
          <w:rFonts w:ascii="Arial" w:hAnsi="Arial" w:cs="Arial"/>
        </w:rPr>
      </w:pPr>
    </w:p>
    <w:p w14:paraId="57BD6F6D" w14:textId="44F5D5EC" w:rsidR="00C73C2D" w:rsidRPr="009C32EC" w:rsidRDefault="00C73C2D" w:rsidP="008D127C">
      <w:pPr>
        <w:jc w:val="both"/>
        <w:rPr>
          <w:rFonts w:ascii="Arial" w:hAnsi="Arial" w:cs="Arial"/>
        </w:rPr>
      </w:pPr>
      <w:r w:rsidRPr="009C32EC">
        <w:rPr>
          <w:rFonts w:ascii="Arial" w:hAnsi="Arial" w:cs="Arial"/>
        </w:rPr>
        <w:t>En desarrollo de la función otorgada por la ley</w:t>
      </w:r>
      <w:r w:rsidR="003C799A" w:rsidRPr="009C32EC">
        <w:rPr>
          <w:rFonts w:ascii="Arial" w:hAnsi="Arial" w:cs="Arial"/>
        </w:rPr>
        <w:t xml:space="preserve">, en virtud de lo dispuesto en el parágrafo segundo del artículo 26 de la ley 1469 de 2011. </w:t>
      </w:r>
      <w:r w:rsidRPr="009C32EC">
        <w:rPr>
          <w:rFonts w:ascii="Arial" w:hAnsi="Arial" w:cs="Arial"/>
        </w:rPr>
        <w:t>el FNA deberá contribuir a la solución del problema de vivienda de sus afiliados</w:t>
      </w:r>
      <w:r w:rsidR="00290CB5" w:rsidRPr="009C32EC">
        <w:rPr>
          <w:rFonts w:ascii="Arial" w:hAnsi="Arial" w:cs="Arial"/>
        </w:rPr>
        <w:t xml:space="preserve">, </w:t>
      </w:r>
      <w:r w:rsidRPr="009C32EC">
        <w:rPr>
          <w:rFonts w:ascii="Arial" w:hAnsi="Arial" w:cs="Arial"/>
        </w:rPr>
        <w:t>podrá otorgar contratos de leasing habitacional</w:t>
      </w:r>
      <w:r w:rsidR="00DD2654" w:rsidRPr="009C32EC">
        <w:rPr>
          <w:rFonts w:ascii="Arial" w:hAnsi="Arial" w:cs="Arial"/>
        </w:rPr>
        <w:t>,</w:t>
      </w:r>
      <w:r w:rsidRPr="009C32EC">
        <w:rPr>
          <w:rFonts w:ascii="Arial" w:hAnsi="Arial" w:cs="Arial"/>
        </w:rPr>
        <w:t xml:space="preserve"> </w:t>
      </w:r>
      <w:r w:rsidR="00DD2654" w:rsidRPr="009C32EC">
        <w:rPr>
          <w:rFonts w:ascii="Arial" w:hAnsi="Arial" w:cs="Arial"/>
        </w:rPr>
        <w:t xml:space="preserve">familiar o </w:t>
      </w:r>
      <w:r w:rsidR="00D2644C" w:rsidRPr="009C32EC">
        <w:rPr>
          <w:rFonts w:ascii="Arial" w:hAnsi="Arial" w:cs="Arial"/>
        </w:rPr>
        <w:t>no familiar</w:t>
      </w:r>
      <w:r w:rsidR="00DD2654" w:rsidRPr="009C32EC">
        <w:rPr>
          <w:rFonts w:ascii="Arial" w:hAnsi="Arial" w:cs="Arial"/>
        </w:rPr>
        <w:t xml:space="preserve">, </w:t>
      </w:r>
      <w:r w:rsidRPr="009C32EC">
        <w:rPr>
          <w:rFonts w:ascii="Arial" w:hAnsi="Arial" w:cs="Arial"/>
        </w:rPr>
        <w:t>destinado a la adquisición de vivienda nueva o usada demandada por los afiliados del FNA dentro del territorio nacional</w:t>
      </w:r>
      <w:r w:rsidR="00DD2654" w:rsidRPr="009C32EC">
        <w:rPr>
          <w:rFonts w:ascii="Arial" w:hAnsi="Arial" w:cs="Arial"/>
        </w:rPr>
        <w:t xml:space="preserve"> de acuerdo con las políticas establecidas en el manual SARC de la entidad.</w:t>
      </w:r>
      <w:r w:rsidRPr="009C32EC">
        <w:rPr>
          <w:rFonts w:ascii="Arial" w:hAnsi="Arial" w:cs="Arial"/>
        </w:rPr>
        <w:t xml:space="preserve"> </w:t>
      </w:r>
    </w:p>
    <w:p w14:paraId="19688F41" w14:textId="77777777" w:rsidR="00C73C2D" w:rsidRPr="009C32EC" w:rsidRDefault="00C73C2D" w:rsidP="008D127C">
      <w:pPr>
        <w:jc w:val="both"/>
        <w:rPr>
          <w:rFonts w:ascii="Arial" w:hAnsi="Arial" w:cs="Arial"/>
        </w:rPr>
      </w:pPr>
    </w:p>
    <w:p w14:paraId="373F15FD" w14:textId="3D64E815" w:rsidR="004F4C62" w:rsidRPr="009C32EC" w:rsidRDefault="00DD2654" w:rsidP="008D127C">
      <w:pPr>
        <w:jc w:val="both"/>
        <w:rPr>
          <w:rFonts w:ascii="Arial" w:hAnsi="Arial" w:cs="Arial"/>
        </w:rPr>
      </w:pPr>
      <w:r w:rsidRPr="009C32EC">
        <w:rPr>
          <w:rFonts w:ascii="Arial" w:hAnsi="Arial" w:cs="Arial"/>
        </w:rPr>
        <w:t>El</w:t>
      </w:r>
      <w:r w:rsidR="00C73C2D" w:rsidRPr="009C32EC">
        <w:rPr>
          <w:rFonts w:ascii="Arial" w:hAnsi="Arial" w:cs="Arial"/>
        </w:rPr>
        <w:t xml:space="preserve"> producto de Leasing Habitacional que ofrece el FNA se encuentra determinado en el </w:t>
      </w:r>
      <w:r w:rsidR="00DF61DC" w:rsidRPr="009C32EC">
        <w:rPr>
          <w:rFonts w:ascii="Arial" w:hAnsi="Arial" w:cs="Arial"/>
        </w:rPr>
        <w:t>Acuerdo de Condiciones F</w:t>
      </w:r>
      <w:r w:rsidR="00C73C2D" w:rsidRPr="009C32EC">
        <w:rPr>
          <w:rFonts w:ascii="Arial" w:hAnsi="Arial" w:cs="Arial"/>
        </w:rPr>
        <w:t xml:space="preserve">inancieras acorde a los ingresos establecidos.  </w:t>
      </w:r>
      <w:r w:rsidR="004F4C62" w:rsidRPr="009C32EC">
        <w:rPr>
          <w:rFonts w:ascii="Arial" w:hAnsi="Arial" w:cs="Arial"/>
        </w:rPr>
        <w:t xml:space="preserve"> </w:t>
      </w:r>
    </w:p>
    <w:p w14:paraId="63285268" w14:textId="1CEE4563" w:rsidR="009F7062" w:rsidRPr="009C32EC" w:rsidRDefault="009F7062" w:rsidP="008D127C">
      <w:pPr>
        <w:jc w:val="both"/>
        <w:rPr>
          <w:rFonts w:ascii="Arial" w:hAnsi="Arial" w:cs="Arial"/>
        </w:rPr>
      </w:pPr>
    </w:p>
    <w:p w14:paraId="7BE8A620" w14:textId="77777777" w:rsidR="009F7062" w:rsidRPr="009C32EC" w:rsidRDefault="009F7062" w:rsidP="008D127C">
      <w:pPr>
        <w:jc w:val="both"/>
        <w:rPr>
          <w:rFonts w:ascii="Arial" w:hAnsi="Arial" w:cs="Arial"/>
        </w:rPr>
      </w:pPr>
    </w:p>
    <w:p w14:paraId="0A3B64D4" w14:textId="35F75C77" w:rsidR="004F4C62" w:rsidRPr="009C32EC" w:rsidRDefault="004F4C62" w:rsidP="00F8602B">
      <w:pPr>
        <w:pStyle w:val="Ttulo2"/>
        <w:numPr>
          <w:ilvl w:val="1"/>
          <w:numId w:val="14"/>
        </w:numPr>
        <w:ind w:left="709" w:hanging="709"/>
        <w:jc w:val="both"/>
        <w:rPr>
          <w:rFonts w:ascii="Arial" w:hAnsi="Arial" w:cs="Arial"/>
          <w:szCs w:val="24"/>
        </w:rPr>
      </w:pPr>
      <w:bookmarkStart w:id="355" w:name="_Toc305584984"/>
      <w:bookmarkStart w:id="356" w:name="_Toc437449292"/>
      <w:bookmarkStart w:id="357" w:name="_Toc438121716"/>
      <w:bookmarkStart w:id="358" w:name="_Toc34388239"/>
      <w:bookmarkStart w:id="359" w:name="_Toc39767085"/>
      <w:bookmarkStart w:id="360" w:name="_Toc41672056"/>
      <w:r w:rsidRPr="009C32EC">
        <w:rPr>
          <w:rFonts w:ascii="Arial" w:hAnsi="Arial" w:cs="Arial"/>
          <w:szCs w:val="24"/>
        </w:rPr>
        <w:t>CONDICIONES GENERALES</w:t>
      </w:r>
      <w:bookmarkEnd w:id="355"/>
      <w:bookmarkEnd w:id="356"/>
      <w:bookmarkEnd w:id="357"/>
      <w:bookmarkEnd w:id="358"/>
      <w:bookmarkEnd w:id="359"/>
      <w:bookmarkEnd w:id="360"/>
    </w:p>
    <w:p w14:paraId="2397CB4B" w14:textId="77777777" w:rsidR="004F4C62" w:rsidRPr="009C32EC" w:rsidRDefault="004F4C62" w:rsidP="008D127C">
      <w:pPr>
        <w:jc w:val="both"/>
        <w:rPr>
          <w:rFonts w:ascii="Arial" w:hAnsi="Arial" w:cs="Arial"/>
        </w:rPr>
      </w:pPr>
    </w:p>
    <w:p w14:paraId="27DCF807" w14:textId="482A1C6E" w:rsidR="008914D2" w:rsidRPr="009C32EC" w:rsidRDefault="000C69FF" w:rsidP="008431DD">
      <w:pPr>
        <w:pStyle w:val="Ttulo3"/>
        <w:numPr>
          <w:ilvl w:val="2"/>
          <w:numId w:val="14"/>
        </w:numPr>
        <w:ind w:left="0" w:firstLine="0"/>
        <w:rPr>
          <w:b w:val="0"/>
        </w:rPr>
      </w:pPr>
      <w:r w:rsidRPr="009C32EC">
        <w:rPr>
          <w:b w:val="0"/>
        </w:rPr>
        <w:lastRenderedPageBreak/>
        <w:t xml:space="preserve">Las </w:t>
      </w:r>
      <w:r w:rsidR="0063626B" w:rsidRPr="009C32EC">
        <w:rPr>
          <w:b w:val="0"/>
        </w:rPr>
        <w:t>soluciones de vivienda financiad</w:t>
      </w:r>
      <w:r w:rsidR="00132763" w:rsidRPr="009C32EC">
        <w:rPr>
          <w:b w:val="0"/>
        </w:rPr>
        <w:t>a</w:t>
      </w:r>
      <w:r w:rsidR="0063626B" w:rsidRPr="009C32EC">
        <w:rPr>
          <w:b w:val="0"/>
        </w:rPr>
        <w:t xml:space="preserve">s </w:t>
      </w:r>
      <w:r w:rsidR="00132763" w:rsidRPr="009C32EC">
        <w:rPr>
          <w:b w:val="0"/>
        </w:rPr>
        <w:t xml:space="preserve">para Leasing habitacional serán únicamente para </w:t>
      </w:r>
      <w:r w:rsidR="0004184C" w:rsidRPr="009C32EC">
        <w:rPr>
          <w:b w:val="0"/>
        </w:rPr>
        <w:t xml:space="preserve">vivienda NO VIS en las </w:t>
      </w:r>
      <w:r w:rsidR="00132763" w:rsidRPr="009C32EC">
        <w:rPr>
          <w:b w:val="0"/>
        </w:rPr>
        <w:t xml:space="preserve">modalidades de vivienda </w:t>
      </w:r>
      <w:r w:rsidRPr="009C32EC">
        <w:rPr>
          <w:b w:val="0"/>
        </w:rPr>
        <w:t>familiar o No familiar</w:t>
      </w:r>
      <w:r w:rsidR="00132763" w:rsidRPr="009C32EC">
        <w:rPr>
          <w:b w:val="0"/>
        </w:rPr>
        <w:t>.</w:t>
      </w:r>
      <w:r w:rsidR="00DF61DC" w:rsidRPr="009C32EC">
        <w:rPr>
          <w:b w:val="0"/>
        </w:rPr>
        <w:t xml:space="preserve"> </w:t>
      </w:r>
      <w:bookmarkStart w:id="361" w:name="_Hlk74661408"/>
      <w:r w:rsidR="008914D2" w:rsidRPr="009C32EC">
        <w:rPr>
          <w:b w:val="0"/>
        </w:rPr>
        <w:t xml:space="preserve">Solo aplicará subsidio </w:t>
      </w:r>
      <w:proofErr w:type="spellStart"/>
      <w:r w:rsidR="008914D2" w:rsidRPr="009C32EC">
        <w:rPr>
          <w:b w:val="0"/>
        </w:rPr>
        <w:t>Frech</w:t>
      </w:r>
      <w:proofErr w:type="spellEnd"/>
      <w:r w:rsidR="008914D2" w:rsidRPr="009C32EC">
        <w:rPr>
          <w:b w:val="0"/>
        </w:rPr>
        <w:t xml:space="preserve"> aprobado por el Gobierno Nacional. </w:t>
      </w:r>
    </w:p>
    <w:bookmarkEnd w:id="361"/>
    <w:p w14:paraId="4EC9F4F6" w14:textId="77777777" w:rsidR="008914D2" w:rsidRPr="009C32EC" w:rsidRDefault="008914D2" w:rsidP="008431DD">
      <w:pPr>
        <w:rPr>
          <w:lang w:val="es-MX"/>
        </w:rPr>
      </w:pPr>
    </w:p>
    <w:p w14:paraId="4D16B6F9" w14:textId="6AC2279A" w:rsidR="003D0FE4" w:rsidRPr="009C32EC" w:rsidRDefault="004F4C62" w:rsidP="008431DD">
      <w:pPr>
        <w:pStyle w:val="Ttulo3"/>
        <w:numPr>
          <w:ilvl w:val="2"/>
          <w:numId w:val="14"/>
        </w:numPr>
        <w:ind w:left="0" w:firstLine="0"/>
        <w:rPr>
          <w:b w:val="0"/>
          <w:szCs w:val="24"/>
        </w:rPr>
      </w:pPr>
      <w:r w:rsidRPr="009C32EC">
        <w:rPr>
          <w:b w:val="0"/>
          <w:szCs w:val="24"/>
        </w:rPr>
        <w:t xml:space="preserve">Podrán acceder al mecanismo de financiación de vivienda los afiliados al FNA vinculados por cesantías </w:t>
      </w:r>
      <w:r w:rsidR="0081085C" w:rsidRPr="009C32EC">
        <w:rPr>
          <w:b w:val="0"/>
          <w:szCs w:val="24"/>
        </w:rPr>
        <w:t xml:space="preserve">y AVC </w:t>
      </w:r>
      <w:r w:rsidRPr="009C32EC">
        <w:rPr>
          <w:b w:val="0"/>
          <w:szCs w:val="24"/>
        </w:rPr>
        <w:t>para leasing habitacional</w:t>
      </w:r>
      <w:r w:rsidR="00C73C2D" w:rsidRPr="009C32EC">
        <w:rPr>
          <w:b w:val="0"/>
          <w:szCs w:val="24"/>
        </w:rPr>
        <w:t xml:space="preserve"> </w:t>
      </w:r>
      <w:r w:rsidRPr="009C32EC">
        <w:rPr>
          <w:b w:val="0"/>
          <w:szCs w:val="24"/>
        </w:rPr>
        <w:t>que cumplan con las condiciones y requisitos estable</w:t>
      </w:r>
      <w:r w:rsidR="00C73C2D" w:rsidRPr="009C32EC">
        <w:rPr>
          <w:b w:val="0"/>
          <w:szCs w:val="24"/>
        </w:rPr>
        <w:t>cidos en el presente reglamento.</w:t>
      </w:r>
    </w:p>
    <w:p w14:paraId="006AB6F1" w14:textId="77777777" w:rsidR="004F4C62" w:rsidRPr="009C32EC" w:rsidRDefault="0043425D" w:rsidP="008431DD">
      <w:pPr>
        <w:tabs>
          <w:tab w:val="left" w:pos="5910"/>
        </w:tabs>
        <w:jc w:val="both"/>
        <w:rPr>
          <w:rFonts w:ascii="Arial" w:hAnsi="Arial" w:cs="Arial"/>
        </w:rPr>
      </w:pPr>
      <w:r w:rsidRPr="009C32EC">
        <w:rPr>
          <w:rFonts w:ascii="Arial" w:hAnsi="Arial" w:cs="Arial"/>
        </w:rPr>
        <w:tab/>
      </w:r>
    </w:p>
    <w:p w14:paraId="18F8ECB5" w14:textId="6D612A74" w:rsidR="004F4C62" w:rsidRPr="009C32EC" w:rsidRDefault="004F4C62" w:rsidP="008431DD">
      <w:pPr>
        <w:pStyle w:val="Ttulo3"/>
        <w:numPr>
          <w:ilvl w:val="2"/>
          <w:numId w:val="14"/>
        </w:numPr>
        <w:ind w:left="0" w:firstLine="0"/>
        <w:rPr>
          <w:b w:val="0"/>
          <w:szCs w:val="24"/>
        </w:rPr>
      </w:pPr>
      <w:r w:rsidRPr="009C32EC">
        <w:rPr>
          <w:b w:val="0"/>
          <w:szCs w:val="24"/>
        </w:rPr>
        <w:t>El Fondo Nacional del Ahorro otorgará al</w:t>
      </w:r>
      <w:r w:rsidR="001C1FF6" w:rsidRPr="009C32EC">
        <w:rPr>
          <w:b w:val="0"/>
          <w:szCs w:val="24"/>
        </w:rPr>
        <w:t xml:space="preserve"> (los)</w:t>
      </w:r>
      <w:r w:rsidRPr="009C32EC">
        <w:rPr>
          <w:b w:val="0"/>
          <w:szCs w:val="24"/>
        </w:rPr>
        <w:t xml:space="preserve"> locatario</w:t>
      </w:r>
      <w:r w:rsidR="001C1FF6" w:rsidRPr="009C32EC">
        <w:rPr>
          <w:b w:val="0"/>
          <w:szCs w:val="24"/>
        </w:rPr>
        <w:t>(s)</w:t>
      </w:r>
      <w:r w:rsidRPr="009C32EC">
        <w:rPr>
          <w:b w:val="0"/>
          <w:szCs w:val="24"/>
        </w:rPr>
        <w:t xml:space="preserve"> la tenencia del inmueble para destinarlo exclusivamente para vivienda</w:t>
      </w:r>
      <w:r w:rsidR="007D4B28" w:rsidRPr="009C32EC">
        <w:rPr>
          <w:b w:val="0"/>
          <w:szCs w:val="24"/>
        </w:rPr>
        <w:t xml:space="preserve"> </w:t>
      </w:r>
      <w:r w:rsidR="00B9508C" w:rsidRPr="009C32EC">
        <w:rPr>
          <w:b w:val="0"/>
          <w:szCs w:val="24"/>
        </w:rPr>
        <w:t>en</w:t>
      </w:r>
      <w:r w:rsidR="007D4B28" w:rsidRPr="009C32EC">
        <w:rPr>
          <w:b w:val="0"/>
          <w:szCs w:val="24"/>
        </w:rPr>
        <w:t xml:space="preserve"> las dos modalidades Vivienda Familiar y Vivienda No Familiar</w:t>
      </w:r>
      <w:r w:rsidR="00321C1A" w:rsidRPr="009C32EC">
        <w:rPr>
          <w:b w:val="0"/>
          <w:szCs w:val="24"/>
        </w:rPr>
        <w:t>.</w:t>
      </w:r>
    </w:p>
    <w:p w14:paraId="61D295C8" w14:textId="77777777" w:rsidR="00D66254" w:rsidRPr="009C32EC" w:rsidRDefault="00D66254" w:rsidP="008431DD">
      <w:pPr>
        <w:rPr>
          <w:rFonts w:ascii="Arial" w:hAnsi="Arial" w:cs="Arial"/>
        </w:rPr>
      </w:pPr>
    </w:p>
    <w:p w14:paraId="342F6F76" w14:textId="00BF1583" w:rsidR="00D66254" w:rsidRPr="009C32EC" w:rsidRDefault="00B9508C" w:rsidP="008431DD">
      <w:pPr>
        <w:pStyle w:val="Ttulo3"/>
        <w:numPr>
          <w:ilvl w:val="2"/>
          <w:numId w:val="14"/>
        </w:numPr>
        <w:ind w:left="0" w:firstLine="0"/>
        <w:rPr>
          <w:b w:val="0"/>
          <w:szCs w:val="24"/>
        </w:rPr>
      </w:pPr>
      <w:r w:rsidRPr="009C32EC">
        <w:rPr>
          <w:b w:val="0"/>
          <w:szCs w:val="24"/>
        </w:rPr>
        <w:t>Para e</w:t>
      </w:r>
      <w:r w:rsidR="003129AC" w:rsidRPr="009C32EC">
        <w:rPr>
          <w:b w:val="0"/>
          <w:szCs w:val="24"/>
        </w:rPr>
        <w:t>l Leasing Habitacional destinado a la adquisición de vivienda familiar</w:t>
      </w:r>
      <w:r w:rsidRPr="009C32EC">
        <w:rPr>
          <w:b w:val="0"/>
          <w:szCs w:val="24"/>
        </w:rPr>
        <w:t>,</w:t>
      </w:r>
      <w:r w:rsidR="003129AC" w:rsidRPr="009C32EC">
        <w:rPr>
          <w:b w:val="0"/>
          <w:szCs w:val="24"/>
        </w:rPr>
        <w:t xml:space="preserve"> el FNA otorgará al locatario la tenencia del inmueble para destinarlo exclusivamente para uso habitacional y goce de su núcleo familiar durante el plazo convenido en el contrato.</w:t>
      </w:r>
    </w:p>
    <w:p w14:paraId="077A97B7" w14:textId="77777777" w:rsidR="003129AC" w:rsidRPr="009C32EC" w:rsidRDefault="003129AC" w:rsidP="008431DD">
      <w:pPr>
        <w:jc w:val="both"/>
        <w:rPr>
          <w:rFonts w:ascii="Arial" w:hAnsi="Arial" w:cs="Arial"/>
        </w:rPr>
      </w:pPr>
    </w:p>
    <w:p w14:paraId="051AE947" w14:textId="591F609D" w:rsidR="003129AC" w:rsidRPr="009C32EC" w:rsidRDefault="00B9508C" w:rsidP="008431DD">
      <w:pPr>
        <w:pStyle w:val="Ttulo3"/>
        <w:numPr>
          <w:ilvl w:val="2"/>
          <w:numId w:val="14"/>
        </w:numPr>
        <w:ind w:left="0" w:firstLine="0"/>
        <w:rPr>
          <w:b w:val="0"/>
          <w:szCs w:val="24"/>
        </w:rPr>
      </w:pPr>
      <w:r w:rsidRPr="009C32EC">
        <w:rPr>
          <w:b w:val="0"/>
          <w:szCs w:val="24"/>
        </w:rPr>
        <w:t>Para e</w:t>
      </w:r>
      <w:r w:rsidR="003129AC" w:rsidRPr="009C32EC">
        <w:rPr>
          <w:b w:val="0"/>
          <w:szCs w:val="24"/>
        </w:rPr>
        <w:t xml:space="preserve">l Leasing Habitacional destinado a la adquisición de vivienda </w:t>
      </w:r>
      <w:r w:rsidR="003E152B" w:rsidRPr="009C32EC">
        <w:rPr>
          <w:b w:val="0"/>
          <w:szCs w:val="24"/>
        </w:rPr>
        <w:t>N</w:t>
      </w:r>
      <w:r w:rsidR="003129AC" w:rsidRPr="009C32EC">
        <w:rPr>
          <w:b w:val="0"/>
          <w:szCs w:val="24"/>
        </w:rPr>
        <w:t>o familiar</w:t>
      </w:r>
      <w:r w:rsidRPr="009C32EC">
        <w:rPr>
          <w:b w:val="0"/>
          <w:szCs w:val="24"/>
        </w:rPr>
        <w:t>,</w:t>
      </w:r>
      <w:r w:rsidR="003129AC" w:rsidRPr="009C32EC">
        <w:rPr>
          <w:b w:val="0"/>
          <w:szCs w:val="24"/>
        </w:rPr>
        <w:t xml:space="preserve"> el FNA otorgará al locatario la tenencia del inmueble para destinarlo exclusivamente para uso habitacional durante el plazo convenido en el contrato.</w:t>
      </w:r>
    </w:p>
    <w:p w14:paraId="5A8C9ECA" w14:textId="77777777" w:rsidR="003129AC" w:rsidRPr="009C32EC" w:rsidRDefault="003129AC" w:rsidP="008431DD">
      <w:pPr>
        <w:jc w:val="both"/>
        <w:rPr>
          <w:rFonts w:ascii="Arial" w:hAnsi="Arial" w:cs="Arial"/>
        </w:rPr>
      </w:pPr>
    </w:p>
    <w:p w14:paraId="57119060" w14:textId="37FD7ACB" w:rsidR="003E152B" w:rsidRPr="009C32EC" w:rsidRDefault="001740FC" w:rsidP="008431DD">
      <w:pPr>
        <w:jc w:val="both"/>
        <w:rPr>
          <w:rFonts w:ascii="Arial" w:hAnsi="Arial" w:cs="Arial"/>
        </w:rPr>
      </w:pPr>
      <w:r w:rsidRPr="009C32EC">
        <w:rPr>
          <w:rFonts w:ascii="Arial" w:hAnsi="Arial" w:cs="Arial"/>
          <w:b/>
          <w:lang w:val="es-MX"/>
        </w:rPr>
        <w:t>Parágrafo Primero</w:t>
      </w:r>
      <w:r w:rsidR="003129AC" w:rsidRPr="009C32EC">
        <w:rPr>
          <w:rFonts w:ascii="Arial" w:hAnsi="Arial" w:cs="Arial"/>
          <w:lang w:val="es-MX"/>
        </w:rPr>
        <w:t xml:space="preserve">: El inmueble objeto del leasing habitacional </w:t>
      </w:r>
      <w:r w:rsidR="003E152B" w:rsidRPr="009C32EC">
        <w:rPr>
          <w:rFonts w:ascii="Arial" w:hAnsi="Arial" w:cs="Arial"/>
          <w:lang w:val="es-MX"/>
        </w:rPr>
        <w:t>N</w:t>
      </w:r>
      <w:r w:rsidR="003129AC" w:rsidRPr="009C32EC">
        <w:rPr>
          <w:rFonts w:ascii="Arial" w:hAnsi="Arial" w:cs="Arial"/>
          <w:lang w:val="es-MX"/>
        </w:rPr>
        <w:t>o familiar no podrá ser entregado a terceros</w:t>
      </w:r>
      <w:r w:rsidR="003E152B" w:rsidRPr="009C32EC">
        <w:rPr>
          <w:rFonts w:ascii="Arial" w:hAnsi="Arial" w:cs="Arial"/>
          <w:lang w:val="es-MX"/>
        </w:rPr>
        <w:t xml:space="preserve"> (subarrendar)</w:t>
      </w:r>
      <w:r w:rsidR="003129AC" w:rsidRPr="009C32EC">
        <w:rPr>
          <w:rFonts w:ascii="Arial" w:hAnsi="Arial" w:cs="Arial"/>
          <w:lang w:val="es-MX"/>
        </w:rPr>
        <w:t xml:space="preserve"> por parte del locatario bajo cualquier modalidad contractual sin previa autorización escrita del FNA y en todo caso, su destinación debe ser exclusiva para vivienda.</w:t>
      </w:r>
      <w:r w:rsidR="00361420" w:rsidRPr="009C32EC">
        <w:rPr>
          <w:rFonts w:ascii="Arial" w:hAnsi="Arial" w:cs="Arial"/>
          <w:lang w:val="es-MX"/>
        </w:rPr>
        <w:t xml:space="preserve"> </w:t>
      </w:r>
    </w:p>
    <w:p w14:paraId="3F764337" w14:textId="77777777" w:rsidR="003E152B" w:rsidRPr="009C32EC" w:rsidRDefault="003E152B" w:rsidP="008431DD">
      <w:pPr>
        <w:jc w:val="both"/>
        <w:rPr>
          <w:rFonts w:ascii="Arial" w:hAnsi="Arial" w:cs="Arial"/>
        </w:rPr>
      </w:pPr>
    </w:p>
    <w:p w14:paraId="5FB495B4" w14:textId="45DB50E9" w:rsidR="003129AC" w:rsidRPr="009C32EC" w:rsidRDefault="001740FC" w:rsidP="008431DD">
      <w:pPr>
        <w:jc w:val="both"/>
        <w:rPr>
          <w:rFonts w:ascii="Arial" w:hAnsi="Arial" w:cs="Arial"/>
          <w:lang w:val="es-MX"/>
        </w:rPr>
      </w:pPr>
      <w:r w:rsidRPr="009C32EC">
        <w:rPr>
          <w:rFonts w:ascii="Arial" w:hAnsi="Arial" w:cs="Arial"/>
          <w:b/>
          <w:lang w:val="es-MX"/>
        </w:rPr>
        <w:t>Parágrafo Segundo</w:t>
      </w:r>
      <w:r w:rsidR="003E152B" w:rsidRPr="009C32EC">
        <w:rPr>
          <w:rFonts w:ascii="Arial" w:hAnsi="Arial" w:cs="Arial"/>
          <w:lang w:val="es-MX"/>
        </w:rPr>
        <w:t xml:space="preserve">: </w:t>
      </w:r>
      <w:r w:rsidR="00361420" w:rsidRPr="009C32EC">
        <w:rPr>
          <w:rFonts w:ascii="Arial" w:hAnsi="Arial" w:cs="Arial"/>
          <w:lang w:val="es-MX"/>
        </w:rPr>
        <w:t xml:space="preserve">El inmueble objeto de leasing habitacional familiar bajo ninguna circunstancia podrá ser entregado a terceros (subarrendar).   </w:t>
      </w:r>
    </w:p>
    <w:p w14:paraId="09BBD3E3" w14:textId="77777777" w:rsidR="0002584D" w:rsidRPr="009C32EC" w:rsidRDefault="0002584D" w:rsidP="008431DD">
      <w:pPr>
        <w:jc w:val="both"/>
        <w:rPr>
          <w:rFonts w:ascii="Arial" w:hAnsi="Arial" w:cs="Arial"/>
        </w:rPr>
      </w:pPr>
    </w:p>
    <w:p w14:paraId="58729D42" w14:textId="3F2EA3A0" w:rsidR="004F4C62" w:rsidRPr="009C32EC" w:rsidRDefault="004F4C62" w:rsidP="008431DD">
      <w:pPr>
        <w:pStyle w:val="Ttulo3"/>
        <w:numPr>
          <w:ilvl w:val="2"/>
          <w:numId w:val="14"/>
        </w:numPr>
        <w:ind w:left="0" w:firstLine="0"/>
        <w:rPr>
          <w:b w:val="0"/>
          <w:szCs w:val="24"/>
        </w:rPr>
      </w:pPr>
      <w:r w:rsidRPr="009C32EC">
        <w:rPr>
          <w:b w:val="0"/>
          <w:szCs w:val="24"/>
        </w:rPr>
        <w:t xml:space="preserve">El FNA entregará </w:t>
      </w:r>
      <w:r w:rsidR="00997E70" w:rsidRPr="009C32EC">
        <w:rPr>
          <w:b w:val="0"/>
          <w:szCs w:val="24"/>
        </w:rPr>
        <w:t xml:space="preserve">al locatario </w:t>
      </w:r>
      <w:r w:rsidRPr="009C32EC">
        <w:rPr>
          <w:b w:val="0"/>
          <w:szCs w:val="24"/>
        </w:rPr>
        <w:t>el inmueble libre de gravámenes, a paz y salvo por concepto de impuestos, servicios públicos y administración o cualquier otra obligación, a partir de la entrega estos costos serán asumidos por el locatario.</w:t>
      </w:r>
    </w:p>
    <w:p w14:paraId="4007E49A" w14:textId="77777777" w:rsidR="004F4C62" w:rsidRPr="009C32EC" w:rsidRDefault="004F4C62" w:rsidP="008431DD">
      <w:pPr>
        <w:jc w:val="both"/>
        <w:rPr>
          <w:rFonts w:ascii="Arial" w:hAnsi="Arial" w:cs="Arial"/>
        </w:rPr>
      </w:pPr>
    </w:p>
    <w:p w14:paraId="09D9AE3B" w14:textId="77777777" w:rsidR="004F4C62" w:rsidRPr="009C32EC" w:rsidRDefault="004F4C62" w:rsidP="008431DD">
      <w:pPr>
        <w:pStyle w:val="Ttulo3"/>
        <w:numPr>
          <w:ilvl w:val="2"/>
          <w:numId w:val="14"/>
        </w:numPr>
        <w:ind w:left="0" w:firstLine="0"/>
        <w:rPr>
          <w:b w:val="0"/>
          <w:szCs w:val="24"/>
        </w:rPr>
      </w:pPr>
      <w:r w:rsidRPr="009C32EC">
        <w:rPr>
          <w:b w:val="0"/>
          <w:szCs w:val="24"/>
        </w:rPr>
        <w:t>El locatario pagará a cambio del uso y goce del inmueble un canon periódico mensual durante el plazo determinado en el contrato.</w:t>
      </w:r>
    </w:p>
    <w:p w14:paraId="7EFDCF71" w14:textId="77777777" w:rsidR="004F4C62" w:rsidRPr="009C32EC" w:rsidRDefault="004F4C62" w:rsidP="008431DD">
      <w:pPr>
        <w:jc w:val="both"/>
        <w:rPr>
          <w:rFonts w:ascii="Arial" w:hAnsi="Arial" w:cs="Arial"/>
        </w:rPr>
      </w:pPr>
    </w:p>
    <w:p w14:paraId="6A0C233A" w14:textId="6BC26D69" w:rsidR="004F4C62" w:rsidRPr="009C32EC" w:rsidRDefault="004F4C62" w:rsidP="008431DD">
      <w:pPr>
        <w:pStyle w:val="Ttulo3"/>
        <w:numPr>
          <w:ilvl w:val="2"/>
          <w:numId w:val="14"/>
        </w:numPr>
        <w:ind w:left="0" w:firstLine="0"/>
        <w:rPr>
          <w:b w:val="0"/>
          <w:szCs w:val="24"/>
        </w:rPr>
      </w:pPr>
      <w:r w:rsidRPr="009C32EC">
        <w:rPr>
          <w:b w:val="0"/>
          <w:szCs w:val="24"/>
        </w:rPr>
        <w:t xml:space="preserve">Los inmuebles entregados en leasing habitacional serán de propiedad del FNA, sin perjuicio, de la facultad de transferirlos a sociedades </w:t>
      </w:r>
      <w:proofErr w:type="spellStart"/>
      <w:r w:rsidRPr="009C32EC">
        <w:rPr>
          <w:b w:val="0"/>
          <w:szCs w:val="24"/>
        </w:rPr>
        <w:t>titularizadoras</w:t>
      </w:r>
      <w:proofErr w:type="spellEnd"/>
      <w:r w:rsidRPr="009C32EC">
        <w:rPr>
          <w:b w:val="0"/>
          <w:szCs w:val="24"/>
        </w:rPr>
        <w:t>, a sociedades fiduciarias en su calidad de administradoras de patrimonios autónomos o a otras instituciones autorizadas por el Gobierno Nacional, en procesos de titularización hipotecaria.</w:t>
      </w:r>
    </w:p>
    <w:p w14:paraId="6EB0479A" w14:textId="77777777" w:rsidR="004F4C62" w:rsidRPr="009C32EC" w:rsidRDefault="004F4C62" w:rsidP="008431DD">
      <w:pPr>
        <w:jc w:val="both"/>
        <w:rPr>
          <w:rFonts w:ascii="Arial" w:hAnsi="Arial" w:cs="Arial"/>
        </w:rPr>
      </w:pPr>
    </w:p>
    <w:p w14:paraId="7BB7CF7C" w14:textId="3E6AB047" w:rsidR="004F4C62" w:rsidRPr="009C32EC" w:rsidRDefault="004F4C62" w:rsidP="008431DD">
      <w:pPr>
        <w:pStyle w:val="Ttulo3"/>
        <w:numPr>
          <w:ilvl w:val="2"/>
          <w:numId w:val="14"/>
        </w:numPr>
        <w:ind w:left="0" w:firstLine="0"/>
        <w:rPr>
          <w:b w:val="0"/>
          <w:szCs w:val="24"/>
        </w:rPr>
      </w:pPr>
      <w:r w:rsidRPr="009C32EC">
        <w:rPr>
          <w:b w:val="0"/>
          <w:szCs w:val="24"/>
        </w:rPr>
        <w:t>Los contratos de leasing habitacional</w:t>
      </w:r>
      <w:r w:rsidR="00B6068A" w:rsidRPr="009C32EC">
        <w:rPr>
          <w:b w:val="0"/>
          <w:szCs w:val="24"/>
          <w:lang w:val="es-ES"/>
        </w:rPr>
        <w:t xml:space="preserve"> </w:t>
      </w:r>
      <w:r w:rsidRPr="009C32EC">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559FC1A8" w14:textId="77777777" w:rsidR="004F4C62" w:rsidRPr="009C32EC" w:rsidRDefault="004F4C62" w:rsidP="008431DD">
      <w:pPr>
        <w:jc w:val="both"/>
        <w:rPr>
          <w:rFonts w:ascii="Arial" w:hAnsi="Arial" w:cs="Arial"/>
        </w:rPr>
      </w:pPr>
    </w:p>
    <w:p w14:paraId="0096E5E7" w14:textId="37A71F43" w:rsidR="00244D65" w:rsidRPr="009C32EC" w:rsidRDefault="004F4C62" w:rsidP="008431DD">
      <w:pPr>
        <w:pStyle w:val="Ttulo3"/>
        <w:numPr>
          <w:ilvl w:val="2"/>
          <w:numId w:val="14"/>
        </w:numPr>
        <w:ind w:left="0" w:firstLine="0"/>
        <w:rPr>
          <w:b w:val="0"/>
          <w:szCs w:val="24"/>
        </w:rPr>
      </w:pPr>
      <w:r w:rsidRPr="009C32EC">
        <w:rPr>
          <w:b w:val="0"/>
          <w:szCs w:val="24"/>
        </w:rPr>
        <w:t>El derecho de dominio se transferirá al locatario</w:t>
      </w:r>
      <w:r w:rsidR="00173460" w:rsidRPr="009C32EC">
        <w:rPr>
          <w:b w:val="0"/>
          <w:szCs w:val="24"/>
        </w:rPr>
        <w:t xml:space="preserve"> o a un tercero que este decida para la modalidad de Vivienda </w:t>
      </w:r>
      <w:r w:rsidR="00126CC6" w:rsidRPr="009C32EC">
        <w:rPr>
          <w:b w:val="0"/>
          <w:szCs w:val="24"/>
        </w:rPr>
        <w:t xml:space="preserve">familiar o </w:t>
      </w:r>
      <w:r w:rsidR="00173460" w:rsidRPr="009C32EC">
        <w:rPr>
          <w:b w:val="0"/>
          <w:szCs w:val="24"/>
        </w:rPr>
        <w:t>no familiar</w:t>
      </w:r>
      <w:r w:rsidRPr="009C32EC">
        <w:rPr>
          <w:b w:val="0"/>
          <w:szCs w:val="24"/>
        </w:rPr>
        <w:t>, cuando este ejerza la opción de adquisición</w:t>
      </w:r>
      <w:r w:rsidR="00BD5623" w:rsidRPr="009C32EC">
        <w:rPr>
          <w:b w:val="0"/>
          <w:szCs w:val="24"/>
        </w:rPr>
        <w:t>,</w:t>
      </w:r>
      <w:r w:rsidR="0016710C" w:rsidRPr="009C32EC">
        <w:rPr>
          <w:b w:val="0"/>
          <w:szCs w:val="24"/>
        </w:rPr>
        <w:t xml:space="preserve"> </w:t>
      </w:r>
      <w:r w:rsidRPr="009C32EC">
        <w:rPr>
          <w:b w:val="0"/>
          <w:szCs w:val="24"/>
        </w:rPr>
        <w:t>pague su valor</w:t>
      </w:r>
      <w:r w:rsidR="00126CC6" w:rsidRPr="009C32EC">
        <w:rPr>
          <w:b w:val="0"/>
          <w:szCs w:val="24"/>
        </w:rPr>
        <w:t xml:space="preserve"> y se efectué la escrituración y registro respectivo del inmueble</w:t>
      </w:r>
      <w:r w:rsidR="0037211B" w:rsidRPr="009C32EC">
        <w:rPr>
          <w:b w:val="0"/>
          <w:szCs w:val="24"/>
        </w:rPr>
        <w:t>.</w:t>
      </w:r>
      <w:r w:rsidR="00126CC6" w:rsidRPr="009C32EC">
        <w:rPr>
          <w:b w:val="0"/>
          <w:szCs w:val="24"/>
        </w:rPr>
        <w:t xml:space="preserve"> </w:t>
      </w:r>
    </w:p>
    <w:p w14:paraId="05465D47" w14:textId="77777777" w:rsidR="00244D65" w:rsidRPr="009C32EC" w:rsidRDefault="00244D65" w:rsidP="008431DD">
      <w:pPr>
        <w:rPr>
          <w:rFonts w:ascii="Arial" w:hAnsi="Arial" w:cs="Arial"/>
          <w:b/>
        </w:rPr>
      </w:pPr>
    </w:p>
    <w:p w14:paraId="224C348B" w14:textId="1D72D5EE" w:rsidR="00244D65" w:rsidRPr="009C32EC" w:rsidRDefault="004C3A2F" w:rsidP="008431DD">
      <w:pPr>
        <w:pStyle w:val="Ttulo3"/>
        <w:numPr>
          <w:ilvl w:val="2"/>
          <w:numId w:val="14"/>
        </w:numPr>
        <w:ind w:left="0" w:firstLine="0"/>
        <w:rPr>
          <w:b w:val="0"/>
          <w:szCs w:val="24"/>
        </w:rPr>
      </w:pPr>
      <w:r w:rsidRPr="009C32EC">
        <w:rPr>
          <w:b w:val="0"/>
          <w:szCs w:val="24"/>
        </w:rPr>
        <w:lastRenderedPageBreak/>
        <w:t xml:space="preserve">Los costos y gastos que se generen desde el momento de la cancelación de la obligación hasta la transferencia serán asumidos por el(los) locatario(s). </w:t>
      </w:r>
    </w:p>
    <w:p w14:paraId="6D3BF8BE" w14:textId="77777777" w:rsidR="00244D65" w:rsidRPr="009C32EC" w:rsidRDefault="00244D65" w:rsidP="008431DD">
      <w:pPr>
        <w:rPr>
          <w:rFonts w:ascii="Arial" w:hAnsi="Arial" w:cs="Arial"/>
        </w:rPr>
      </w:pPr>
    </w:p>
    <w:p w14:paraId="27CB18B1" w14:textId="526E1BB8" w:rsidR="00173460" w:rsidRPr="009C32EC" w:rsidRDefault="004F4C62" w:rsidP="008431DD">
      <w:pPr>
        <w:pStyle w:val="Ttulo3"/>
        <w:numPr>
          <w:ilvl w:val="2"/>
          <w:numId w:val="14"/>
        </w:numPr>
        <w:ind w:left="0" w:firstLine="0"/>
        <w:rPr>
          <w:b w:val="0"/>
          <w:szCs w:val="24"/>
        </w:rPr>
      </w:pPr>
      <w:r w:rsidRPr="009C32EC">
        <w:rPr>
          <w:b w:val="0"/>
          <w:szCs w:val="24"/>
        </w:rPr>
        <w:t>La Junta Directiva del FNA aprobará, previa recomendación del Comité de Riesgos, el porcentaje máximo de unidades a financiar por proyecto</w:t>
      </w:r>
      <w:r w:rsidR="00440CD5" w:rsidRPr="009C32EC">
        <w:rPr>
          <w:b w:val="0"/>
          <w:szCs w:val="24"/>
        </w:rPr>
        <w:t xml:space="preserve"> mediante Leasing Habitacional.</w:t>
      </w:r>
      <w:r w:rsidRPr="009C32EC">
        <w:rPr>
          <w:b w:val="0"/>
          <w:szCs w:val="24"/>
        </w:rPr>
        <w:t xml:space="preserve"> </w:t>
      </w:r>
    </w:p>
    <w:p w14:paraId="536BB81E" w14:textId="77777777" w:rsidR="00214F90" w:rsidRPr="009C32EC" w:rsidRDefault="00214F90" w:rsidP="008431DD">
      <w:pPr>
        <w:rPr>
          <w:rFonts w:ascii="Arial" w:hAnsi="Arial" w:cs="Arial"/>
          <w:lang w:val="es-MX"/>
        </w:rPr>
      </w:pPr>
    </w:p>
    <w:p w14:paraId="3560926C" w14:textId="6E67CF69" w:rsidR="00EA426A" w:rsidRDefault="000D1689" w:rsidP="008431DD">
      <w:pPr>
        <w:jc w:val="both"/>
      </w:pPr>
      <w:r w:rsidRPr="009C32EC">
        <w:rPr>
          <w:rFonts w:ascii="Arial" w:hAnsi="Arial" w:cs="Arial"/>
          <w:b/>
          <w:lang w:val="es-MX"/>
        </w:rPr>
        <w:t>Parágrafo</w:t>
      </w:r>
      <w:r w:rsidR="00214F90" w:rsidRPr="009C32EC">
        <w:rPr>
          <w:rFonts w:ascii="Arial" w:hAnsi="Arial" w:cs="Arial"/>
          <w:lang w:val="es-MX"/>
        </w:rPr>
        <w:t xml:space="preserve">: A fin de proteger el beneficio que tienen los </w:t>
      </w:r>
      <w:r w:rsidR="003F226E" w:rsidRPr="009C32EC">
        <w:rPr>
          <w:rFonts w:ascii="Arial" w:hAnsi="Arial" w:cs="Arial"/>
          <w:lang w:val="es-MX"/>
        </w:rPr>
        <w:t>Afiliado</w:t>
      </w:r>
      <w:r w:rsidR="00214F90" w:rsidRPr="009C32EC">
        <w:rPr>
          <w:rFonts w:ascii="Arial" w:hAnsi="Arial" w:cs="Arial"/>
          <w:lang w:val="es-MX"/>
        </w:rPr>
        <w:t xml:space="preserve">s de los subsidios y planes de Gobierno para la adquisición de vivienda VIP y VIS y dar cumplimiento al mandato legal de elevar a escritura pública la inscripción del Derecho de no enajenación, Derecho de Preferencia y la constitución de Patrimonio Familiar Inembargable, el FNA </w:t>
      </w:r>
      <w:r w:rsidR="00427ACA" w:rsidRPr="009C32EC">
        <w:rPr>
          <w:rFonts w:ascii="Arial" w:hAnsi="Arial" w:cs="Arial"/>
          <w:lang w:val="es-MX"/>
        </w:rPr>
        <w:t xml:space="preserve">se </w:t>
      </w:r>
      <w:r w:rsidR="00912014" w:rsidRPr="009C32EC">
        <w:rPr>
          <w:rFonts w:ascii="Arial" w:hAnsi="Arial" w:cs="Arial"/>
          <w:lang w:val="es-MX"/>
        </w:rPr>
        <w:t>abstendrá financiar</w:t>
      </w:r>
      <w:r w:rsidR="00427ACA" w:rsidRPr="009C32EC">
        <w:rPr>
          <w:rFonts w:ascii="Arial" w:hAnsi="Arial" w:cs="Arial"/>
          <w:lang w:val="es-MX"/>
        </w:rPr>
        <w:t xml:space="preserve"> </w:t>
      </w:r>
      <w:r w:rsidR="00214F90" w:rsidRPr="009C32EC">
        <w:rPr>
          <w:rFonts w:ascii="Arial" w:hAnsi="Arial" w:cs="Arial"/>
          <w:lang w:val="es-MX"/>
        </w:rPr>
        <w:t xml:space="preserve">vivienda de interés social </w:t>
      </w:r>
      <w:r w:rsidR="00427ACA" w:rsidRPr="009C32EC">
        <w:rPr>
          <w:rFonts w:ascii="Arial" w:hAnsi="Arial" w:cs="Arial"/>
          <w:lang w:val="es-MX"/>
        </w:rPr>
        <w:t xml:space="preserve">y a beneficiarios </w:t>
      </w:r>
      <w:r w:rsidR="00214F90" w:rsidRPr="009C32EC">
        <w:rPr>
          <w:rFonts w:ascii="Arial" w:hAnsi="Arial" w:cs="Arial"/>
          <w:lang w:val="es-MX"/>
        </w:rPr>
        <w:t>subsidio</w:t>
      </w:r>
      <w:r w:rsidR="00427ACA" w:rsidRPr="009C32EC">
        <w:rPr>
          <w:rFonts w:ascii="Arial" w:hAnsi="Arial" w:cs="Arial"/>
          <w:lang w:val="es-MX"/>
        </w:rPr>
        <w:t>s</w:t>
      </w:r>
      <w:r w:rsidR="00214F90" w:rsidRPr="009C32EC">
        <w:rPr>
          <w:rFonts w:ascii="Arial" w:hAnsi="Arial" w:cs="Arial"/>
          <w:lang w:val="es-MX"/>
        </w:rPr>
        <w:t xml:space="preserve"> a través del producto Leasing habitacional.</w:t>
      </w:r>
      <w:r w:rsidR="00427ACA" w:rsidRPr="009C32EC">
        <w:t xml:space="preserve"> </w:t>
      </w:r>
    </w:p>
    <w:p w14:paraId="1F8CE2FC" w14:textId="7AECB07D" w:rsidR="009C32EC" w:rsidRDefault="009C32EC" w:rsidP="008431DD">
      <w:pPr>
        <w:jc w:val="both"/>
      </w:pPr>
    </w:p>
    <w:p w14:paraId="69ACDA3A" w14:textId="4900AD61" w:rsidR="004F4C62" w:rsidRPr="009C32EC" w:rsidRDefault="004F4C62" w:rsidP="0002584D">
      <w:pPr>
        <w:pStyle w:val="Ttulo2"/>
        <w:numPr>
          <w:ilvl w:val="1"/>
          <w:numId w:val="14"/>
        </w:numPr>
        <w:ind w:left="0" w:firstLine="0"/>
        <w:jc w:val="both"/>
        <w:rPr>
          <w:rFonts w:ascii="Arial" w:hAnsi="Arial" w:cs="Arial"/>
          <w:szCs w:val="24"/>
        </w:rPr>
      </w:pPr>
      <w:bookmarkStart w:id="362" w:name="_Toc438121721"/>
      <w:bookmarkStart w:id="363" w:name="_Toc34388244"/>
      <w:bookmarkStart w:id="364" w:name="_Toc39767086"/>
      <w:bookmarkStart w:id="365" w:name="_Toc41672057"/>
      <w:r w:rsidRPr="009C32EC">
        <w:rPr>
          <w:rFonts w:ascii="Arial" w:hAnsi="Arial" w:cs="Arial"/>
          <w:szCs w:val="24"/>
        </w:rPr>
        <w:t>CONDICIONES PARA LA ADQUISICIÓN DEL INMUEBLE POR PARTE DEL FNA Y LÍMITES DE RESPONSABILIDAD</w:t>
      </w:r>
      <w:bookmarkEnd w:id="362"/>
      <w:bookmarkEnd w:id="363"/>
      <w:bookmarkEnd w:id="364"/>
      <w:bookmarkEnd w:id="365"/>
    </w:p>
    <w:p w14:paraId="273CD317" w14:textId="0986B0EB" w:rsidR="004F4C62" w:rsidRPr="009C32EC" w:rsidRDefault="004F4C62" w:rsidP="008D127C">
      <w:pPr>
        <w:jc w:val="both"/>
        <w:rPr>
          <w:rFonts w:ascii="Arial" w:hAnsi="Arial" w:cs="Arial"/>
        </w:rPr>
      </w:pPr>
    </w:p>
    <w:p w14:paraId="0F3DE737" w14:textId="77777777" w:rsidR="00E03CDC" w:rsidRPr="009C32EC" w:rsidRDefault="00E03CDC" w:rsidP="008D127C">
      <w:pPr>
        <w:jc w:val="both"/>
        <w:rPr>
          <w:rFonts w:ascii="Arial" w:hAnsi="Arial" w:cs="Arial"/>
        </w:rPr>
      </w:pPr>
    </w:p>
    <w:p w14:paraId="7C3E5473" w14:textId="2266BB4C" w:rsidR="004F4C62" w:rsidRPr="009C32EC" w:rsidRDefault="004F4C62" w:rsidP="008D127C">
      <w:pPr>
        <w:jc w:val="both"/>
        <w:rPr>
          <w:rFonts w:ascii="Arial" w:hAnsi="Arial" w:cs="Arial"/>
        </w:rPr>
      </w:pPr>
      <w:r w:rsidRPr="009C32EC">
        <w:rPr>
          <w:rFonts w:ascii="Arial" w:hAnsi="Arial" w:cs="Arial"/>
        </w:rPr>
        <w:t>La elección del inmueble por parte del afiliado</w:t>
      </w:r>
      <w:r w:rsidR="00E03CDC" w:rsidRPr="009C32EC">
        <w:rPr>
          <w:rFonts w:ascii="Arial" w:hAnsi="Arial" w:cs="Arial"/>
        </w:rPr>
        <w:t>(a)</w:t>
      </w:r>
      <w:r w:rsidRPr="009C32EC">
        <w:rPr>
          <w:rFonts w:ascii="Arial" w:hAnsi="Arial" w:cs="Arial"/>
        </w:rPr>
        <w:t xml:space="preserve"> y su adquisición por parte del FNA, previa suscripción del contrato de leasing </w:t>
      </w:r>
      <w:r w:rsidR="00C73C2D" w:rsidRPr="009C32EC">
        <w:rPr>
          <w:rFonts w:ascii="Arial" w:hAnsi="Arial" w:cs="Arial"/>
        </w:rPr>
        <w:t>habitacional</w:t>
      </w:r>
      <w:r w:rsidR="00E800E7" w:rsidRPr="009C32EC">
        <w:rPr>
          <w:rFonts w:ascii="Arial" w:hAnsi="Arial" w:cs="Arial"/>
        </w:rPr>
        <w:t xml:space="preserve"> </w:t>
      </w:r>
      <w:r w:rsidRPr="009C32EC">
        <w:rPr>
          <w:rFonts w:ascii="Arial" w:hAnsi="Arial" w:cs="Arial"/>
        </w:rPr>
        <w:t>tendrá las siguientes características y límites de responsabilidad:</w:t>
      </w:r>
    </w:p>
    <w:p w14:paraId="7E3AB02B" w14:textId="77777777" w:rsidR="004F4C62" w:rsidRPr="009C32EC" w:rsidRDefault="004F4C62" w:rsidP="008D127C">
      <w:pPr>
        <w:jc w:val="both"/>
        <w:rPr>
          <w:rFonts w:ascii="Arial" w:hAnsi="Arial" w:cs="Arial"/>
        </w:rPr>
      </w:pPr>
    </w:p>
    <w:p w14:paraId="2C854D25" w14:textId="7CFEE7A0" w:rsidR="004F4C62" w:rsidRPr="009C32EC" w:rsidRDefault="00FD1AE6" w:rsidP="008431DD">
      <w:pPr>
        <w:pStyle w:val="Ttulo3"/>
        <w:numPr>
          <w:ilvl w:val="2"/>
          <w:numId w:val="14"/>
        </w:numPr>
        <w:ind w:left="0" w:firstLine="0"/>
        <w:rPr>
          <w:b w:val="0"/>
          <w:szCs w:val="24"/>
        </w:rPr>
      </w:pPr>
      <w:r w:rsidRPr="009C32EC">
        <w:rPr>
          <w:b w:val="0"/>
          <w:szCs w:val="24"/>
        </w:rPr>
        <w:t>El(los)</w:t>
      </w:r>
      <w:r w:rsidR="00865F79" w:rsidRPr="009C32EC">
        <w:rPr>
          <w:b w:val="0"/>
          <w:szCs w:val="24"/>
        </w:rPr>
        <w:t xml:space="preserve"> </w:t>
      </w:r>
      <w:r w:rsidR="003F226E" w:rsidRPr="009C32EC">
        <w:rPr>
          <w:b w:val="0"/>
          <w:szCs w:val="24"/>
        </w:rPr>
        <w:t>Afiliado</w:t>
      </w:r>
      <w:r w:rsidRPr="009C32EC">
        <w:rPr>
          <w:b w:val="0"/>
          <w:szCs w:val="24"/>
        </w:rPr>
        <w:t>(s</w:t>
      </w:r>
      <w:r w:rsidR="00912014" w:rsidRPr="009C32EC">
        <w:rPr>
          <w:b w:val="0"/>
          <w:szCs w:val="24"/>
        </w:rPr>
        <w:t>) escogerá</w:t>
      </w:r>
      <w:r w:rsidR="00B51998" w:rsidRPr="009C32EC">
        <w:rPr>
          <w:b w:val="0"/>
          <w:szCs w:val="24"/>
        </w:rPr>
        <w:t>(n)</w:t>
      </w:r>
      <w:r w:rsidR="004F4C62" w:rsidRPr="009C32EC">
        <w:rPr>
          <w:b w:val="0"/>
          <w:szCs w:val="24"/>
        </w:rPr>
        <w:t xml:space="preserve"> en forma autónoma y sin intervención del FNA el inmueble objeto de la operación de Leasing </w:t>
      </w:r>
      <w:r w:rsidR="00C73C2D" w:rsidRPr="009C32EC">
        <w:rPr>
          <w:b w:val="0"/>
          <w:szCs w:val="24"/>
        </w:rPr>
        <w:t>habitacional</w:t>
      </w:r>
      <w:r w:rsidR="00EE3729" w:rsidRPr="009C32EC">
        <w:rPr>
          <w:b w:val="0"/>
          <w:szCs w:val="24"/>
        </w:rPr>
        <w:t>.</w:t>
      </w:r>
    </w:p>
    <w:p w14:paraId="10ED5119" w14:textId="77777777" w:rsidR="004F4C62" w:rsidRPr="009C32EC" w:rsidRDefault="004F4C62" w:rsidP="008431DD">
      <w:pPr>
        <w:jc w:val="both"/>
        <w:rPr>
          <w:rFonts w:ascii="Arial" w:hAnsi="Arial" w:cs="Arial"/>
        </w:rPr>
      </w:pPr>
    </w:p>
    <w:p w14:paraId="7B4CD896" w14:textId="358468A9" w:rsidR="004F4C62" w:rsidRPr="009C32EC" w:rsidRDefault="000A3FFA" w:rsidP="008431DD">
      <w:pPr>
        <w:pStyle w:val="Ttulo3"/>
        <w:numPr>
          <w:ilvl w:val="2"/>
          <w:numId w:val="14"/>
        </w:numPr>
        <w:ind w:left="0" w:firstLine="0"/>
        <w:rPr>
          <w:b w:val="0"/>
          <w:szCs w:val="24"/>
        </w:rPr>
      </w:pPr>
      <w:r w:rsidRPr="009C32EC">
        <w:rPr>
          <w:b w:val="0"/>
          <w:szCs w:val="24"/>
        </w:rPr>
        <w:t>El(los)</w:t>
      </w:r>
      <w:r w:rsidR="00334E40" w:rsidRPr="009C32EC">
        <w:rPr>
          <w:b w:val="0"/>
          <w:szCs w:val="24"/>
        </w:rPr>
        <w:t xml:space="preserve"> </w:t>
      </w:r>
      <w:r w:rsidR="003F226E" w:rsidRPr="009C32EC">
        <w:rPr>
          <w:b w:val="0"/>
          <w:szCs w:val="24"/>
        </w:rPr>
        <w:t>Afiliado</w:t>
      </w:r>
      <w:r w:rsidRPr="009C32EC">
        <w:rPr>
          <w:b w:val="0"/>
          <w:szCs w:val="24"/>
        </w:rPr>
        <w:t>(s)</w:t>
      </w:r>
      <w:r w:rsidR="00865F79" w:rsidRPr="009C32EC">
        <w:rPr>
          <w:b w:val="0"/>
          <w:szCs w:val="24"/>
        </w:rPr>
        <w:t xml:space="preserve"> </w:t>
      </w:r>
      <w:r w:rsidR="004F4C62" w:rsidRPr="009C32EC">
        <w:rPr>
          <w:b w:val="0"/>
          <w:szCs w:val="24"/>
        </w:rPr>
        <w:t>debe</w:t>
      </w:r>
      <w:r w:rsidR="00632374" w:rsidRPr="009C32EC">
        <w:rPr>
          <w:b w:val="0"/>
          <w:szCs w:val="24"/>
        </w:rPr>
        <w:t>(n)</w:t>
      </w:r>
      <w:r w:rsidR="004F4C62" w:rsidRPr="009C32EC">
        <w:rPr>
          <w:b w:val="0"/>
          <w:szCs w:val="24"/>
        </w:rPr>
        <w:t xml:space="preserve"> conocer al vendedor del inmueble y establecer con </w:t>
      </w:r>
      <w:r w:rsidR="00440CD5" w:rsidRPr="009C32EC">
        <w:rPr>
          <w:b w:val="0"/>
          <w:szCs w:val="24"/>
        </w:rPr>
        <w:t xml:space="preserve">el </w:t>
      </w:r>
      <w:r w:rsidR="004F4C62" w:rsidRPr="009C32EC">
        <w:rPr>
          <w:b w:val="0"/>
          <w:szCs w:val="24"/>
        </w:rPr>
        <w:t>mismo una relación contractual sin la intervención inicial del FNA.</w:t>
      </w:r>
    </w:p>
    <w:p w14:paraId="4E1DEEA6" w14:textId="77777777" w:rsidR="004F4C62" w:rsidRPr="009C32EC" w:rsidRDefault="004F4C62" w:rsidP="008431DD">
      <w:pPr>
        <w:pStyle w:val="Prrafodelista"/>
        <w:ind w:left="0"/>
      </w:pPr>
    </w:p>
    <w:p w14:paraId="6D592F64" w14:textId="00CA023C" w:rsidR="004F4C62" w:rsidRPr="009C32EC" w:rsidRDefault="00632374" w:rsidP="008431DD">
      <w:pPr>
        <w:pStyle w:val="Ttulo3"/>
        <w:numPr>
          <w:ilvl w:val="2"/>
          <w:numId w:val="14"/>
        </w:numPr>
        <w:ind w:left="0" w:firstLine="0"/>
        <w:rPr>
          <w:b w:val="0"/>
          <w:szCs w:val="24"/>
        </w:rPr>
      </w:pPr>
      <w:r w:rsidRPr="009C32EC">
        <w:rPr>
          <w:b w:val="0"/>
          <w:szCs w:val="24"/>
        </w:rPr>
        <w:t>El(los</w:t>
      </w:r>
      <w:r w:rsidR="00865F79" w:rsidRPr="009C32EC">
        <w:rPr>
          <w:b w:val="0"/>
          <w:szCs w:val="24"/>
        </w:rPr>
        <w:t>)</w:t>
      </w:r>
      <w:r w:rsidR="00334E40" w:rsidRPr="009C32EC">
        <w:rPr>
          <w:b w:val="0"/>
          <w:szCs w:val="24"/>
        </w:rPr>
        <w:t xml:space="preserve"> </w:t>
      </w:r>
      <w:r w:rsidR="003F226E" w:rsidRPr="009C32EC">
        <w:rPr>
          <w:b w:val="0"/>
          <w:szCs w:val="24"/>
        </w:rPr>
        <w:t>Afiliado</w:t>
      </w:r>
      <w:r w:rsidRPr="009C32EC">
        <w:rPr>
          <w:b w:val="0"/>
          <w:szCs w:val="24"/>
        </w:rPr>
        <w:t>(s)</w:t>
      </w:r>
      <w:r w:rsidR="00865F79" w:rsidRPr="009C32EC">
        <w:rPr>
          <w:b w:val="0"/>
          <w:szCs w:val="24"/>
        </w:rPr>
        <w:t xml:space="preserve"> </w:t>
      </w:r>
      <w:r w:rsidR="004F4C62" w:rsidRPr="009C32EC">
        <w:rPr>
          <w:b w:val="0"/>
          <w:szCs w:val="24"/>
        </w:rPr>
        <w:t>debe</w:t>
      </w:r>
      <w:r w:rsidR="00B11A46" w:rsidRPr="009C32EC">
        <w:rPr>
          <w:b w:val="0"/>
          <w:szCs w:val="24"/>
        </w:rPr>
        <w:t>(n)</w:t>
      </w:r>
      <w:r w:rsidR="004F4C62" w:rsidRPr="009C32EC">
        <w:rPr>
          <w:b w:val="0"/>
          <w:szCs w:val="24"/>
        </w:rPr>
        <w:t xml:space="preserve"> conocer la ubicación del inmueble; sus características, especificaciones de su construcción, su situación jurídica, su estado actual y los servicios con los que cuenta el inmueble. En virtud de dicho conocimiento con respecto al inmueble y al vendedor del mismo, </w:t>
      </w:r>
      <w:r w:rsidR="00067737" w:rsidRPr="009C32EC">
        <w:rPr>
          <w:b w:val="0"/>
          <w:szCs w:val="24"/>
        </w:rPr>
        <w:t>e</w:t>
      </w:r>
      <w:r w:rsidR="00B11A46" w:rsidRPr="009C32EC">
        <w:rPr>
          <w:b w:val="0"/>
          <w:szCs w:val="24"/>
        </w:rPr>
        <w:t>l(los)</w:t>
      </w:r>
      <w:r w:rsidR="00334E40" w:rsidRPr="009C32EC">
        <w:rPr>
          <w:b w:val="0"/>
          <w:szCs w:val="24"/>
        </w:rPr>
        <w:t xml:space="preserve"> </w:t>
      </w:r>
      <w:r w:rsidR="003F226E" w:rsidRPr="009C32EC">
        <w:rPr>
          <w:b w:val="0"/>
          <w:szCs w:val="24"/>
        </w:rPr>
        <w:t>Afiliado</w:t>
      </w:r>
      <w:r w:rsidR="00B11A46" w:rsidRPr="009C32EC">
        <w:rPr>
          <w:b w:val="0"/>
          <w:szCs w:val="24"/>
        </w:rPr>
        <w:t>(s)</w:t>
      </w:r>
      <w:r w:rsidR="00865F79" w:rsidRPr="009C32EC">
        <w:rPr>
          <w:b w:val="0"/>
          <w:szCs w:val="24"/>
        </w:rPr>
        <w:t xml:space="preserve"> </w:t>
      </w:r>
      <w:r w:rsidR="004F4C62" w:rsidRPr="009C32EC">
        <w:rPr>
          <w:b w:val="0"/>
          <w:szCs w:val="24"/>
        </w:rPr>
        <w:t>autoriza al FNA bajo su responsabilidad para contratar, pagar y realizar los actos y contratos necesarios para su adquisición.</w:t>
      </w:r>
    </w:p>
    <w:p w14:paraId="117C0E69" w14:textId="77777777" w:rsidR="004F4C62" w:rsidRPr="009C32EC" w:rsidRDefault="004F4C62" w:rsidP="008431DD">
      <w:pPr>
        <w:rPr>
          <w:rFonts w:ascii="Arial" w:hAnsi="Arial" w:cs="Arial"/>
        </w:rPr>
      </w:pPr>
    </w:p>
    <w:p w14:paraId="5F418804" w14:textId="77777777" w:rsidR="004F4C62" w:rsidRPr="009C32EC" w:rsidRDefault="004F4C62" w:rsidP="008431DD">
      <w:pPr>
        <w:pStyle w:val="Ttulo3"/>
        <w:numPr>
          <w:ilvl w:val="2"/>
          <w:numId w:val="14"/>
        </w:numPr>
        <w:ind w:left="0" w:firstLine="0"/>
        <w:rPr>
          <w:b w:val="0"/>
          <w:szCs w:val="24"/>
        </w:rPr>
      </w:pPr>
      <w:r w:rsidRPr="009C32EC">
        <w:rPr>
          <w:b w:val="0"/>
          <w:szCs w:val="24"/>
        </w:rPr>
        <w:t xml:space="preserve">El FNA está exonerado de cualquier responsabilidad o reclamación relacionada con la calidad del inmueble o el estado </w:t>
      </w:r>
      <w:proofErr w:type="gramStart"/>
      <w:r w:rsidRPr="009C32EC">
        <w:rPr>
          <w:b w:val="0"/>
          <w:szCs w:val="24"/>
        </w:rPr>
        <w:t>del mismo</w:t>
      </w:r>
      <w:proofErr w:type="gramEnd"/>
      <w:r w:rsidRPr="009C32EC">
        <w:rPr>
          <w:b w:val="0"/>
          <w:szCs w:val="24"/>
        </w:rPr>
        <w:t>.</w:t>
      </w:r>
    </w:p>
    <w:p w14:paraId="700BF24B" w14:textId="77777777" w:rsidR="004F4C62" w:rsidRPr="009C32EC" w:rsidRDefault="004F4C62" w:rsidP="008431DD">
      <w:pPr>
        <w:jc w:val="both"/>
        <w:rPr>
          <w:rFonts w:ascii="Arial" w:hAnsi="Arial" w:cs="Arial"/>
        </w:rPr>
      </w:pPr>
    </w:p>
    <w:p w14:paraId="155B1638" w14:textId="77777777" w:rsidR="004F4C62" w:rsidRPr="009C32EC" w:rsidRDefault="004F4C62" w:rsidP="008431DD">
      <w:pPr>
        <w:pStyle w:val="Ttulo3"/>
        <w:numPr>
          <w:ilvl w:val="2"/>
          <w:numId w:val="14"/>
        </w:numPr>
        <w:ind w:left="0" w:firstLine="0"/>
        <w:rPr>
          <w:b w:val="0"/>
          <w:szCs w:val="24"/>
        </w:rPr>
      </w:pPr>
      <w:r w:rsidRPr="009C32EC">
        <w:rPr>
          <w:b w:val="0"/>
          <w:szCs w:val="24"/>
        </w:rPr>
        <w:t xml:space="preserve">El avaluó del inmueble debe cumplir con las condiciones establecidas en el presente reglamento. </w:t>
      </w:r>
    </w:p>
    <w:p w14:paraId="4E62C910" w14:textId="77777777" w:rsidR="0095589A" w:rsidRPr="009C32EC" w:rsidRDefault="0095589A" w:rsidP="008D127C">
      <w:pPr>
        <w:jc w:val="both"/>
        <w:rPr>
          <w:rFonts w:ascii="Arial" w:hAnsi="Arial" w:cs="Arial"/>
        </w:rPr>
      </w:pPr>
    </w:p>
    <w:p w14:paraId="7AE86E8C" w14:textId="1191B093" w:rsidR="004F4C62" w:rsidRPr="009C32EC" w:rsidRDefault="004F4C62" w:rsidP="00F8602B">
      <w:pPr>
        <w:pStyle w:val="Ttulo2"/>
        <w:numPr>
          <w:ilvl w:val="1"/>
          <w:numId w:val="6"/>
        </w:numPr>
        <w:ind w:left="709"/>
        <w:jc w:val="both"/>
        <w:rPr>
          <w:rFonts w:ascii="Arial" w:hAnsi="Arial" w:cs="Arial"/>
          <w:szCs w:val="24"/>
        </w:rPr>
      </w:pPr>
      <w:bookmarkStart w:id="366" w:name="_Toc438121726"/>
      <w:bookmarkStart w:id="367" w:name="_Toc34388249"/>
      <w:bookmarkStart w:id="368" w:name="_Toc39767087"/>
      <w:bookmarkStart w:id="369" w:name="_Toc41672058"/>
      <w:r w:rsidRPr="009C32EC">
        <w:rPr>
          <w:rFonts w:ascii="Arial" w:hAnsi="Arial" w:cs="Arial"/>
          <w:szCs w:val="24"/>
        </w:rPr>
        <w:t>VALOR DEL INMUEBLE</w:t>
      </w:r>
      <w:bookmarkEnd w:id="366"/>
      <w:bookmarkEnd w:id="367"/>
      <w:bookmarkEnd w:id="368"/>
      <w:bookmarkEnd w:id="369"/>
      <w:r w:rsidRPr="009C32EC">
        <w:rPr>
          <w:rFonts w:ascii="Arial" w:hAnsi="Arial" w:cs="Arial"/>
          <w:szCs w:val="24"/>
        </w:rPr>
        <w:t xml:space="preserve"> </w:t>
      </w:r>
    </w:p>
    <w:p w14:paraId="41E5E706" w14:textId="77777777" w:rsidR="004F4C62" w:rsidRPr="009C32EC" w:rsidRDefault="004F4C62" w:rsidP="008D127C">
      <w:pPr>
        <w:jc w:val="both"/>
        <w:rPr>
          <w:rFonts w:ascii="Arial" w:hAnsi="Arial" w:cs="Arial"/>
        </w:rPr>
      </w:pPr>
    </w:p>
    <w:p w14:paraId="2BDC95E4" w14:textId="4D382E69" w:rsidR="004F4C62" w:rsidRPr="009C32EC" w:rsidRDefault="004F4C62" w:rsidP="008D127C">
      <w:pPr>
        <w:jc w:val="both"/>
        <w:rPr>
          <w:rFonts w:ascii="Arial" w:hAnsi="Arial" w:cs="Arial"/>
        </w:rPr>
      </w:pPr>
      <w:r w:rsidRPr="009C32EC">
        <w:rPr>
          <w:rFonts w:ascii="Arial" w:hAnsi="Arial" w:cs="Arial"/>
        </w:rPr>
        <w:t>Será el valor de adquisición del inmueble</w:t>
      </w:r>
      <w:r w:rsidR="006462B5" w:rsidRPr="009C32EC">
        <w:rPr>
          <w:rFonts w:ascii="Arial" w:hAnsi="Arial" w:cs="Arial"/>
        </w:rPr>
        <w:t xml:space="preserve"> (valor de compraventa)</w:t>
      </w:r>
      <w:r w:rsidRPr="009C32EC">
        <w:rPr>
          <w:rFonts w:ascii="Arial" w:hAnsi="Arial" w:cs="Arial"/>
        </w:rPr>
        <w:t xml:space="preserve"> objeto del contrato de </w:t>
      </w:r>
      <w:r w:rsidR="00ED70BB" w:rsidRPr="009C32EC">
        <w:rPr>
          <w:rFonts w:ascii="Arial" w:hAnsi="Arial" w:cs="Arial"/>
        </w:rPr>
        <w:t xml:space="preserve">leasing habitacional </w:t>
      </w:r>
      <w:r w:rsidRPr="009C32EC">
        <w:rPr>
          <w:rFonts w:ascii="Arial" w:hAnsi="Arial" w:cs="Arial"/>
        </w:rPr>
        <w:t>por parte del FNA.</w:t>
      </w:r>
    </w:p>
    <w:p w14:paraId="5D1A97DF" w14:textId="77777777" w:rsidR="007E0A02" w:rsidRPr="009C32EC" w:rsidRDefault="007E0A02" w:rsidP="008D127C">
      <w:pPr>
        <w:jc w:val="both"/>
        <w:rPr>
          <w:rFonts w:ascii="Arial" w:hAnsi="Arial" w:cs="Arial"/>
          <w:b/>
        </w:rPr>
      </w:pPr>
    </w:p>
    <w:p w14:paraId="2517DA5D" w14:textId="7F596348" w:rsidR="007A5306" w:rsidRPr="009C32EC" w:rsidRDefault="004F4C62" w:rsidP="00F8602B">
      <w:pPr>
        <w:pStyle w:val="Ttulo2"/>
        <w:numPr>
          <w:ilvl w:val="1"/>
          <w:numId w:val="6"/>
        </w:numPr>
        <w:ind w:left="709"/>
        <w:jc w:val="both"/>
        <w:rPr>
          <w:rFonts w:ascii="Arial" w:hAnsi="Arial" w:cs="Arial"/>
        </w:rPr>
      </w:pPr>
      <w:bookmarkStart w:id="370" w:name="_Toc39767088"/>
      <w:bookmarkStart w:id="371" w:name="_Toc41672059"/>
      <w:bookmarkStart w:id="372" w:name="_Toc438121727"/>
      <w:bookmarkStart w:id="373" w:name="_Toc34388250"/>
      <w:r w:rsidRPr="009C32EC">
        <w:rPr>
          <w:rFonts w:ascii="Arial" w:hAnsi="Arial" w:cs="Arial"/>
          <w:szCs w:val="24"/>
        </w:rPr>
        <w:t>VALOR DEL CONTRATO Y MONTO DEL LEAS</w:t>
      </w:r>
      <w:r w:rsidR="004F6240" w:rsidRPr="009C32EC">
        <w:rPr>
          <w:rFonts w:ascii="Arial" w:hAnsi="Arial" w:cs="Arial"/>
          <w:szCs w:val="24"/>
        </w:rPr>
        <w:t>ING HABITACIONAL</w:t>
      </w:r>
      <w:bookmarkEnd w:id="370"/>
      <w:bookmarkEnd w:id="371"/>
    </w:p>
    <w:p w14:paraId="26272185" w14:textId="5FDEF90F" w:rsidR="004F4C62" w:rsidRPr="009C32EC" w:rsidRDefault="004F6240" w:rsidP="00ED27FA">
      <w:pPr>
        <w:rPr>
          <w:rFonts w:ascii="Arial" w:hAnsi="Arial" w:cs="Arial"/>
        </w:rPr>
      </w:pPr>
      <w:r w:rsidRPr="009C32EC">
        <w:rPr>
          <w:rFonts w:ascii="Arial" w:hAnsi="Arial" w:cs="Arial"/>
        </w:rPr>
        <w:t xml:space="preserve"> </w:t>
      </w:r>
      <w:bookmarkEnd w:id="372"/>
      <w:bookmarkEnd w:id="373"/>
    </w:p>
    <w:p w14:paraId="1D3F6BD0" w14:textId="035C3817" w:rsidR="007A5306" w:rsidRPr="009C32EC" w:rsidRDefault="004F4C62" w:rsidP="008D127C">
      <w:pPr>
        <w:jc w:val="both"/>
        <w:rPr>
          <w:rFonts w:ascii="Arial" w:hAnsi="Arial" w:cs="Arial"/>
        </w:rPr>
      </w:pPr>
      <w:r w:rsidRPr="009C32EC">
        <w:rPr>
          <w:rFonts w:ascii="Arial" w:hAnsi="Arial" w:cs="Arial"/>
        </w:rPr>
        <w:t>El valor del contrato corresponde al monto financiado y deberá estar expresado en pesos o UVR y su equivalente en pesos.</w:t>
      </w:r>
    </w:p>
    <w:p w14:paraId="03E07644" w14:textId="77777777" w:rsidR="004633FF" w:rsidRPr="009C32EC" w:rsidRDefault="004633FF" w:rsidP="008D127C">
      <w:pPr>
        <w:jc w:val="both"/>
        <w:rPr>
          <w:rFonts w:ascii="Arial" w:hAnsi="Arial" w:cs="Arial"/>
        </w:rPr>
      </w:pPr>
    </w:p>
    <w:p w14:paraId="72699AF9" w14:textId="43929F6E" w:rsidR="004F4C62" w:rsidRPr="009C32EC" w:rsidRDefault="00FB76B8" w:rsidP="00F8602B">
      <w:pPr>
        <w:pStyle w:val="Ttulo2"/>
        <w:numPr>
          <w:ilvl w:val="1"/>
          <w:numId w:val="6"/>
        </w:numPr>
        <w:ind w:left="709"/>
        <w:jc w:val="both"/>
        <w:rPr>
          <w:rFonts w:ascii="Arial" w:hAnsi="Arial" w:cs="Arial"/>
          <w:szCs w:val="24"/>
        </w:rPr>
      </w:pPr>
      <w:bookmarkStart w:id="374" w:name="_Toc39767089"/>
      <w:bookmarkStart w:id="375" w:name="_Toc41672060"/>
      <w:r w:rsidRPr="009C32EC">
        <w:rPr>
          <w:rFonts w:ascii="Arial" w:hAnsi="Arial" w:cs="Arial"/>
          <w:szCs w:val="24"/>
        </w:rPr>
        <w:t>CONDICIONES GENERALES DEL CONTRATO</w:t>
      </w:r>
      <w:bookmarkEnd w:id="374"/>
      <w:bookmarkEnd w:id="375"/>
    </w:p>
    <w:p w14:paraId="586B285C" w14:textId="77777777" w:rsidR="004F4C62" w:rsidRPr="009C32EC" w:rsidRDefault="004F4C62" w:rsidP="008D127C">
      <w:pPr>
        <w:jc w:val="both"/>
        <w:rPr>
          <w:rFonts w:ascii="Arial" w:hAnsi="Arial" w:cs="Arial"/>
          <w:lang w:val="es-ES"/>
        </w:rPr>
      </w:pPr>
    </w:p>
    <w:p w14:paraId="21F82C76" w14:textId="7A6F4CBD" w:rsidR="004F4C62" w:rsidRPr="009C32EC" w:rsidRDefault="004F4C62" w:rsidP="008D127C">
      <w:pPr>
        <w:jc w:val="both"/>
        <w:rPr>
          <w:rFonts w:ascii="Arial" w:hAnsi="Arial" w:cs="Arial"/>
          <w:lang w:val="es-ES"/>
        </w:rPr>
      </w:pPr>
      <w:r w:rsidRPr="009C32EC">
        <w:rPr>
          <w:rFonts w:ascii="Arial" w:hAnsi="Arial" w:cs="Arial"/>
          <w:lang w:val="es-ES"/>
        </w:rPr>
        <w:t>El contrato de leasing habitacional debe celebrarse por escrito y contener como mínimo:</w:t>
      </w:r>
    </w:p>
    <w:p w14:paraId="48CE78F1" w14:textId="77777777" w:rsidR="00C01E62" w:rsidRPr="009C32EC" w:rsidRDefault="00C01E62" w:rsidP="008D127C">
      <w:pPr>
        <w:jc w:val="both"/>
        <w:rPr>
          <w:rFonts w:ascii="Arial" w:hAnsi="Arial" w:cs="Arial"/>
          <w:lang w:val="es-ES"/>
        </w:rPr>
      </w:pPr>
    </w:p>
    <w:p w14:paraId="5B6D6865" w14:textId="785FBC4B" w:rsidR="00C957FE" w:rsidRPr="009C32EC" w:rsidRDefault="00C957FE" w:rsidP="00F8602B">
      <w:pPr>
        <w:pStyle w:val="Ttulo3"/>
        <w:numPr>
          <w:ilvl w:val="2"/>
          <w:numId w:val="11"/>
        </w:numPr>
        <w:ind w:left="709"/>
      </w:pPr>
      <w:r w:rsidRPr="009C32EC">
        <w:t>Objeto</w:t>
      </w:r>
      <w:r w:rsidR="00327F65" w:rsidRPr="009C32EC">
        <w:t>:</w:t>
      </w:r>
    </w:p>
    <w:p w14:paraId="453106BF" w14:textId="77777777" w:rsidR="00C957FE" w:rsidRPr="009C32EC" w:rsidRDefault="00C957FE" w:rsidP="003C799A">
      <w:pPr>
        <w:jc w:val="both"/>
        <w:rPr>
          <w:rFonts w:ascii="Arial" w:hAnsi="Arial" w:cs="Arial"/>
        </w:rPr>
      </w:pPr>
    </w:p>
    <w:p w14:paraId="2BD22D21" w14:textId="24C6C685" w:rsidR="00660867" w:rsidRPr="009C32EC" w:rsidRDefault="00C25CF0" w:rsidP="003C799A">
      <w:pPr>
        <w:jc w:val="both"/>
        <w:rPr>
          <w:rFonts w:ascii="Arial" w:hAnsi="Arial" w:cs="Arial"/>
        </w:rPr>
      </w:pPr>
      <w:r w:rsidRPr="009C32EC">
        <w:rPr>
          <w:rFonts w:ascii="Arial" w:hAnsi="Arial" w:cs="Arial"/>
        </w:rPr>
        <w:t>En virtud del contrato</w:t>
      </w:r>
      <w:r w:rsidR="003C799A" w:rsidRPr="009C32EC">
        <w:rPr>
          <w:rFonts w:ascii="Arial" w:hAnsi="Arial" w:cs="Arial"/>
        </w:rPr>
        <w:t xml:space="preserve"> de leasing habitacional,</w:t>
      </w:r>
      <w:r w:rsidRPr="009C32EC">
        <w:rPr>
          <w:rFonts w:ascii="Arial" w:hAnsi="Arial" w:cs="Arial"/>
        </w:rPr>
        <w:t xml:space="preserve"> </w:t>
      </w:r>
      <w:r w:rsidR="003C799A" w:rsidRPr="009C32EC">
        <w:rPr>
          <w:rFonts w:ascii="Arial" w:hAnsi="Arial" w:cs="Arial"/>
        </w:rPr>
        <w:t>el</w:t>
      </w:r>
      <w:r w:rsidRPr="009C32EC">
        <w:rPr>
          <w:rFonts w:ascii="Arial" w:hAnsi="Arial" w:cs="Arial"/>
        </w:rPr>
        <w:t xml:space="preserve"> FONDO se obliga a entregar a título de Leasing Habitacional destinado a la adquisición de </w:t>
      </w:r>
      <w:r w:rsidR="0086709F" w:rsidRPr="009C32EC">
        <w:rPr>
          <w:rFonts w:ascii="Arial" w:hAnsi="Arial" w:cs="Arial"/>
        </w:rPr>
        <w:t>vivienda familiar y no familiar</w:t>
      </w:r>
      <w:r w:rsidRPr="009C32EC">
        <w:rPr>
          <w:rFonts w:ascii="Arial" w:hAnsi="Arial" w:cs="Arial"/>
        </w:rPr>
        <w:t xml:space="preserve"> a EL (LOS) LOCATARIO(S) y éste</w:t>
      </w:r>
      <w:r w:rsidR="00594493" w:rsidRPr="009C32EC">
        <w:rPr>
          <w:rFonts w:ascii="Arial" w:hAnsi="Arial" w:cs="Arial"/>
        </w:rPr>
        <w:t>(tos)</w:t>
      </w:r>
      <w:r w:rsidRPr="009C32EC">
        <w:rPr>
          <w:rFonts w:ascii="Arial" w:hAnsi="Arial" w:cs="Arial"/>
        </w:rPr>
        <w:t xml:space="preserve">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1F5B4C0C" w14:textId="77777777" w:rsidR="00660867" w:rsidRPr="009C32EC" w:rsidRDefault="00660867" w:rsidP="00ED27FA">
      <w:pPr>
        <w:pStyle w:val="Prrafodelista"/>
        <w:ind w:left="284" w:hanging="284"/>
      </w:pPr>
    </w:p>
    <w:p w14:paraId="0C8133AA" w14:textId="4A51F808" w:rsidR="00660867" w:rsidRPr="009C32EC" w:rsidRDefault="0055435E" w:rsidP="00ED27FA">
      <w:pPr>
        <w:pStyle w:val="Prrafodelista"/>
        <w:ind w:left="0"/>
      </w:pPr>
      <w:r w:rsidRPr="009C32EC">
        <w:rPr>
          <w:b/>
        </w:rPr>
        <w:t>Parágrafo</w:t>
      </w:r>
      <w:r w:rsidR="00C25CF0" w:rsidRPr="009C32EC">
        <w:t xml:space="preserve">. La sola suscripción del contrato de Leasing Habitacional para adquisición de </w:t>
      </w:r>
      <w:r w:rsidR="0086709F" w:rsidRPr="009C32EC">
        <w:t>vivienda familiar y no familiar</w:t>
      </w:r>
      <w:r w:rsidR="00C25CF0" w:rsidRPr="009C32EC">
        <w:t xml:space="preserve"> no transfiere el derecho de dominio del inmueble a </w:t>
      </w:r>
      <w:r w:rsidR="0079496B" w:rsidRPr="009C32EC">
        <w:t>EL (LOS) LOCATARIO (S</w:t>
      </w:r>
      <w:r w:rsidR="001C06FF" w:rsidRPr="009C32EC">
        <w:t>),</w:t>
      </w:r>
      <w:r w:rsidR="00C25CF0" w:rsidRPr="009C32EC">
        <w:t xml:space="preserve"> evento que sólo ocurrirá si éste decide ejercer la opción de adquisición, pague su valor y se cumplan las normas sobre tradición de la propiedad. </w:t>
      </w:r>
    </w:p>
    <w:p w14:paraId="15882998" w14:textId="77777777" w:rsidR="00660867" w:rsidRPr="009C32EC" w:rsidRDefault="00660867" w:rsidP="00ED27FA">
      <w:pPr>
        <w:ind w:left="284" w:hanging="284"/>
        <w:rPr>
          <w:rFonts w:ascii="Arial" w:hAnsi="Arial" w:cs="Arial"/>
        </w:rPr>
      </w:pPr>
    </w:p>
    <w:p w14:paraId="15EA6BE6" w14:textId="5E625C5F" w:rsidR="00C957FE" w:rsidRPr="009C32EC" w:rsidRDefault="00B52384" w:rsidP="00F8602B">
      <w:pPr>
        <w:pStyle w:val="Ttulo3"/>
        <w:numPr>
          <w:ilvl w:val="2"/>
          <w:numId w:val="11"/>
        </w:numPr>
        <w:ind w:left="709"/>
      </w:pPr>
      <w:r w:rsidRPr="009C32EC">
        <w:t>Entrega:</w:t>
      </w:r>
      <w:r w:rsidR="00C25CF0" w:rsidRPr="009C32EC">
        <w:t xml:space="preserve"> </w:t>
      </w:r>
    </w:p>
    <w:p w14:paraId="489C216B" w14:textId="77777777" w:rsidR="00537D1F" w:rsidRPr="009C32EC" w:rsidRDefault="00537D1F" w:rsidP="00ED27FA">
      <w:pPr>
        <w:rPr>
          <w:rFonts w:ascii="Arial" w:hAnsi="Arial" w:cs="Arial"/>
        </w:rPr>
      </w:pPr>
    </w:p>
    <w:p w14:paraId="6B163907" w14:textId="4CD03637" w:rsidR="00660867" w:rsidRPr="009C32EC" w:rsidRDefault="00C25CF0" w:rsidP="00D03D24">
      <w:pPr>
        <w:jc w:val="both"/>
        <w:rPr>
          <w:rFonts w:ascii="Arial" w:hAnsi="Arial" w:cs="Arial"/>
        </w:rPr>
      </w:pPr>
      <w:r w:rsidRPr="009C32EC">
        <w:rPr>
          <w:rFonts w:ascii="Arial" w:hAnsi="Arial" w:cs="Arial"/>
        </w:rPr>
        <w:t xml:space="preserve">EL FONDO autoriza a EL (LOS) LOCATARIO(S) para que la entrega del bien objeto del contrato de Leasing Habitacional le sea realizada </w:t>
      </w:r>
      <w:r w:rsidR="00560789" w:rsidRPr="009C32EC">
        <w:rPr>
          <w:rFonts w:ascii="Arial" w:hAnsi="Arial" w:cs="Arial"/>
        </w:rPr>
        <w:t xml:space="preserve">mediante acta de entrega </w:t>
      </w:r>
      <w:r w:rsidRPr="009C32EC">
        <w:rPr>
          <w:rFonts w:ascii="Arial" w:hAnsi="Arial" w:cs="Arial"/>
        </w:rPr>
        <w:t xml:space="preserve">directamente por el constructor o vendedor del inmueble, en los términos y condiciones elegidos por EL (LOS) LOCATARIO(S) para su adquisición. </w:t>
      </w:r>
    </w:p>
    <w:p w14:paraId="66B0E02D" w14:textId="77777777" w:rsidR="00660867" w:rsidRPr="009C32EC" w:rsidRDefault="00660867" w:rsidP="00ED27FA">
      <w:pPr>
        <w:pStyle w:val="Prrafodelista"/>
        <w:ind w:left="284" w:hanging="284"/>
      </w:pPr>
    </w:p>
    <w:p w14:paraId="1B5AB68F" w14:textId="605B2969" w:rsidR="00537D1F" w:rsidRPr="009C32EC" w:rsidRDefault="00B52384" w:rsidP="00F8602B">
      <w:pPr>
        <w:pStyle w:val="Ttulo3"/>
        <w:numPr>
          <w:ilvl w:val="2"/>
          <w:numId w:val="11"/>
        </w:numPr>
        <w:ind w:left="709"/>
      </w:pPr>
      <w:r w:rsidRPr="009C32EC">
        <w:t>Condiciones Financieras</w:t>
      </w:r>
      <w:r w:rsidR="008D6D14" w:rsidRPr="009C32EC">
        <w:t xml:space="preserve"> Específicas</w:t>
      </w:r>
      <w:r w:rsidR="00327F65" w:rsidRPr="009C32EC">
        <w:t>:</w:t>
      </w:r>
      <w:r w:rsidR="00C25CF0" w:rsidRPr="009C32EC">
        <w:t xml:space="preserve"> </w:t>
      </w:r>
    </w:p>
    <w:p w14:paraId="20A247E5" w14:textId="77777777" w:rsidR="00537D1F" w:rsidRPr="009C32EC" w:rsidRDefault="00537D1F" w:rsidP="00ED27FA">
      <w:pPr>
        <w:pStyle w:val="Prrafodelista"/>
        <w:ind w:left="720"/>
      </w:pPr>
    </w:p>
    <w:p w14:paraId="6A568563" w14:textId="51E785BD" w:rsidR="00660867" w:rsidRPr="009C32EC" w:rsidRDefault="00C25CF0" w:rsidP="004372E0">
      <w:pPr>
        <w:pStyle w:val="Prrafodelista"/>
        <w:ind w:left="0"/>
      </w:pPr>
      <w:r w:rsidRPr="009C32EC">
        <w:t xml:space="preserve">Las condiciones financieras </w:t>
      </w:r>
      <w:r w:rsidR="008D6D14" w:rsidRPr="009C32EC">
        <w:t xml:space="preserve">especificas del contrato leasing </w:t>
      </w:r>
      <w:r w:rsidRPr="009C32EC">
        <w:t xml:space="preserve">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000005C0" w:rsidRPr="009C32EC">
        <w:rPr>
          <w:iCs/>
        </w:rPr>
        <w:t xml:space="preserve">Anexo Descriptivo Condiciones del Contrato Leasing </w:t>
      </w:r>
      <w:r w:rsidR="007D3DCE" w:rsidRPr="009C32EC">
        <w:t xml:space="preserve">y que hace parte integral </w:t>
      </w:r>
      <w:r w:rsidR="00877810" w:rsidRPr="009C32EC">
        <w:t>del mismo</w:t>
      </w:r>
      <w:r w:rsidR="00AA541B" w:rsidRPr="009C32EC">
        <w:t>.</w:t>
      </w:r>
      <w:r w:rsidRPr="009C32EC">
        <w:t xml:space="preserve"> </w:t>
      </w:r>
    </w:p>
    <w:p w14:paraId="4563C530" w14:textId="77777777" w:rsidR="00294F09" w:rsidRPr="009C32EC" w:rsidRDefault="00294F09" w:rsidP="00ED27FA">
      <w:pPr>
        <w:pStyle w:val="Prrafodelista"/>
        <w:ind w:left="284" w:hanging="2"/>
      </w:pPr>
      <w:bookmarkStart w:id="376" w:name="_Toc438121733"/>
    </w:p>
    <w:p w14:paraId="45FEBE63" w14:textId="425C166D" w:rsidR="004F4C62" w:rsidRPr="009C32EC" w:rsidRDefault="00294F09" w:rsidP="0002584D">
      <w:pPr>
        <w:pStyle w:val="Ttulo2"/>
        <w:numPr>
          <w:ilvl w:val="1"/>
          <w:numId w:val="6"/>
        </w:numPr>
        <w:tabs>
          <w:tab w:val="left" w:pos="567"/>
        </w:tabs>
        <w:ind w:left="851" w:hanging="851"/>
        <w:jc w:val="both"/>
        <w:rPr>
          <w:rFonts w:ascii="Arial" w:hAnsi="Arial" w:cs="Arial"/>
          <w:szCs w:val="24"/>
        </w:rPr>
      </w:pPr>
      <w:bookmarkStart w:id="377" w:name="_Toc34388253"/>
      <w:bookmarkStart w:id="378" w:name="_Toc39767090"/>
      <w:bookmarkStart w:id="379" w:name="_Toc41672061"/>
      <w:r w:rsidRPr="009C32EC">
        <w:rPr>
          <w:rFonts w:ascii="Arial" w:hAnsi="Arial" w:cs="Arial"/>
          <w:szCs w:val="24"/>
        </w:rPr>
        <w:t xml:space="preserve">OBLIGACIONES, PROHIBICIONES Y DERECHOS </w:t>
      </w:r>
      <w:bookmarkEnd w:id="376"/>
      <w:bookmarkEnd w:id="377"/>
      <w:r w:rsidR="00581840" w:rsidRPr="009C32EC">
        <w:rPr>
          <w:rFonts w:ascii="Arial" w:hAnsi="Arial" w:cs="Arial"/>
          <w:szCs w:val="24"/>
        </w:rPr>
        <w:t>DEL FNA</w:t>
      </w:r>
      <w:bookmarkEnd w:id="378"/>
      <w:bookmarkEnd w:id="379"/>
    </w:p>
    <w:p w14:paraId="0A777994" w14:textId="77777777" w:rsidR="00294F09" w:rsidRPr="009C32EC" w:rsidRDefault="00294F09" w:rsidP="00ED27FA">
      <w:pPr>
        <w:pStyle w:val="Prrafodelista"/>
        <w:ind w:left="284" w:hanging="2"/>
      </w:pPr>
    </w:p>
    <w:p w14:paraId="0314120E" w14:textId="313EA490" w:rsidR="002F2482" w:rsidRPr="009C32EC" w:rsidRDefault="004F4C62" w:rsidP="008D127C">
      <w:pPr>
        <w:jc w:val="both"/>
        <w:rPr>
          <w:rFonts w:ascii="Arial" w:hAnsi="Arial" w:cs="Arial"/>
        </w:rPr>
      </w:pPr>
      <w:r w:rsidRPr="009C32EC">
        <w:rPr>
          <w:rFonts w:ascii="Arial" w:hAnsi="Arial" w:cs="Arial"/>
        </w:rPr>
        <w:t xml:space="preserve">El contrato de </w:t>
      </w:r>
      <w:r w:rsidRPr="009C32EC">
        <w:rPr>
          <w:rFonts w:ascii="Arial" w:hAnsi="Arial" w:cs="Arial"/>
          <w:bCs/>
          <w:lang w:eastAsia="es-CO"/>
        </w:rPr>
        <w:t xml:space="preserve">leasing habitacional suscrito entre el locatario y el </w:t>
      </w:r>
      <w:r w:rsidRPr="009C32EC">
        <w:rPr>
          <w:rFonts w:ascii="Arial" w:hAnsi="Arial" w:cs="Arial"/>
        </w:rPr>
        <w:t>FNA genera las obligaciones, prohibiciones y derechos descritos a continuación.</w:t>
      </w:r>
    </w:p>
    <w:p w14:paraId="4A1283DC" w14:textId="77777777" w:rsidR="00FE3274" w:rsidRPr="009C32EC" w:rsidRDefault="00FE3274" w:rsidP="00ED27FA">
      <w:pPr>
        <w:rPr>
          <w:rFonts w:ascii="Arial" w:hAnsi="Arial" w:cs="Arial"/>
        </w:rPr>
      </w:pPr>
    </w:p>
    <w:p w14:paraId="39679815" w14:textId="22B97A38" w:rsidR="005431BF" w:rsidRPr="009C32EC" w:rsidRDefault="00D03D24" w:rsidP="000B73BB">
      <w:pPr>
        <w:pStyle w:val="Ttulo3"/>
        <w:numPr>
          <w:ilvl w:val="2"/>
          <w:numId w:val="16"/>
        </w:numPr>
        <w:ind w:left="851" w:hanging="851"/>
      </w:pPr>
      <w:r w:rsidRPr="009C32EC">
        <w:t>Obligaciones del FNA.</w:t>
      </w:r>
    </w:p>
    <w:p w14:paraId="40927FD9" w14:textId="77777777" w:rsidR="004372E0" w:rsidRPr="009C32EC" w:rsidRDefault="004372E0" w:rsidP="004372E0">
      <w:pPr>
        <w:rPr>
          <w:lang w:val="es-MX"/>
        </w:rPr>
      </w:pPr>
    </w:p>
    <w:p w14:paraId="24E7D8C1" w14:textId="090A037E" w:rsidR="00883111" w:rsidRPr="009C32EC" w:rsidRDefault="004F4C62" w:rsidP="0002584D">
      <w:pPr>
        <w:pStyle w:val="Ttulo4"/>
        <w:numPr>
          <w:ilvl w:val="3"/>
          <w:numId w:val="16"/>
        </w:numPr>
        <w:tabs>
          <w:tab w:val="left" w:pos="993"/>
        </w:tabs>
        <w:ind w:left="0" w:firstLine="0"/>
        <w:rPr>
          <w:b w:val="0"/>
          <w:lang w:eastAsia="es-CO"/>
        </w:rPr>
      </w:pPr>
      <w:r w:rsidRPr="009C32EC">
        <w:rPr>
          <w:b w:val="0"/>
          <w:sz w:val="24"/>
          <w:szCs w:val="24"/>
        </w:rPr>
        <w:t xml:space="preserve">Realizar la entrega del inmueble al </w:t>
      </w:r>
      <w:r w:rsidRPr="009C32EC">
        <w:rPr>
          <w:b w:val="0"/>
          <w:bCs/>
          <w:sz w:val="24"/>
          <w:szCs w:val="24"/>
        </w:rPr>
        <w:t>locatario</w:t>
      </w:r>
      <w:r w:rsidRPr="009C32EC">
        <w:rPr>
          <w:b w:val="0"/>
          <w:sz w:val="24"/>
          <w:szCs w:val="24"/>
        </w:rPr>
        <w:t xml:space="preserve"> libre de gravámenes, a paz y salvo por concepto de impuestos, servicios públicos y administración </w:t>
      </w:r>
      <w:r w:rsidRPr="009C32EC">
        <w:rPr>
          <w:b w:val="0"/>
          <w:sz w:val="24"/>
          <w:szCs w:val="24"/>
          <w:lang w:eastAsia="es-CO"/>
        </w:rPr>
        <w:t>o cualquier otra obligación.</w:t>
      </w:r>
    </w:p>
    <w:p w14:paraId="6D73261F" w14:textId="77777777" w:rsidR="00883111" w:rsidRPr="009C32EC" w:rsidRDefault="00883111" w:rsidP="008431DD">
      <w:pPr>
        <w:rPr>
          <w:rFonts w:ascii="Arial" w:hAnsi="Arial" w:cs="Arial"/>
          <w:b/>
          <w:lang w:eastAsia="es-CO"/>
        </w:rPr>
      </w:pPr>
    </w:p>
    <w:p w14:paraId="4F886BE3" w14:textId="4F7328CC"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Permitir el uso y goce del inmueble objeto del contrato, durante el plazo del contrato, siempre que el locatario este cumpliendo debidamente sus obligaciones.</w:t>
      </w:r>
    </w:p>
    <w:p w14:paraId="3F9FBBCE" w14:textId="77777777" w:rsidR="004F4C62" w:rsidRPr="009C32EC" w:rsidRDefault="004F4C62" w:rsidP="0002584D">
      <w:pPr>
        <w:pStyle w:val="Prrafodelista"/>
        <w:tabs>
          <w:tab w:val="left" w:pos="993"/>
        </w:tabs>
        <w:ind w:left="0"/>
      </w:pPr>
    </w:p>
    <w:p w14:paraId="4D849A25" w14:textId="6613D692"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Permitir al locatario ejercer la opción de adquisición del inmueble objeto del contrato.</w:t>
      </w:r>
    </w:p>
    <w:p w14:paraId="731A49DE" w14:textId="77777777" w:rsidR="004F4C62" w:rsidRPr="009C32EC" w:rsidRDefault="004F4C62" w:rsidP="0002584D">
      <w:pPr>
        <w:pStyle w:val="Prrafodelista"/>
        <w:tabs>
          <w:tab w:val="left" w:pos="993"/>
        </w:tabs>
        <w:ind w:left="0"/>
      </w:pPr>
    </w:p>
    <w:p w14:paraId="5290ADFA" w14:textId="221B8B2A"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lang w:eastAsia="es-CO"/>
        </w:rPr>
        <w:lastRenderedPageBreak/>
        <w:t>Suministrar al locatario</w:t>
      </w:r>
      <w:r w:rsidRPr="009C32EC">
        <w:rPr>
          <w:b w:val="0"/>
          <w:bCs/>
          <w:sz w:val="24"/>
          <w:szCs w:val="24"/>
          <w:lang w:eastAsia="es-CO"/>
        </w:rPr>
        <w:t xml:space="preserve"> </w:t>
      </w:r>
      <w:r w:rsidRPr="009C32EC">
        <w:rPr>
          <w:b w:val="0"/>
          <w:sz w:val="24"/>
          <w:szCs w:val="24"/>
          <w:lang w:eastAsia="es-CO"/>
        </w:rPr>
        <w:t>la información señalada por las leyes y las autoridades competentes.</w:t>
      </w:r>
    </w:p>
    <w:p w14:paraId="136F320E" w14:textId="77777777" w:rsidR="004F4C62" w:rsidRPr="009C32EC" w:rsidRDefault="004F4C62" w:rsidP="0002584D">
      <w:pPr>
        <w:tabs>
          <w:tab w:val="left" w:pos="993"/>
        </w:tabs>
        <w:jc w:val="both"/>
        <w:rPr>
          <w:rFonts w:ascii="Arial" w:hAnsi="Arial" w:cs="Arial"/>
          <w:lang w:eastAsia="es-CO"/>
        </w:rPr>
      </w:pPr>
    </w:p>
    <w:p w14:paraId="2BDFFB95" w14:textId="15A07FDC"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Realizar la debida y prudente diligencia del estudio del bien teniendo en cuenta la Ley No. 1708 del 20 de enero de 2014 de extinción de dominio.</w:t>
      </w:r>
    </w:p>
    <w:p w14:paraId="4AC35B52" w14:textId="77777777" w:rsidR="004F4C62" w:rsidRPr="009C32EC" w:rsidRDefault="004F4C62" w:rsidP="0002584D">
      <w:pPr>
        <w:pStyle w:val="Sinespaciado"/>
        <w:tabs>
          <w:tab w:val="left" w:pos="993"/>
        </w:tabs>
        <w:jc w:val="both"/>
        <w:rPr>
          <w:rFonts w:ascii="Arial" w:eastAsia="Arial" w:hAnsi="Arial" w:cs="Arial"/>
          <w:sz w:val="24"/>
          <w:szCs w:val="24"/>
          <w:lang w:val="es-MX" w:eastAsia="es-CO"/>
        </w:rPr>
      </w:pPr>
    </w:p>
    <w:p w14:paraId="43932A9C" w14:textId="22200DD4" w:rsidR="004F4C62" w:rsidRPr="009C32EC" w:rsidRDefault="004F4C62" w:rsidP="0002584D">
      <w:pPr>
        <w:pStyle w:val="Ttulo4"/>
        <w:numPr>
          <w:ilvl w:val="3"/>
          <w:numId w:val="16"/>
        </w:numPr>
        <w:tabs>
          <w:tab w:val="left" w:pos="993"/>
        </w:tabs>
        <w:ind w:left="0" w:firstLine="0"/>
        <w:rPr>
          <w:b w:val="0"/>
          <w:sz w:val="24"/>
          <w:szCs w:val="24"/>
          <w:lang w:eastAsia="es-CO"/>
        </w:rPr>
      </w:pPr>
      <w:r w:rsidRPr="009C32EC">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06C20E57" w14:textId="77777777" w:rsidR="004B29B3" w:rsidRPr="009C32EC" w:rsidRDefault="004B29B3" w:rsidP="008431DD">
      <w:pPr>
        <w:rPr>
          <w:rFonts w:ascii="Arial" w:hAnsi="Arial" w:cs="Arial"/>
          <w:b/>
          <w:lang w:eastAsia="es-CO"/>
        </w:rPr>
      </w:pPr>
    </w:p>
    <w:p w14:paraId="4596BF55" w14:textId="306787A1" w:rsidR="00756AAA" w:rsidRPr="009C32EC" w:rsidRDefault="00294F09" w:rsidP="008431DD">
      <w:pPr>
        <w:jc w:val="both"/>
        <w:rPr>
          <w:rFonts w:ascii="Arial" w:hAnsi="Arial" w:cs="Arial"/>
          <w:lang w:eastAsia="es-CO"/>
        </w:rPr>
      </w:pPr>
      <w:r w:rsidRPr="009C32EC">
        <w:rPr>
          <w:rFonts w:ascii="Arial" w:hAnsi="Arial" w:cs="Arial"/>
          <w:b/>
          <w:lang w:eastAsia="es-CO"/>
        </w:rPr>
        <w:t>Parágrafo</w:t>
      </w:r>
      <w:r w:rsidR="004B29B3" w:rsidRPr="009C32EC">
        <w:rPr>
          <w:rFonts w:ascii="Arial" w:hAnsi="Arial" w:cs="Arial"/>
          <w:lang w:eastAsia="es-CO"/>
        </w:rPr>
        <w:t>: El FNA no responderá por ninguna perturbación que llegare a sufrir el locatario en la tenencia del inmueble salvo que dicha perturbación provenga de un acto del FNA.</w:t>
      </w:r>
    </w:p>
    <w:p w14:paraId="0ECAFAEA" w14:textId="77777777" w:rsidR="004372E0" w:rsidRPr="009C32EC" w:rsidRDefault="004372E0" w:rsidP="008431DD">
      <w:pPr>
        <w:jc w:val="both"/>
        <w:rPr>
          <w:rFonts w:ascii="Arial" w:hAnsi="Arial" w:cs="Arial"/>
          <w:lang w:eastAsia="es-CO"/>
        </w:rPr>
      </w:pPr>
    </w:p>
    <w:p w14:paraId="1D93BC65" w14:textId="77777777" w:rsidR="00B758DC" w:rsidRPr="009C32EC" w:rsidRDefault="00B758DC" w:rsidP="008431DD">
      <w:pPr>
        <w:jc w:val="both"/>
        <w:rPr>
          <w:rFonts w:ascii="Arial" w:hAnsi="Arial" w:cs="Arial"/>
        </w:rPr>
      </w:pPr>
    </w:p>
    <w:p w14:paraId="6D981AF4" w14:textId="5EC013CF" w:rsidR="00B758DC" w:rsidRPr="009C32EC" w:rsidRDefault="004F4C62" w:rsidP="008431DD">
      <w:pPr>
        <w:pStyle w:val="Ttulo3"/>
        <w:numPr>
          <w:ilvl w:val="2"/>
          <w:numId w:val="16"/>
        </w:numPr>
        <w:ind w:left="0" w:firstLine="0"/>
      </w:pPr>
      <w:r w:rsidRPr="009C32EC">
        <w:t>Prohibiciones del FNA</w:t>
      </w:r>
    </w:p>
    <w:p w14:paraId="135B3F2B" w14:textId="77777777" w:rsidR="00B758DC" w:rsidRPr="009C32EC" w:rsidRDefault="00B758DC" w:rsidP="008431DD">
      <w:pPr>
        <w:jc w:val="both"/>
        <w:rPr>
          <w:rFonts w:ascii="Arial" w:hAnsi="Arial" w:cs="Arial"/>
        </w:rPr>
      </w:pPr>
    </w:p>
    <w:p w14:paraId="7C4B2665" w14:textId="56A25DF6" w:rsidR="004F4C62" w:rsidRPr="009C32EC" w:rsidRDefault="004F4C62" w:rsidP="0002584D">
      <w:pPr>
        <w:pStyle w:val="Ttulo4"/>
        <w:numPr>
          <w:ilvl w:val="3"/>
          <w:numId w:val="16"/>
        </w:numPr>
        <w:tabs>
          <w:tab w:val="left" w:pos="993"/>
        </w:tabs>
        <w:ind w:left="0" w:firstLine="0"/>
      </w:pPr>
      <w:r w:rsidRPr="009C32EC">
        <w:rPr>
          <w:b w:val="0"/>
          <w:sz w:val="24"/>
          <w:szCs w:val="24"/>
        </w:rPr>
        <w:t>Impedir</w:t>
      </w:r>
      <w:r w:rsidRPr="009C32EC">
        <w:rPr>
          <w:b w:val="0"/>
        </w:rPr>
        <w:t xml:space="preserve"> o imponer sanciones o penalidades por el prepago total o parcial de las obligaciones.</w:t>
      </w:r>
    </w:p>
    <w:p w14:paraId="6A0CECD8" w14:textId="77777777" w:rsidR="004F4C62" w:rsidRPr="009C32EC" w:rsidRDefault="004F4C62" w:rsidP="0002584D">
      <w:pPr>
        <w:pStyle w:val="Prrafodelista"/>
        <w:tabs>
          <w:tab w:val="left" w:pos="993"/>
        </w:tabs>
        <w:ind w:left="0"/>
      </w:pPr>
    </w:p>
    <w:p w14:paraId="0CE719ED" w14:textId="29A21074"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Establecer para el locatario la obligación de asumir los gastos correspondientes a labores de cobranza, mientras no se haya presentado demanda judicial.</w:t>
      </w:r>
    </w:p>
    <w:p w14:paraId="18DA4B74" w14:textId="77777777" w:rsidR="004F4C62" w:rsidRPr="009C32EC" w:rsidRDefault="004F4C62" w:rsidP="0002584D">
      <w:pPr>
        <w:pStyle w:val="Prrafodelista"/>
        <w:tabs>
          <w:tab w:val="left" w:pos="993"/>
        </w:tabs>
        <w:ind w:left="0"/>
      </w:pPr>
    </w:p>
    <w:p w14:paraId="098D5705" w14:textId="195701DF"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Contemplar intereses por encima de los topes máximos legales.</w:t>
      </w:r>
    </w:p>
    <w:p w14:paraId="0E4FFEEF" w14:textId="77777777" w:rsidR="004F4C62" w:rsidRPr="009C32EC" w:rsidRDefault="004F4C62" w:rsidP="0002584D">
      <w:pPr>
        <w:pStyle w:val="Prrafodelista"/>
        <w:tabs>
          <w:tab w:val="left" w:pos="993"/>
        </w:tabs>
        <w:ind w:left="0"/>
      </w:pPr>
    </w:p>
    <w:p w14:paraId="2DF3DF6E" w14:textId="41EDFA7A"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Realizar modificaciones unilaterales a las condiciones del contrato.</w:t>
      </w:r>
    </w:p>
    <w:p w14:paraId="7FCF592C" w14:textId="77777777" w:rsidR="004F4C62" w:rsidRPr="009C32EC" w:rsidRDefault="004F4C62" w:rsidP="0002584D">
      <w:pPr>
        <w:tabs>
          <w:tab w:val="left" w:pos="993"/>
        </w:tabs>
        <w:rPr>
          <w:rFonts w:ascii="Arial" w:hAnsi="Arial" w:cs="Arial"/>
        </w:rPr>
      </w:pPr>
    </w:p>
    <w:p w14:paraId="509CE17F" w14:textId="4FFA5734"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Utilizar sistemas de amortización no aprobados por la SFC.</w:t>
      </w:r>
    </w:p>
    <w:p w14:paraId="2D83B05C" w14:textId="77777777" w:rsidR="004F4C62" w:rsidRPr="009C32EC" w:rsidRDefault="004F4C62" w:rsidP="0002584D">
      <w:pPr>
        <w:pStyle w:val="Prrafodelista"/>
        <w:tabs>
          <w:tab w:val="left" w:pos="993"/>
        </w:tabs>
        <w:ind w:left="0"/>
      </w:pPr>
    </w:p>
    <w:p w14:paraId="3011907D" w14:textId="79060036" w:rsidR="004F4C62" w:rsidRPr="009C32EC" w:rsidRDefault="004F4C62" w:rsidP="0002584D">
      <w:pPr>
        <w:pStyle w:val="Ttulo4"/>
        <w:numPr>
          <w:ilvl w:val="3"/>
          <w:numId w:val="16"/>
        </w:numPr>
        <w:tabs>
          <w:tab w:val="left" w:pos="993"/>
        </w:tabs>
        <w:ind w:left="0" w:firstLine="0"/>
        <w:rPr>
          <w:b w:val="0"/>
          <w:sz w:val="24"/>
          <w:szCs w:val="24"/>
        </w:rPr>
      </w:pPr>
      <w:proofErr w:type="gramStart"/>
      <w:r w:rsidRPr="009C32EC">
        <w:rPr>
          <w:b w:val="0"/>
          <w:sz w:val="24"/>
          <w:szCs w:val="24"/>
        </w:rPr>
        <w:t>Indicar</w:t>
      </w:r>
      <w:proofErr w:type="gramEnd"/>
      <w:r w:rsidRPr="009C32EC">
        <w:rPr>
          <w:b w:val="0"/>
          <w:sz w:val="24"/>
          <w:szCs w:val="24"/>
        </w:rPr>
        <w:t xml:space="preserve"> que las obligaciones derivadas de estos contratos son indivisibles por razón de la deuda.</w:t>
      </w:r>
    </w:p>
    <w:p w14:paraId="2CE0E7CC" w14:textId="77777777" w:rsidR="004F4C62" w:rsidRPr="009C32EC" w:rsidRDefault="004F4C62" w:rsidP="0002584D">
      <w:pPr>
        <w:pStyle w:val="Prrafodelista"/>
        <w:tabs>
          <w:tab w:val="left" w:pos="993"/>
        </w:tabs>
        <w:ind w:left="0"/>
      </w:pPr>
    </w:p>
    <w:p w14:paraId="4B295586" w14:textId="7216E362" w:rsidR="004F4C62" w:rsidRPr="009C32EC" w:rsidRDefault="004F4C62" w:rsidP="0002584D">
      <w:pPr>
        <w:pStyle w:val="Ttulo4"/>
        <w:numPr>
          <w:ilvl w:val="3"/>
          <w:numId w:val="16"/>
        </w:numPr>
        <w:tabs>
          <w:tab w:val="left" w:pos="993"/>
        </w:tabs>
        <w:ind w:left="0" w:firstLine="0"/>
        <w:rPr>
          <w:b w:val="0"/>
          <w:sz w:val="24"/>
          <w:szCs w:val="24"/>
        </w:rPr>
      </w:pPr>
      <w:r w:rsidRPr="009C32EC">
        <w:rPr>
          <w:b w:val="0"/>
          <w:sz w:val="24"/>
          <w:szCs w:val="24"/>
        </w:rPr>
        <w:t>Permitir la capitalización de intereses.</w:t>
      </w:r>
    </w:p>
    <w:p w14:paraId="0BC2DC69" w14:textId="77777777" w:rsidR="004F4C62" w:rsidRPr="009C32EC" w:rsidRDefault="004F4C62" w:rsidP="0002584D">
      <w:pPr>
        <w:pStyle w:val="Prrafodelista"/>
        <w:tabs>
          <w:tab w:val="left" w:pos="993"/>
        </w:tabs>
        <w:ind w:left="0"/>
      </w:pPr>
    </w:p>
    <w:p w14:paraId="4BA6B532" w14:textId="1BD1D9F4" w:rsidR="00B758DC" w:rsidRPr="009C32EC" w:rsidRDefault="004F4C62" w:rsidP="0002584D">
      <w:pPr>
        <w:pStyle w:val="Ttulo4"/>
        <w:numPr>
          <w:ilvl w:val="3"/>
          <w:numId w:val="16"/>
        </w:numPr>
        <w:tabs>
          <w:tab w:val="left" w:pos="993"/>
        </w:tabs>
        <w:ind w:left="0" w:firstLine="0"/>
        <w:rPr>
          <w:b w:val="0"/>
        </w:rPr>
      </w:pPr>
      <w:r w:rsidRPr="009C32EC">
        <w:rPr>
          <w:b w:val="0"/>
        </w:rPr>
        <w:t>Restringir o no hacer efectiva la cesión del contrato de leasing habitacional para vivienda individual contemplada en el art. 24 de la Ley 546 de 1999, de acuerdo con la modificación efectuada por el art. 38 de la Ley 1537 de 2012.</w:t>
      </w:r>
    </w:p>
    <w:p w14:paraId="55821FD2" w14:textId="77777777" w:rsidR="00B758DC" w:rsidRPr="009C32EC" w:rsidRDefault="00B758DC" w:rsidP="0002584D">
      <w:pPr>
        <w:tabs>
          <w:tab w:val="left" w:pos="993"/>
        </w:tabs>
        <w:rPr>
          <w:rFonts w:ascii="Arial" w:hAnsi="Arial" w:cs="Arial"/>
          <w:b/>
        </w:rPr>
      </w:pPr>
    </w:p>
    <w:p w14:paraId="41001413" w14:textId="4B8BB5F5" w:rsidR="004F4C62" w:rsidRPr="009C32EC" w:rsidRDefault="004F4C62" w:rsidP="0002584D">
      <w:pPr>
        <w:pStyle w:val="Ttulo3"/>
        <w:numPr>
          <w:ilvl w:val="2"/>
          <w:numId w:val="16"/>
        </w:numPr>
        <w:tabs>
          <w:tab w:val="left" w:pos="993"/>
        </w:tabs>
        <w:ind w:left="0" w:firstLine="0"/>
      </w:pPr>
      <w:r w:rsidRPr="009C32EC">
        <w:t>Derechos del FNA.</w:t>
      </w:r>
    </w:p>
    <w:p w14:paraId="556F7850" w14:textId="77777777" w:rsidR="004372E0" w:rsidRPr="009C32EC" w:rsidRDefault="004372E0" w:rsidP="0002584D">
      <w:pPr>
        <w:tabs>
          <w:tab w:val="left" w:pos="993"/>
        </w:tabs>
        <w:rPr>
          <w:lang w:val="es-MX"/>
        </w:rPr>
      </w:pPr>
    </w:p>
    <w:p w14:paraId="187F76CE" w14:textId="2DED91D3" w:rsidR="004F4C62" w:rsidRPr="009C32EC" w:rsidRDefault="004F4C62" w:rsidP="0002584D">
      <w:pPr>
        <w:pStyle w:val="Ttulo4"/>
        <w:numPr>
          <w:ilvl w:val="3"/>
          <w:numId w:val="16"/>
        </w:numPr>
        <w:tabs>
          <w:tab w:val="left" w:pos="993"/>
        </w:tabs>
        <w:ind w:left="0" w:firstLine="0"/>
        <w:rPr>
          <w:b w:val="0"/>
          <w:sz w:val="24"/>
        </w:rPr>
      </w:pPr>
      <w:r w:rsidRPr="009C32EC">
        <w:rPr>
          <w:b w:val="0"/>
          <w:sz w:val="24"/>
        </w:rPr>
        <w:t xml:space="preserve">El FNA como propietaria del inmueble objeto del contrato, tiene sobre éste, todos los derechos y prerrogativas inherentes a esa calidad, salvo los </w:t>
      </w:r>
      <w:r w:rsidR="00171BDB" w:rsidRPr="009C32EC">
        <w:rPr>
          <w:b w:val="0"/>
          <w:sz w:val="24"/>
        </w:rPr>
        <w:t>que,</w:t>
      </w:r>
      <w:r w:rsidRPr="009C32EC">
        <w:rPr>
          <w:b w:val="0"/>
          <w:sz w:val="24"/>
        </w:rPr>
        <w:t xml:space="preserve"> de manera temporal, cede al locatario.</w:t>
      </w:r>
    </w:p>
    <w:p w14:paraId="6CFD6D16" w14:textId="77777777" w:rsidR="004F4C62" w:rsidRPr="009C32EC" w:rsidRDefault="004F4C62" w:rsidP="0002584D">
      <w:pPr>
        <w:pStyle w:val="Prrafodelista"/>
        <w:tabs>
          <w:tab w:val="left" w:pos="993"/>
        </w:tabs>
        <w:ind w:left="0"/>
      </w:pPr>
    </w:p>
    <w:p w14:paraId="69EB8CAF" w14:textId="33B44697" w:rsidR="00581840" w:rsidRPr="009C32EC" w:rsidRDefault="00606560" w:rsidP="0002584D">
      <w:pPr>
        <w:pStyle w:val="Ttulo4"/>
        <w:numPr>
          <w:ilvl w:val="3"/>
          <w:numId w:val="16"/>
        </w:numPr>
        <w:tabs>
          <w:tab w:val="left" w:pos="993"/>
        </w:tabs>
        <w:ind w:left="0" w:firstLine="0"/>
      </w:pPr>
      <w:r w:rsidRPr="009C32EC">
        <w:rPr>
          <w:b w:val="0"/>
          <w:sz w:val="24"/>
        </w:rPr>
        <w:t xml:space="preserve">Durante toda la vigencia del contrato de leasing habitacional, el FNA podrá realizar visitas de inspección del inmueble objeto del contrato para verificar su estado y hacer recomendaciones por escrito para prevenir su deterioro. Toda visita debe ser previamente notificada por el FNA al locatario. Se reserva el derecho de inspeccionar el bien mediante previo aviso, directamente o por medio de peritos o de personas que designe para el desarrollo de tal labor. El FNA podrá contratar un proveedor externo o quien defina para realizar esta actividad. De </w:t>
      </w:r>
      <w:r w:rsidRPr="009C32EC">
        <w:rPr>
          <w:b w:val="0"/>
          <w:sz w:val="24"/>
        </w:rPr>
        <w:lastRenderedPageBreak/>
        <w:t xml:space="preserve">contratarse un proveedor externo, se debe validar dentro del alcance </w:t>
      </w:r>
      <w:proofErr w:type="gramStart"/>
      <w:r w:rsidRPr="009C32EC">
        <w:rPr>
          <w:b w:val="0"/>
          <w:sz w:val="24"/>
        </w:rPr>
        <w:t>del mismo</w:t>
      </w:r>
      <w:proofErr w:type="gramEnd"/>
      <w:r w:rsidRPr="009C32EC">
        <w:rPr>
          <w:b w:val="0"/>
          <w:sz w:val="24"/>
        </w:rPr>
        <w:t xml:space="preserve">, la revisión de pagos de impuestos y la administración horizontal. </w:t>
      </w:r>
    </w:p>
    <w:p w14:paraId="5A990276" w14:textId="77777777" w:rsidR="004F4C62" w:rsidRPr="009C32EC" w:rsidRDefault="004F4C62" w:rsidP="0002584D">
      <w:pPr>
        <w:pStyle w:val="Prrafodelista"/>
        <w:tabs>
          <w:tab w:val="left" w:pos="993"/>
        </w:tabs>
        <w:ind w:left="0"/>
      </w:pPr>
    </w:p>
    <w:p w14:paraId="3B005451" w14:textId="1C08AB2B" w:rsidR="004F4C62" w:rsidRPr="009C32EC" w:rsidRDefault="004F4C62" w:rsidP="0002584D">
      <w:pPr>
        <w:pStyle w:val="Ttulo4"/>
        <w:numPr>
          <w:ilvl w:val="3"/>
          <w:numId w:val="16"/>
        </w:numPr>
        <w:tabs>
          <w:tab w:val="left" w:pos="993"/>
        </w:tabs>
        <w:ind w:left="0" w:firstLine="0"/>
        <w:rPr>
          <w:b w:val="0"/>
          <w:sz w:val="24"/>
        </w:rPr>
      </w:pPr>
      <w:r w:rsidRPr="009C32EC">
        <w:rPr>
          <w:b w:val="0"/>
          <w:sz w:val="24"/>
        </w:rPr>
        <w:t xml:space="preserve">Transferir el inmueble entregado en leasing habitacional a sociedades </w:t>
      </w:r>
      <w:proofErr w:type="spellStart"/>
      <w:r w:rsidRPr="009C32EC">
        <w:rPr>
          <w:b w:val="0"/>
          <w:sz w:val="24"/>
        </w:rPr>
        <w:t>titularizadoras</w:t>
      </w:r>
      <w:proofErr w:type="spellEnd"/>
      <w:r w:rsidRPr="009C32EC">
        <w:rPr>
          <w:b w:val="0"/>
          <w:sz w:val="24"/>
        </w:rPr>
        <w:t xml:space="preserve"> o sociedades fiduciarias, cuando dicha transferencia tenga por objeto el desarrollo de procesos de titularización.</w:t>
      </w:r>
    </w:p>
    <w:p w14:paraId="139B4107" w14:textId="77777777" w:rsidR="004372E0" w:rsidRPr="009C32EC" w:rsidRDefault="004372E0" w:rsidP="008431DD">
      <w:pPr>
        <w:rPr>
          <w:lang w:val="es-MX"/>
        </w:rPr>
      </w:pPr>
    </w:p>
    <w:p w14:paraId="1C7ED575" w14:textId="1C2B545F" w:rsidR="00581840" w:rsidRPr="009C32EC" w:rsidRDefault="00581840" w:rsidP="008431DD">
      <w:pPr>
        <w:pStyle w:val="Ttulo2"/>
        <w:numPr>
          <w:ilvl w:val="1"/>
          <w:numId w:val="16"/>
        </w:numPr>
        <w:ind w:left="0" w:firstLine="0"/>
        <w:jc w:val="both"/>
        <w:rPr>
          <w:rFonts w:ascii="Arial" w:hAnsi="Arial" w:cs="Arial"/>
          <w:szCs w:val="24"/>
        </w:rPr>
      </w:pPr>
      <w:bookmarkStart w:id="380" w:name="_Toc39767091"/>
      <w:bookmarkStart w:id="381" w:name="_Toc41672062"/>
      <w:r w:rsidRPr="009C32EC">
        <w:rPr>
          <w:rFonts w:ascii="Arial" w:hAnsi="Arial" w:cs="Arial"/>
          <w:szCs w:val="24"/>
        </w:rPr>
        <w:t>OBLIGACIONES, PROHIBICIONES Y DERECHOS DEL LOCATARIO</w:t>
      </w:r>
      <w:bookmarkEnd w:id="380"/>
      <w:bookmarkEnd w:id="381"/>
    </w:p>
    <w:p w14:paraId="45507975" w14:textId="77777777" w:rsidR="00625769" w:rsidRPr="009C32EC" w:rsidRDefault="00625769" w:rsidP="008431DD">
      <w:pPr>
        <w:rPr>
          <w:lang w:val="es-MX"/>
        </w:rPr>
      </w:pPr>
    </w:p>
    <w:p w14:paraId="2F8890C9" w14:textId="342DB001" w:rsidR="004F4C62" w:rsidRPr="009C32EC" w:rsidRDefault="004F4C62" w:rsidP="008431DD">
      <w:pPr>
        <w:pStyle w:val="Ttulo3"/>
        <w:numPr>
          <w:ilvl w:val="2"/>
          <w:numId w:val="15"/>
        </w:numPr>
        <w:ind w:left="0" w:firstLine="0"/>
      </w:pPr>
      <w:r w:rsidRPr="009C32EC">
        <w:t>Obligaciones del locatario</w:t>
      </w:r>
    </w:p>
    <w:p w14:paraId="25274B2F" w14:textId="77777777" w:rsidR="00D73034" w:rsidRPr="009C32EC" w:rsidRDefault="00D73034" w:rsidP="008431DD">
      <w:pPr>
        <w:rPr>
          <w:rFonts w:ascii="Arial" w:hAnsi="Arial" w:cs="Arial"/>
          <w:lang w:val="es-MX"/>
        </w:rPr>
      </w:pPr>
    </w:p>
    <w:p w14:paraId="05220039" w14:textId="309399B8"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Pagar las sumas acordadas </w:t>
      </w:r>
      <w:r w:rsidR="003710E7" w:rsidRPr="009C32EC">
        <w:rPr>
          <w:b w:val="0"/>
          <w:sz w:val="24"/>
          <w:szCs w:val="24"/>
        </w:rPr>
        <w:t>en el contrato</w:t>
      </w:r>
      <w:r w:rsidRPr="009C32EC">
        <w:rPr>
          <w:b w:val="0"/>
          <w:sz w:val="24"/>
          <w:szCs w:val="24"/>
        </w:rPr>
        <w:t>.</w:t>
      </w:r>
    </w:p>
    <w:p w14:paraId="046F3E30" w14:textId="77777777" w:rsidR="004F4C62" w:rsidRPr="009C32EC" w:rsidRDefault="004F4C62" w:rsidP="008431DD">
      <w:pPr>
        <w:pStyle w:val="Prrafodelista"/>
        <w:tabs>
          <w:tab w:val="left" w:pos="993"/>
        </w:tabs>
        <w:ind w:left="0"/>
      </w:pPr>
    </w:p>
    <w:p w14:paraId="3AB162BF" w14:textId="3E3C1EB6"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Destinar el inmueble exclusivamente al uso acordado en el contrato y determinado por la modalidad del leasing habitacional para vivienda familiar o no familiar.</w:t>
      </w:r>
    </w:p>
    <w:p w14:paraId="422612C7" w14:textId="77777777" w:rsidR="004F4C62" w:rsidRPr="009C32EC" w:rsidRDefault="004F4C62" w:rsidP="008431DD">
      <w:pPr>
        <w:pStyle w:val="Prrafodelista"/>
        <w:tabs>
          <w:tab w:val="left" w:pos="993"/>
        </w:tabs>
        <w:ind w:left="0"/>
      </w:pPr>
    </w:p>
    <w:p w14:paraId="49AB2A85" w14:textId="0D5C8954"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Ser responsable por la conservación y mantenimiento de la vivienda y asumir cualquier reparación que requiera la misma, sin que exista derecho alguno de repetición de dichas sumas contra el FNA.</w:t>
      </w:r>
    </w:p>
    <w:p w14:paraId="468AFC12" w14:textId="77777777" w:rsidR="004F4C62" w:rsidRPr="009C32EC" w:rsidRDefault="004F4C62" w:rsidP="008431DD">
      <w:pPr>
        <w:pStyle w:val="Prrafodelista"/>
        <w:tabs>
          <w:tab w:val="left" w:pos="993"/>
        </w:tabs>
        <w:ind w:left="0"/>
      </w:pPr>
    </w:p>
    <w:p w14:paraId="5CF50A84" w14:textId="7FAC9DF7"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No modificar las características de la vivienda entregada en leasing habitacional, salvo autorización expresa del FNA.</w:t>
      </w:r>
    </w:p>
    <w:p w14:paraId="3FA14AD6" w14:textId="77777777" w:rsidR="004F4C62" w:rsidRPr="009C32EC" w:rsidRDefault="004F4C62" w:rsidP="008431DD">
      <w:pPr>
        <w:pStyle w:val="Prrafodelista"/>
        <w:tabs>
          <w:tab w:val="left" w:pos="993"/>
        </w:tabs>
        <w:ind w:left="0"/>
      </w:pPr>
    </w:p>
    <w:p w14:paraId="29C0C843" w14:textId="62DD0CEB"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rPr>
        <w:t>Pagar</w:t>
      </w:r>
      <w:r w:rsidRPr="009C32EC">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9C32EC">
        <w:rPr>
          <w:b w:val="0"/>
          <w:sz w:val="24"/>
          <w:szCs w:val="24"/>
          <w:lang w:eastAsia="es-CO"/>
        </w:rPr>
        <w:t xml:space="preserve">servicios públicos, </w:t>
      </w:r>
      <w:r w:rsidR="000E7E2B" w:rsidRPr="009C32EC">
        <w:rPr>
          <w:b w:val="0"/>
          <w:sz w:val="24"/>
          <w:szCs w:val="24"/>
          <w:lang w:eastAsia="es-CO"/>
        </w:rPr>
        <w:t xml:space="preserve">cuotas de </w:t>
      </w:r>
      <w:r w:rsidRPr="009C32EC">
        <w:rPr>
          <w:b w:val="0"/>
          <w:sz w:val="24"/>
          <w:szCs w:val="24"/>
          <w:lang w:eastAsia="es-CO"/>
        </w:rPr>
        <w:t>administración</w:t>
      </w:r>
      <w:r w:rsidR="000E7E2B" w:rsidRPr="009C32EC">
        <w:rPr>
          <w:b w:val="0"/>
          <w:sz w:val="24"/>
          <w:szCs w:val="24"/>
          <w:lang w:eastAsia="es-CO"/>
        </w:rPr>
        <w:t xml:space="preserve"> e incluso honorarios de abogado si hubiere lugar,</w:t>
      </w:r>
      <w:r w:rsidR="003710E7" w:rsidRPr="009C32EC">
        <w:rPr>
          <w:b w:val="0"/>
          <w:sz w:val="24"/>
          <w:szCs w:val="24"/>
          <w:lang w:eastAsia="es-CO"/>
        </w:rPr>
        <w:t xml:space="preserve"> seguros</w:t>
      </w:r>
      <w:r w:rsidRPr="009C32EC">
        <w:rPr>
          <w:b w:val="0"/>
          <w:sz w:val="24"/>
          <w:szCs w:val="24"/>
          <w:lang w:eastAsia="es-CO"/>
        </w:rPr>
        <w:t xml:space="preserve"> o cualquier otra obligación</w:t>
      </w:r>
      <w:r w:rsidRPr="009C32EC">
        <w:rPr>
          <w:b w:val="0"/>
          <w:sz w:val="24"/>
          <w:szCs w:val="24"/>
        </w:rPr>
        <w:t xml:space="preserve"> que recaigan sobre el inmueble objeto del leasing habitacional</w:t>
      </w:r>
      <w:r w:rsidR="003710E7" w:rsidRPr="009C32EC">
        <w:rPr>
          <w:b w:val="0"/>
          <w:sz w:val="24"/>
          <w:szCs w:val="24"/>
        </w:rPr>
        <w:t xml:space="preserve"> desde la cancelación de obligación hasta la transferencia real y efectiva en favor del locatario o del tercero que este designe.</w:t>
      </w:r>
    </w:p>
    <w:p w14:paraId="63CF87FB" w14:textId="77777777" w:rsidR="007C0590" w:rsidRPr="009C32EC" w:rsidRDefault="007C0590" w:rsidP="008431DD">
      <w:pPr>
        <w:rPr>
          <w:rFonts w:ascii="Arial" w:hAnsi="Arial" w:cs="Arial"/>
          <w:lang w:val="es-MX"/>
        </w:rPr>
      </w:pPr>
    </w:p>
    <w:p w14:paraId="190A550E" w14:textId="6B776B45" w:rsidR="008315E8" w:rsidRPr="009C32EC" w:rsidRDefault="00B55B42" w:rsidP="008431DD">
      <w:pPr>
        <w:jc w:val="both"/>
        <w:rPr>
          <w:rFonts w:ascii="Arial" w:hAnsi="Arial" w:cs="Arial"/>
          <w:lang w:val="es-MX"/>
        </w:rPr>
      </w:pPr>
      <w:r w:rsidRPr="009C32EC">
        <w:rPr>
          <w:rFonts w:ascii="Arial" w:hAnsi="Arial" w:cs="Arial"/>
          <w:b/>
          <w:lang w:val="es-MX"/>
        </w:rPr>
        <w:t>Parágrafo:</w:t>
      </w:r>
      <w:r w:rsidRPr="009C32EC">
        <w:rPr>
          <w:rFonts w:ascii="Arial" w:hAnsi="Arial" w:cs="Arial"/>
          <w:lang w:val="es-MX"/>
        </w:rPr>
        <w:t xml:space="preserve"> </w:t>
      </w:r>
      <w:r w:rsidR="008315E8" w:rsidRPr="009C32EC">
        <w:rPr>
          <w:rFonts w:ascii="Arial" w:hAnsi="Arial" w:cs="Arial"/>
          <w:lang w:val="es-MX"/>
        </w:rPr>
        <w:t>En los casos que el Fondo decida cancelar los impuestos, gravámenes, administraciones</w:t>
      </w:r>
      <w:r w:rsidR="00A64052" w:rsidRPr="009C32EC">
        <w:rPr>
          <w:rFonts w:ascii="Arial" w:hAnsi="Arial" w:cs="Arial"/>
          <w:lang w:val="es-MX"/>
        </w:rPr>
        <w:t>, honorarios</w:t>
      </w:r>
      <w:r w:rsidR="008315E8" w:rsidRPr="009C32EC">
        <w:rPr>
          <w:rFonts w:ascii="Arial" w:hAnsi="Arial" w:cs="Arial"/>
          <w:lang w:val="es-MX"/>
        </w:rPr>
        <w:t xml:space="preserve"> o cualquier otro gasto derivado de</w:t>
      </w:r>
      <w:r w:rsidR="00C262D4" w:rsidRPr="009C32EC">
        <w:rPr>
          <w:rFonts w:ascii="Arial" w:hAnsi="Arial" w:cs="Arial"/>
          <w:lang w:val="es-MX"/>
        </w:rPr>
        <w:t>l</w:t>
      </w:r>
      <w:r w:rsidR="008315E8" w:rsidRPr="009C32EC">
        <w:rPr>
          <w:rFonts w:ascii="Arial" w:hAnsi="Arial" w:cs="Arial"/>
          <w:lang w:val="es-MX"/>
        </w:rPr>
        <w:t xml:space="preserve"> bien dado en Leasing Habitacional, el Fondo </w:t>
      </w:r>
      <w:r w:rsidR="00606560" w:rsidRPr="009C32EC">
        <w:rPr>
          <w:rFonts w:ascii="Arial" w:hAnsi="Arial" w:cs="Arial"/>
          <w:lang w:val="es-MX"/>
        </w:rPr>
        <w:t>determinará</w:t>
      </w:r>
      <w:r w:rsidR="008315E8" w:rsidRPr="009C32EC">
        <w:rPr>
          <w:rFonts w:ascii="Arial" w:hAnsi="Arial" w:cs="Arial"/>
          <w:lang w:val="es-MX"/>
        </w:rPr>
        <w:t xml:space="preserve"> el plazo de recuperación </w:t>
      </w:r>
      <w:r w:rsidR="00C262D4" w:rsidRPr="009C32EC">
        <w:rPr>
          <w:rFonts w:ascii="Arial" w:hAnsi="Arial" w:cs="Arial"/>
          <w:lang w:val="es-MX"/>
        </w:rPr>
        <w:t xml:space="preserve">de </w:t>
      </w:r>
      <w:proofErr w:type="gramStart"/>
      <w:r w:rsidR="00C262D4" w:rsidRPr="009C32EC">
        <w:rPr>
          <w:rFonts w:ascii="Arial" w:hAnsi="Arial" w:cs="Arial"/>
          <w:lang w:val="es-MX"/>
        </w:rPr>
        <w:t>los mismos</w:t>
      </w:r>
      <w:proofErr w:type="gramEnd"/>
      <w:r w:rsidR="00C262D4" w:rsidRPr="009C32EC">
        <w:rPr>
          <w:rFonts w:ascii="Arial" w:hAnsi="Arial" w:cs="Arial"/>
          <w:lang w:val="es-MX"/>
        </w:rPr>
        <w:t>, en un término no</w:t>
      </w:r>
      <w:r w:rsidR="008315E8" w:rsidRPr="009C32EC">
        <w:rPr>
          <w:rFonts w:ascii="Arial" w:hAnsi="Arial" w:cs="Arial"/>
          <w:lang w:val="es-MX"/>
        </w:rPr>
        <w:t xml:space="preserve"> mayor a </w:t>
      </w:r>
      <w:r w:rsidR="007634F7" w:rsidRPr="009C32EC">
        <w:rPr>
          <w:rFonts w:ascii="Arial" w:hAnsi="Arial" w:cs="Arial"/>
          <w:lang w:val="es-MX"/>
        </w:rPr>
        <w:t xml:space="preserve">(6) </w:t>
      </w:r>
      <w:r w:rsidR="008315E8" w:rsidRPr="009C32EC">
        <w:rPr>
          <w:rFonts w:ascii="Arial" w:hAnsi="Arial" w:cs="Arial"/>
          <w:lang w:val="es-MX"/>
        </w:rPr>
        <w:t>seis meses con cargo a la cartera</w:t>
      </w:r>
      <w:r w:rsidR="007634F7" w:rsidRPr="009C32EC">
        <w:rPr>
          <w:rFonts w:ascii="Arial" w:hAnsi="Arial" w:cs="Arial"/>
          <w:lang w:val="es-MX"/>
        </w:rPr>
        <w:t xml:space="preserve"> del locatario</w:t>
      </w:r>
      <w:r w:rsidR="008315E8" w:rsidRPr="009C32EC">
        <w:rPr>
          <w:rFonts w:ascii="Arial" w:hAnsi="Arial" w:cs="Arial"/>
          <w:lang w:val="es-MX"/>
        </w:rPr>
        <w:t>.</w:t>
      </w:r>
    </w:p>
    <w:p w14:paraId="3C6DC3AB" w14:textId="77777777" w:rsidR="008315E8" w:rsidRPr="009C32EC" w:rsidRDefault="008315E8" w:rsidP="008431DD">
      <w:pPr>
        <w:rPr>
          <w:rFonts w:ascii="Arial" w:hAnsi="Arial" w:cs="Arial"/>
          <w:lang w:val="es-MX"/>
        </w:rPr>
      </w:pPr>
    </w:p>
    <w:p w14:paraId="2BA099A0" w14:textId="7D4FC316"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Presentar ante el FNA o en la oportunidad que este lo requiera, los recibos debidamente cancelados por los conceptos señalados en el literal anterior.</w:t>
      </w:r>
    </w:p>
    <w:p w14:paraId="4B32691D" w14:textId="77777777" w:rsidR="004F4C62" w:rsidRPr="009C32EC" w:rsidRDefault="004F4C62" w:rsidP="008431DD">
      <w:pPr>
        <w:tabs>
          <w:tab w:val="left" w:pos="993"/>
        </w:tabs>
        <w:jc w:val="both"/>
        <w:rPr>
          <w:rFonts w:ascii="Arial" w:hAnsi="Arial" w:cs="Arial"/>
        </w:rPr>
      </w:pPr>
    </w:p>
    <w:p w14:paraId="67F75D24" w14:textId="77FC2391"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Pagar cualquier reajuste que cobren las empresas de servicios públicos por la conexión o reconexión de </w:t>
      </w:r>
      <w:proofErr w:type="gramStart"/>
      <w:r w:rsidRPr="009C32EC">
        <w:rPr>
          <w:b w:val="0"/>
          <w:sz w:val="24"/>
          <w:szCs w:val="24"/>
        </w:rPr>
        <w:t>los mismos</w:t>
      </w:r>
      <w:proofErr w:type="gramEnd"/>
      <w:r w:rsidRPr="009C32EC">
        <w:rPr>
          <w:b w:val="0"/>
          <w:sz w:val="24"/>
          <w:szCs w:val="24"/>
        </w:rPr>
        <w:t xml:space="preserve"> al inmueble, así como por las nuevas acometidas o instalación de líneas telefónicas adicionales, o cualquier adición o complemento a los diferentes servicios públicos.</w:t>
      </w:r>
    </w:p>
    <w:p w14:paraId="17BD2597" w14:textId="77777777" w:rsidR="004F4C62" w:rsidRPr="009C32EC" w:rsidRDefault="004F4C62" w:rsidP="008431DD">
      <w:pPr>
        <w:rPr>
          <w:rFonts w:ascii="Arial" w:hAnsi="Arial" w:cs="Arial"/>
        </w:rPr>
      </w:pPr>
    </w:p>
    <w:p w14:paraId="4E57E0D4" w14:textId="1EED6631"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Cumplir las normas consagradas en los reglamentos de propiedad horizontal y las que expida el gobierno nacional en protección de los derechos de todos los vecinos.</w:t>
      </w:r>
    </w:p>
    <w:p w14:paraId="1C591017" w14:textId="77777777" w:rsidR="004F4C62" w:rsidRPr="009C32EC" w:rsidRDefault="004F4C62" w:rsidP="008431DD">
      <w:pPr>
        <w:tabs>
          <w:tab w:val="left" w:pos="1134"/>
        </w:tabs>
        <w:rPr>
          <w:rFonts w:ascii="Arial" w:hAnsi="Arial" w:cs="Arial"/>
        </w:rPr>
      </w:pPr>
    </w:p>
    <w:p w14:paraId="1FCB0B7D" w14:textId="14762AAA"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lastRenderedPageBreak/>
        <w:t xml:space="preserve">Cumplir con las </w:t>
      </w:r>
      <w:r w:rsidR="0006716E" w:rsidRPr="009C32EC">
        <w:rPr>
          <w:b w:val="0"/>
          <w:sz w:val="24"/>
          <w:szCs w:val="24"/>
        </w:rPr>
        <w:t>recomendaciones impartidas por el</w:t>
      </w:r>
      <w:r w:rsidRPr="009C32EC">
        <w:rPr>
          <w:b w:val="0"/>
          <w:sz w:val="24"/>
          <w:szCs w:val="24"/>
        </w:rPr>
        <w:t xml:space="preserve"> FNA, el vendedor o el asegurador, con el fin de proteger el inmueble de los daños que pueda sufrir y evitar el deterioro o destrucción </w:t>
      </w:r>
      <w:proofErr w:type="gramStart"/>
      <w:r w:rsidRPr="009C32EC">
        <w:rPr>
          <w:b w:val="0"/>
          <w:sz w:val="24"/>
          <w:szCs w:val="24"/>
        </w:rPr>
        <w:t>del mismo</w:t>
      </w:r>
      <w:proofErr w:type="gramEnd"/>
      <w:r w:rsidRPr="009C32EC">
        <w:rPr>
          <w:b w:val="0"/>
          <w:sz w:val="24"/>
          <w:szCs w:val="24"/>
        </w:rPr>
        <w:t>.</w:t>
      </w:r>
    </w:p>
    <w:p w14:paraId="4B8478AD" w14:textId="77777777" w:rsidR="004F4C62" w:rsidRPr="009C32EC" w:rsidRDefault="004F4C62" w:rsidP="008431DD">
      <w:pPr>
        <w:rPr>
          <w:rFonts w:ascii="Arial" w:hAnsi="Arial" w:cs="Arial"/>
        </w:rPr>
      </w:pPr>
    </w:p>
    <w:p w14:paraId="34165C84" w14:textId="144F6C77" w:rsidR="004F4C62" w:rsidRPr="009C32EC" w:rsidRDefault="002D3E6D" w:rsidP="008431DD">
      <w:pPr>
        <w:pStyle w:val="Ttulo4"/>
        <w:numPr>
          <w:ilvl w:val="3"/>
          <w:numId w:val="15"/>
        </w:numPr>
        <w:tabs>
          <w:tab w:val="left" w:pos="993"/>
        </w:tabs>
        <w:ind w:left="0" w:firstLine="0"/>
        <w:rPr>
          <w:b w:val="0"/>
          <w:sz w:val="24"/>
          <w:szCs w:val="24"/>
        </w:rPr>
      </w:pPr>
      <w:r w:rsidRPr="009C32EC">
        <w:rPr>
          <w:b w:val="0"/>
          <w:sz w:val="24"/>
          <w:szCs w:val="24"/>
        </w:rPr>
        <w:t>Comunicar por escrito a</w:t>
      </w:r>
      <w:r w:rsidR="0006716E" w:rsidRPr="009C32EC">
        <w:rPr>
          <w:b w:val="0"/>
          <w:sz w:val="24"/>
          <w:szCs w:val="24"/>
        </w:rPr>
        <w:t>l</w:t>
      </w:r>
      <w:r w:rsidR="004F4C62" w:rsidRPr="009C32EC">
        <w:rPr>
          <w:b w:val="0"/>
          <w:sz w:val="24"/>
          <w:szCs w:val="24"/>
        </w:rPr>
        <w:t xml:space="preserve"> FNA, de manera inmediata cualquier siniestro total o parcial sobre dicho inmueble.</w:t>
      </w:r>
    </w:p>
    <w:p w14:paraId="58E7FB5C" w14:textId="77777777" w:rsidR="004F4C62" w:rsidRPr="009C32EC" w:rsidRDefault="004F4C62" w:rsidP="008431DD">
      <w:pPr>
        <w:pStyle w:val="Prrafodelista"/>
        <w:ind w:left="0"/>
      </w:pPr>
    </w:p>
    <w:p w14:paraId="56A2D63B" w14:textId="4600C741"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Ser el único responsable de cualquier daño o perjuicio que se cause a terceros por el uso del inmueble entregado en leasing habitacional.</w:t>
      </w:r>
    </w:p>
    <w:p w14:paraId="40017F28" w14:textId="77777777" w:rsidR="004F4C62" w:rsidRPr="009C32EC" w:rsidRDefault="004F4C62" w:rsidP="008431DD">
      <w:pPr>
        <w:pStyle w:val="Prrafodelista"/>
        <w:ind w:left="0"/>
      </w:pPr>
    </w:p>
    <w:p w14:paraId="147806B0" w14:textId="0221DF65"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En el evento en que el FNA sea condenado judicialmente o decida extrajudicialmente pagar suma alguna de dinero a terceros que reclamen perjuicios por daños ocurridos por o con ocasión del uso del inmueble objeto del leasing habitacional, cualquiera que este sea, el </w:t>
      </w:r>
      <w:r w:rsidRPr="009C32EC">
        <w:rPr>
          <w:b w:val="0"/>
          <w:bCs/>
          <w:sz w:val="24"/>
          <w:szCs w:val="24"/>
        </w:rPr>
        <w:t>Locatario</w:t>
      </w:r>
      <w:r w:rsidRPr="009C32EC">
        <w:rPr>
          <w:b w:val="0"/>
          <w:sz w:val="24"/>
          <w:szCs w:val="24"/>
        </w:rPr>
        <w:t xml:space="preserve"> se obliga a reembolsarle tales sumas, al igual que los gastos y los honorarios profesionales que el FNA hubiere gastado en su defensa. El reembolso se hará dentro de los </w:t>
      </w:r>
      <w:r w:rsidR="00C262D4" w:rsidRPr="009C32EC">
        <w:rPr>
          <w:b w:val="0"/>
          <w:sz w:val="24"/>
          <w:szCs w:val="24"/>
        </w:rPr>
        <w:t>quince (15)</w:t>
      </w:r>
      <w:r w:rsidRPr="009C32EC">
        <w:rPr>
          <w:b w:val="0"/>
          <w:sz w:val="24"/>
          <w:szCs w:val="24"/>
        </w:rPr>
        <w:t xml:space="preserve"> días hábiles siguientes a la fecha en que el FNA notifique a El Locatario la realización de tales pagos. De los valores a cargo de El Locatario se restará lo que la aseguradora haya pagado por el mismo concepto al FNA.</w:t>
      </w:r>
    </w:p>
    <w:p w14:paraId="5BA549A7" w14:textId="77777777" w:rsidR="004F4C62" w:rsidRPr="009C32EC" w:rsidRDefault="004F4C62" w:rsidP="008431DD">
      <w:pPr>
        <w:pStyle w:val="Prrafodelista"/>
        <w:ind w:left="0"/>
      </w:pPr>
    </w:p>
    <w:p w14:paraId="6F0782F4" w14:textId="6883D32C"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Constituir oportunamente las garantías reales o personales exigidas por el FNA.</w:t>
      </w:r>
    </w:p>
    <w:p w14:paraId="0E37AB14" w14:textId="77777777" w:rsidR="004F4C62" w:rsidRPr="009C32EC" w:rsidRDefault="004F4C62" w:rsidP="008431DD">
      <w:pPr>
        <w:pStyle w:val="Prrafodelista"/>
        <w:ind w:left="0"/>
      </w:pPr>
    </w:p>
    <w:p w14:paraId="08AAC90E" w14:textId="24383FAC"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Si el inmueble está sometido al régimen de propiedad horizontal, asistir </w:t>
      </w:r>
      <w:r w:rsidR="003710E7" w:rsidRPr="009C32EC">
        <w:rPr>
          <w:b w:val="0"/>
          <w:sz w:val="24"/>
          <w:szCs w:val="24"/>
        </w:rPr>
        <w:t xml:space="preserve">en representación del Fondo </w:t>
      </w:r>
      <w:r w:rsidRPr="009C32EC">
        <w:rPr>
          <w:b w:val="0"/>
          <w:sz w:val="24"/>
          <w:szCs w:val="24"/>
        </w:rPr>
        <w:t xml:space="preserve">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w:t>
      </w:r>
      <w:r w:rsidR="00C262D4" w:rsidRPr="009C32EC">
        <w:rPr>
          <w:b w:val="0"/>
          <w:sz w:val="24"/>
          <w:szCs w:val="24"/>
        </w:rPr>
        <w:t xml:space="preserve">o en las asambleas que realice la copropiedad </w:t>
      </w:r>
      <w:r w:rsidRPr="009C32EC">
        <w:rPr>
          <w:b w:val="0"/>
          <w:sz w:val="24"/>
          <w:szCs w:val="24"/>
        </w:rPr>
        <w:t>siempre y cuando no se refieran a imponer al FNA cargas económicas superiores a las de los demás copropietarios.</w:t>
      </w:r>
    </w:p>
    <w:p w14:paraId="1CEF6B0D" w14:textId="27EA82BA" w:rsidR="002B7E18" w:rsidRPr="009C32EC" w:rsidRDefault="002B7E18" w:rsidP="008431DD">
      <w:pPr>
        <w:rPr>
          <w:lang w:val="es-MX"/>
        </w:rPr>
      </w:pPr>
    </w:p>
    <w:p w14:paraId="6AA5EB77" w14:textId="47631556" w:rsidR="002B7E18" w:rsidRPr="009C32EC" w:rsidRDefault="002B7E18" w:rsidP="008431DD">
      <w:pPr>
        <w:jc w:val="both"/>
        <w:rPr>
          <w:rFonts w:ascii="Arial" w:hAnsi="Arial" w:cs="Arial"/>
          <w:b/>
          <w:bCs/>
          <w:lang w:val="es-MX"/>
        </w:rPr>
      </w:pPr>
      <w:r w:rsidRPr="009C32EC">
        <w:rPr>
          <w:rFonts w:ascii="Arial" w:hAnsi="Arial" w:cs="Arial"/>
          <w:b/>
          <w:bCs/>
          <w:lang w:val="es-MX"/>
        </w:rPr>
        <w:t xml:space="preserve">Parágrafo: </w:t>
      </w:r>
      <w:r w:rsidRPr="009C32EC">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1AEFC6B3" w14:textId="77777777" w:rsidR="004F4C62" w:rsidRPr="009C32EC" w:rsidRDefault="004F4C62" w:rsidP="008431DD">
      <w:pPr>
        <w:pStyle w:val="Prrafodelista"/>
        <w:ind w:left="0"/>
        <w:rPr>
          <w:lang w:eastAsia="es-CO"/>
        </w:rPr>
      </w:pPr>
    </w:p>
    <w:p w14:paraId="7BA685BC" w14:textId="69B9597D" w:rsidR="004F4C62" w:rsidRPr="009C32EC" w:rsidRDefault="004F4C62" w:rsidP="008431DD">
      <w:pPr>
        <w:pStyle w:val="Ttulo4"/>
        <w:numPr>
          <w:ilvl w:val="3"/>
          <w:numId w:val="15"/>
        </w:numPr>
        <w:tabs>
          <w:tab w:val="left" w:pos="993"/>
        </w:tabs>
        <w:ind w:left="0" w:firstLine="0"/>
        <w:rPr>
          <w:b w:val="0"/>
          <w:sz w:val="24"/>
          <w:szCs w:val="24"/>
          <w:lang w:eastAsia="en-US"/>
        </w:rPr>
      </w:pPr>
      <w:r w:rsidRPr="009C32EC">
        <w:rPr>
          <w:b w:val="0"/>
          <w:sz w:val="24"/>
          <w:szCs w:val="24"/>
          <w:lang w:eastAsia="en-US"/>
        </w:rPr>
        <w:t xml:space="preserve">El </w:t>
      </w:r>
      <w:r w:rsidRPr="009C32EC">
        <w:rPr>
          <w:b w:val="0"/>
          <w:sz w:val="24"/>
          <w:szCs w:val="24"/>
        </w:rPr>
        <w:t>Locatario</w:t>
      </w:r>
      <w:r w:rsidRPr="009C32EC">
        <w:rPr>
          <w:b w:val="0"/>
          <w:sz w:val="24"/>
          <w:szCs w:val="24"/>
          <w:lang w:eastAsia="en-US"/>
        </w:rPr>
        <w:t xml:space="preserve"> deberá mantener actualizada la información suministrada durante toda la vigencia del contrato de </w:t>
      </w:r>
      <w:r w:rsidRPr="009C32EC">
        <w:rPr>
          <w:b w:val="0"/>
          <w:sz w:val="24"/>
          <w:szCs w:val="24"/>
        </w:rPr>
        <w:t>leasing habitacional</w:t>
      </w:r>
      <w:r w:rsidR="001C06FF" w:rsidRPr="009C32EC">
        <w:rPr>
          <w:b w:val="0"/>
          <w:sz w:val="24"/>
          <w:szCs w:val="24"/>
        </w:rPr>
        <w:t>.</w:t>
      </w:r>
    </w:p>
    <w:p w14:paraId="3E656CCA" w14:textId="77777777" w:rsidR="004F4C62" w:rsidRPr="009C32EC" w:rsidRDefault="004F4C62" w:rsidP="008431DD">
      <w:pPr>
        <w:pStyle w:val="Prrafodelista"/>
        <w:ind w:left="0"/>
        <w:rPr>
          <w:lang w:eastAsia="en-US"/>
        </w:rPr>
      </w:pPr>
    </w:p>
    <w:p w14:paraId="1895CFA4" w14:textId="171A7771" w:rsidR="008315E8" w:rsidRPr="009C32EC" w:rsidRDefault="004F4C62" w:rsidP="008431DD">
      <w:pPr>
        <w:pStyle w:val="Ttulo4"/>
        <w:numPr>
          <w:ilvl w:val="3"/>
          <w:numId w:val="15"/>
        </w:numPr>
        <w:tabs>
          <w:tab w:val="left" w:pos="993"/>
        </w:tabs>
        <w:ind w:left="0" w:firstLine="0"/>
        <w:rPr>
          <w:b w:val="0"/>
          <w:sz w:val="24"/>
          <w:szCs w:val="24"/>
          <w:lang w:eastAsia="es-CO"/>
        </w:rPr>
      </w:pPr>
      <w:r w:rsidRPr="009C32EC">
        <w:rPr>
          <w:b w:val="0"/>
          <w:sz w:val="24"/>
          <w:szCs w:val="24"/>
        </w:rPr>
        <w:t xml:space="preserve">Solicitar </w:t>
      </w:r>
      <w:r w:rsidRPr="009C32EC">
        <w:rPr>
          <w:b w:val="0"/>
          <w:sz w:val="24"/>
          <w:szCs w:val="24"/>
          <w:lang w:eastAsia="es-CO"/>
        </w:rPr>
        <w:t>autorización escrita del FNA para entregar el inmueble a terceros cuando se</w:t>
      </w:r>
      <w:r w:rsidR="00D86128" w:rsidRPr="009C32EC">
        <w:rPr>
          <w:b w:val="0"/>
          <w:sz w:val="24"/>
          <w:szCs w:val="24"/>
          <w:lang w:eastAsia="es-CO"/>
        </w:rPr>
        <w:t xml:space="preserve"> trate de leasing habitacional </w:t>
      </w:r>
      <w:r w:rsidR="00506771" w:rsidRPr="009C32EC">
        <w:rPr>
          <w:b w:val="0"/>
          <w:sz w:val="24"/>
          <w:szCs w:val="24"/>
          <w:lang w:eastAsia="es-CO"/>
        </w:rPr>
        <w:t>no familiar.</w:t>
      </w:r>
    </w:p>
    <w:p w14:paraId="545558C1" w14:textId="77777777" w:rsidR="004F4C62" w:rsidRPr="009C32EC" w:rsidRDefault="004F4C62" w:rsidP="008431DD">
      <w:pPr>
        <w:pStyle w:val="Prrafodelista"/>
        <w:ind w:left="0"/>
      </w:pPr>
    </w:p>
    <w:p w14:paraId="1D871E16" w14:textId="40B0E0DE" w:rsidR="00506771" w:rsidRPr="009C32EC" w:rsidRDefault="007D6893" w:rsidP="008431DD">
      <w:pPr>
        <w:pStyle w:val="Ttulo4"/>
        <w:numPr>
          <w:ilvl w:val="3"/>
          <w:numId w:val="15"/>
        </w:numPr>
        <w:tabs>
          <w:tab w:val="left" w:pos="993"/>
        </w:tabs>
        <w:ind w:left="0" w:firstLine="0"/>
        <w:rPr>
          <w:b w:val="0"/>
          <w:sz w:val="24"/>
          <w:szCs w:val="24"/>
          <w:lang w:val="es-CO"/>
        </w:rPr>
      </w:pPr>
      <w:r w:rsidRPr="009C32EC">
        <w:rPr>
          <w:b w:val="0"/>
          <w:bCs/>
          <w:sz w:val="24"/>
          <w:szCs w:val="24"/>
          <w:lang w:val="es-CO"/>
        </w:rPr>
        <w:t>EL (LOS) LOCATARIO (S),</w:t>
      </w:r>
      <w:r w:rsidRPr="009C32EC">
        <w:rPr>
          <w:b w:val="0"/>
          <w:sz w:val="24"/>
          <w:szCs w:val="24"/>
          <w:lang w:val="es-CO"/>
        </w:rPr>
        <w:t xml:space="preserve"> </w:t>
      </w:r>
      <w:r w:rsidR="00506771" w:rsidRPr="009C32EC">
        <w:rPr>
          <w:b w:val="0"/>
          <w:sz w:val="24"/>
          <w:szCs w:val="24"/>
          <w:lang w:val="es-CO"/>
        </w:rPr>
        <w:t>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617CD298" w14:textId="77777777" w:rsidR="00B55B42" w:rsidRPr="009C32EC" w:rsidRDefault="00B55B42" w:rsidP="008431DD">
      <w:pPr>
        <w:rPr>
          <w:rFonts w:ascii="Arial" w:hAnsi="Arial" w:cs="Arial"/>
          <w:b/>
        </w:rPr>
      </w:pPr>
    </w:p>
    <w:p w14:paraId="5C000586" w14:textId="6C1E64F6" w:rsidR="00506771" w:rsidRPr="009C32EC" w:rsidRDefault="00506771" w:rsidP="008431DD">
      <w:pPr>
        <w:pStyle w:val="Ttulo4"/>
        <w:numPr>
          <w:ilvl w:val="3"/>
          <w:numId w:val="15"/>
        </w:numPr>
        <w:tabs>
          <w:tab w:val="left" w:pos="993"/>
        </w:tabs>
        <w:ind w:left="0" w:firstLine="0"/>
        <w:rPr>
          <w:b w:val="0"/>
          <w:sz w:val="24"/>
          <w:szCs w:val="24"/>
          <w:lang w:val="es-CO"/>
        </w:rPr>
      </w:pPr>
      <w:r w:rsidRPr="009C32EC">
        <w:rPr>
          <w:b w:val="0"/>
          <w:sz w:val="24"/>
          <w:szCs w:val="24"/>
          <w:lang w:val="es-CO"/>
        </w:rPr>
        <w:t xml:space="preserve">Defender el inmueble arrendado en caso </w:t>
      </w:r>
      <w:r w:rsidR="006671FA" w:rsidRPr="009C32EC">
        <w:rPr>
          <w:b w:val="0"/>
          <w:sz w:val="24"/>
          <w:szCs w:val="24"/>
          <w:lang w:val="es-CO"/>
        </w:rPr>
        <w:t xml:space="preserve">de </w:t>
      </w:r>
      <w:r w:rsidRPr="009C32EC">
        <w:rPr>
          <w:b w:val="0"/>
          <w:sz w:val="24"/>
          <w:szCs w:val="24"/>
          <w:lang w:val="es-CO"/>
        </w:rPr>
        <w:t xml:space="preserve">que fuere perseguido judicialmente. En consecuencia, si se presentaré una diligencia de embargo y </w:t>
      </w:r>
      <w:r w:rsidRPr="009C32EC">
        <w:rPr>
          <w:b w:val="0"/>
          <w:sz w:val="24"/>
          <w:szCs w:val="24"/>
          <w:lang w:val="es-CO"/>
        </w:rPr>
        <w:lastRenderedPageBreak/>
        <w:t xml:space="preserve">secuestro que persiga el INMUEBLE, </w:t>
      </w:r>
      <w:r w:rsidR="0079496B" w:rsidRPr="009C32EC">
        <w:rPr>
          <w:b w:val="0"/>
          <w:bCs/>
          <w:sz w:val="24"/>
          <w:szCs w:val="24"/>
          <w:lang w:val="es-CO"/>
        </w:rPr>
        <w:t xml:space="preserve">EL (LOS) LOCATARIO (S) </w:t>
      </w:r>
      <w:r w:rsidRPr="009C32EC">
        <w:rPr>
          <w:b w:val="0"/>
          <w:sz w:val="24"/>
          <w:szCs w:val="24"/>
          <w:lang w:val="es-CO"/>
        </w:rPr>
        <w:t xml:space="preserve">deberá presentar oposición a su realización alegando su carácter de mero tenedor y exhibiendo este contrato que lo acredita como tal, y dará aviso inmediato de los hechos a </w:t>
      </w:r>
      <w:r w:rsidRPr="009C32EC">
        <w:rPr>
          <w:b w:val="0"/>
          <w:bCs/>
          <w:sz w:val="24"/>
          <w:szCs w:val="24"/>
          <w:lang w:val="es-CO"/>
        </w:rPr>
        <w:t>EL FONDO</w:t>
      </w:r>
      <w:r w:rsidRPr="009C32EC">
        <w:rPr>
          <w:b w:val="0"/>
          <w:sz w:val="24"/>
          <w:szCs w:val="24"/>
          <w:lang w:val="es-CO"/>
        </w:rPr>
        <w:t xml:space="preserve">. </w:t>
      </w:r>
    </w:p>
    <w:p w14:paraId="4C8BE4A5" w14:textId="77777777" w:rsidR="007634F7" w:rsidRPr="009C32EC" w:rsidRDefault="007634F7" w:rsidP="008431DD">
      <w:pPr>
        <w:rPr>
          <w:rFonts w:ascii="Arial" w:hAnsi="Arial" w:cs="Arial"/>
        </w:rPr>
      </w:pPr>
    </w:p>
    <w:p w14:paraId="693AD1E2" w14:textId="4A4EDAF3"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Las demás que la entidad considere necesarias para la adecuada ejecución del contrato de leasing habitacional y que deben constar en el contrato.</w:t>
      </w:r>
    </w:p>
    <w:p w14:paraId="1092A8EA" w14:textId="77777777" w:rsidR="00A00C6F" w:rsidRPr="009C32EC" w:rsidRDefault="00A00C6F" w:rsidP="008431DD">
      <w:pPr>
        <w:rPr>
          <w:rFonts w:ascii="Arial" w:hAnsi="Arial" w:cs="Arial"/>
          <w:lang w:val="es-MX"/>
        </w:rPr>
      </w:pPr>
    </w:p>
    <w:p w14:paraId="3620E74D" w14:textId="4E32713F" w:rsidR="004F4C62" w:rsidRPr="009C32EC" w:rsidRDefault="004F4C62" w:rsidP="008431DD">
      <w:pPr>
        <w:pStyle w:val="Ttulo3"/>
        <w:numPr>
          <w:ilvl w:val="2"/>
          <w:numId w:val="15"/>
        </w:numPr>
        <w:ind w:left="0" w:firstLine="0"/>
      </w:pPr>
      <w:r w:rsidRPr="009C32EC">
        <w:t>Prohibiciones del locatario</w:t>
      </w:r>
    </w:p>
    <w:p w14:paraId="2756570E" w14:textId="77777777" w:rsidR="004F4C62" w:rsidRPr="009C32EC" w:rsidRDefault="004F4C62" w:rsidP="008431DD">
      <w:pPr>
        <w:jc w:val="both"/>
        <w:rPr>
          <w:rFonts w:ascii="Arial" w:hAnsi="Arial" w:cs="Arial"/>
        </w:rPr>
      </w:pPr>
    </w:p>
    <w:p w14:paraId="36568502" w14:textId="08D99226"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 xml:space="preserve">Ceder el contrato de leasing habitacional, entregar a terceros </w:t>
      </w:r>
      <w:r w:rsidRPr="009C32EC">
        <w:rPr>
          <w:b w:val="0"/>
          <w:sz w:val="24"/>
          <w:szCs w:val="24"/>
          <w:lang w:eastAsia="es-CO"/>
        </w:rPr>
        <w:t xml:space="preserve">bajo cualquier modalidad contractual el inmueble, </w:t>
      </w:r>
      <w:r w:rsidRPr="009C32EC">
        <w:rPr>
          <w:b w:val="0"/>
          <w:sz w:val="24"/>
          <w:szCs w:val="24"/>
        </w:rPr>
        <w:t>sin previa autorización escrita del FNA.</w:t>
      </w:r>
    </w:p>
    <w:p w14:paraId="30397E29" w14:textId="77777777" w:rsidR="004F4C62" w:rsidRPr="009C32EC" w:rsidRDefault="004F4C62" w:rsidP="008431DD">
      <w:pPr>
        <w:pStyle w:val="Prrafodelista"/>
        <w:ind w:left="0"/>
      </w:pPr>
    </w:p>
    <w:p w14:paraId="28A9BBF8" w14:textId="2AE98B48"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Modificar, cambiar o ampliar las características del inmueble, sin autorización expresa del FNA.</w:t>
      </w:r>
    </w:p>
    <w:p w14:paraId="129CE11A" w14:textId="77777777" w:rsidR="004F4C62" w:rsidRPr="009C32EC" w:rsidRDefault="004F4C62" w:rsidP="008431DD">
      <w:pPr>
        <w:pStyle w:val="Prrafodelista"/>
        <w:ind w:left="0"/>
      </w:pPr>
    </w:p>
    <w:p w14:paraId="27746B47" w14:textId="44CABB66" w:rsidR="004F4C62" w:rsidRPr="009C32EC" w:rsidRDefault="004F4C62" w:rsidP="008431DD">
      <w:pPr>
        <w:pStyle w:val="Ttulo4"/>
        <w:numPr>
          <w:ilvl w:val="3"/>
          <w:numId w:val="15"/>
        </w:numPr>
        <w:tabs>
          <w:tab w:val="left" w:pos="993"/>
        </w:tabs>
        <w:ind w:left="0" w:firstLine="0"/>
        <w:rPr>
          <w:b w:val="0"/>
          <w:sz w:val="24"/>
          <w:szCs w:val="24"/>
        </w:rPr>
      </w:pPr>
      <w:r w:rsidRPr="009C32EC">
        <w:rPr>
          <w:b w:val="0"/>
          <w:sz w:val="24"/>
          <w:szCs w:val="24"/>
        </w:rPr>
        <w:t>Dar al inmueble una destinación diferente a la contemplada en el contrato.</w:t>
      </w:r>
    </w:p>
    <w:p w14:paraId="38444B8D" w14:textId="77777777" w:rsidR="004F4C62" w:rsidRPr="009C32EC" w:rsidRDefault="004F4C62" w:rsidP="008431DD">
      <w:pPr>
        <w:pStyle w:val="Prrafodelista"/>
        <w:ind w:left="0"/>
      </w:pPr>
    </w:p>
    <w:p w14:paraId="2F132203" w14:textId="3043B23E" w:rsidR="004F4C62" w:rsidRPr="009C32EC" w:rsidRDefault="004F4C62" w:rsidP="008431DD">
      <w:pPr>
        <w:pStyle w:val="Ttulo4"/>
        <w:numPr>
          <w:ilvl w:val="3"/>
          <w:numId w:val="15"/>
        </w:numPr>
        <w:tabs>
          <w:tab w:val="left" w:pos="993"/>
        </w:tabs>
        <w:ind w:left="0" w:firstLine="0"/>
        <w:rPr>
          <w:b w:val="0"/>
          <w:sz w:val="24"/>
          <w:szCs w:val="24"/>
          <w:lang w:eastAsia="es-CO"/>
        </w:rPr>
      </w:pPr>
      <w:r w:rsidRPr="009C32EC">
        <w:rPr>
          <w:b w:val="0"/>
          <w:sz w:val="24"/>
          <w:szCs w:val="24"/>
          <w:lang w:eastAsia="es-CO"/>
        </w:rPr>
        <w:t>No podrá gravar con ninguna clase de cargos o garantías el inmueble objeto del contrato de leasing habitacional.</w:t>
      </w:r>
    </w:p>
    <w:p w14:paraId="0C0C9300" w14:textId="77777777" w:rsidR="004F4C62" w:rsidRPr="009C32EC" w:rsidRDefault="004F4C62" w:rsidP="008431DD">
      <w:pPr>
        <w:pStyle w:val="Prrafodelista"/>
        <w:ind w:left="0"/>
        <w:rPr>
          <w:lang w:eastAsia="es-CO"/>
        </w:rPr>
      </w:pPr>
    </w:p>
    <w:p w14:paraId="59702C88" w14:textId="6867DEF5" w:rsidR="004F4C62" w:rsidRPr="009C32EC" w:rsidRDefault="004F4C62" w:rsidP="008431DD">
      <w:pPr>
        <w:pStyle w:val="Ttulo4"/>
        <w:numPr>
          <w:ilvl w:val="3"/>
          <w:numId w:val="15"/>
        </w:numPr>
        <w:tabs>
          <w:tab w:val="left" w:pos="993"/>
        </w:tabs>
        <w:ind w:left="0" w:firstLine="0"/>
        <w:rPr>
          <w:b w:val="0"/>
          <w:sz w:val="24"/>
          <w:szCs w:val="24"/>
          <w:lang w:eastAsia="en-US"/>
        </w:rPr>
      </w:pPr>
      <w:r w:rsidRPr="009C32EC">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39FC13BE" w14:textId="2A323AF5" w:rsidR="00CC5431" w:rsidRDefault="00CC5431" w:rsidP="008431DD">
      <w:pPr>
        <w:jc w:val="both"/>
        <w:rPr>
          <w:rFonts w:ascii="Arial" w:hAnsi="Arial" w:cs="Arial"/>
        </w:rPr>
      </w:pPr>
    </w:p>
    <w:p w14:paraId="45B51850" w14:textId="73E13F3B" w:rsidR="004F4C62" w:rsidRPr="009C32EC" w:rsidRDefault="004F4C62" w:rsidP="008431DD">
      <w:pPr>
        <w:pStyle w:val="Ttulo3"/>
        <w:numPr>
          <w:ilvl w:val="2"/>
          <w:numId w:val="15"/>
        </w:numPr>
        <w:ind w:left="0" w:firstLine="0"/>
      </w:pPr>
      <w:r w:rsidRPr="009C32EC">
        <w:t>Derechos del locatario</w:t>
      </w:r>
    </w:p>
    <w:p w14:paraId="4F7290D9" w14:textId="77777777" w:rsidR="004F4C62" w:rsidRPr="009C32EC" w:rsidRDefault="004F4C62" w:rsidP="008431DD">
      <w:pPr>
        <w:jc w:val="both"/>
        <w:rPr>
          <w:rFonts w:ascii="Arial" w:hAnsi="Arial" w:cs="Arial"/>
        </w:rPr>
      </w:pPr>
    </w:p>
    <w:p w14:paraId="792BC239" w14:textId="1D855455" w:rsidR="004F4C62" w:rsidRPr="009C32EC" w:rsidRDefault="0036508E" w:rsidP="008431DD">
      <w:pPr>
        <w:jc w:val="both"/>
        <w:rPr>
          <w:rFonts w:ascii="Arial" w:hAnsi="Arial" w:cs="Arial"/>
          <w:b/>
          <w:lang w:eastAsia="es-CO"/>
        </w:rPr>
      </w:pPr>
      <w:r w:rsidRPr="009C32EC">
        <w:rPr>
          <w:rFonts w:ascii="Arial" w:hAnsi="Arial" w:cs="Arial"/>
          <w:b/>
          <w:bCs/>
          <w:lang w:eastAsia="es-CO"/>
        </w:rPr>
        <w:t>3.8.3.1.</w:t>
      </w:r>
      <w:r w:rsidRPr="009C32EC">
        <w:rPr>
          <w:rFonts w:ascii="Arial" w:hAnsi="Arial" w:cs="Arial"/>
          <w:lang w:eastAsia="es-CO"/>
        </w:rPr>
        <w:t xml:space="preserve"> </w:t>
      </w:r>
      <w:r w:rsidR="004F4C62" w:rsidRPr="009C32EC">
        <w:rPr>
          <w:rFonts w:ascii="Arial" w:hAnsi="Arial" w:cs="Arial"/>
          <w:lang w:eastAsia="es-CO"/>
        </w:rPr>
        <w:t>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6EE895BA" w14:textId="54D7F0DE" w:rsidR="003307C0" w:rsidRPr="009C32EC" w:rsidRDefault="003307C0" w:rsidP="008431DD">
      <w:pPr>
        <w:rPr>
          <w:rFonts w:ascii="Arial" w:hAnsi="Arial" w:cs="Arial"/>
          <w:lang w:eastAsia="es-CO"/>
        </w:rPr>
      </w:pPr>
    </w:p>
    <w:p w14:paraId="7B4052AE" w14:textId="28DCC9E6" w:rsidR="0036508E" w:rsidRPr="009C32EC" w:rsidRDefault="0036508E" w:rsidP="008431DD">
      <w:pPr>
        <w:jc w:val="both"/>
        <w:rPr>
          <w:rFonts w:ascii="Arial" w:hAnsi="Arial" w:cs="Arial"/>
          <w:b/>
          <w:bCs/>
          <w:lang w:eastAsia="es-CO"/>
        </w:rPr>
      </w:pPr>
      <w:r w:rsidRPr="009C32EC">
        <w:rPr>
          <w:rFonts w:ascii="Arial" w:hAnsi="Arial" w:cs="Arial"/>
          <w:b/>
          <w:bCs/>
          <w:lang w:eastAsia="es-CO"/>
        </w:rPr>
        <w:t xml:space="preserve">3.8.3.2. </w:t>
      </w:r>
      <w:r w:rsidRPr="009C32EC">
        <w:rPr>
          <w:rFonts w:ascii="Arial" w:hAnsi="Arial" w:cs="Arial"/>
          <w:bCs/>
          <w:lang w:eastAsia="es-CO"/>
        </w:rPr>
        <w:t xml:space="preserve">El locatario podrá solicitar el cambio de modalidad de contrato familiar a no familiar o viceversa, sujeta a evaluación por parte </w:t>
      </w:r>
      <w:r w:rsidR="00681E3F" w:rsidRPr="009C32EC">
        <w:rPr>
          <w:rFonts w:ascii="Arial" w:hAnsi="Arial" w:cs="Arial"/>
          <w:bCs/>
          <w:lang w:eastAsia="es-CO"/>
        </w:rPr>
        <w:t xml:space="preserve">de la </w:t>
      </w:r>
      <w:r w:rsidR="00E327FA" w:rsidRPr="009C32EC">
        <w:rPr>
          <w:rFonts w:ascii="Arial" w:hAnsi="Arial" w:cs="Arial"/>
          <w:bCs/>
          <w:lang w:eastAsia="es-CO"/>
        </w:rPr>
        <w:t>Legalizadora</w:t>
      </w:r>
      <w:r w:rsidR="00681E3F" w:rsidRPr="009C32EC">
        <w:rPr>
          <w:rFonts w:ascii="Arial" w:hAnsi="Arial" w:cs="Arial"/>
          <w:bCs/>
          <w:lang w:eastAsia="es-CO"/>
        </w:rPr>
        <w:t xml:space="preserve"> d</w:t>
      </w:r>
      <w:r w:rsidRPr="009C32EC">
        <w:rPr>
          <w:rFonts w:ascii="Arial" w:hAnsi="Arial" w:cs="Arial"/>
          <w:bCs/>
          <w:lang w:eastAsia="es-CO"/>
        </w:rPr>
        <w:t>el FNA.</w:t>
      </w:r>
    </w:p>
    <w:p w14:paraId="31696202" w14:textId="77777777" w:rsidR="007D6893" w:rsidRPr="009C32EC" w:rsidRDefault="007D6893" w:rsidP="008431DD">
      <w:pPr>
        <w:rPr>
          <w:rFonts w:ascii="Arial" w:hAnsi="Arial" w:cs="Arial"/>
          <w:b/>
          <w:lang w:eastAsia="es-CO"/>
        </w:rPr>
      </w:pPr>
    </w:p>
    <w:p w14:paraId="55A1FDB9" w14:textId="6A6A7B5F" w:rsidR="00CD3D7B" w:rsidRPr="009C32EC" w:rsidRDefault="003D23E9" w:rsidP="008431DD">
      <w:pPr>
        <w:pStyle w:val="Ttulo2"/>
        <w:numPr>
          <w:ilvl w:val="1"/>
          <w:numId w:val="15"/>
        </w:numPr>
        <w:ind w:left="0" w:firstLine="0"/>
        <w:jc w:val="both"/>
        <w:rPr>
          <w:rFonts w:ascii="Arial" w:hAnsi="Arial" w:cs="Arial"/>
          <w:szCs w:val="24"/>
        </w:rPr>
      </w:pPr>
      <w:bookmarkStart w:id="382" w:name="_Toc39767092"/>
      <w:bookmarkStart w:id="383" w:name="_Toc41672063"/>
      <w:r w:rsidRPr="009C32EC">
        <w:rPr>
          <w:rFonts w:ascii="Arial" w:hAnsi="Arial" w:cs="Arial"/>
          <w:szCs w:val="24"/>
        </w:rPr>
        <w:t>SEGUROS, COBERTURAS Y CONDICIONES</w:t>
      </w:r>
      <w:bookmarkEnd w:id="382"/>
      <w:bookmarkEnd w:id="383"/>
    </w:p>
    <w:p w14:paraId="1D11AB2F" w14:textId="77777777" w:rsidR="003307C0" w:rsidRPr="009C32EC" w:rsidRDefault="003307C0" w:rsidP="008431DD">
      <w:pPr>
        <w:pStyle w:val="Prrafodelista"/>
        <w:ind w:left="0"/>
        <w:rPr>
          <w:lang w:eastAsia="es-CO"/>
        </w:rPr>
      </w:pPr>
    </w:p>
    <w:p w14:paraId="44807015" w14:textId="70AC0E05" w:rsidR="00225DD2" w:rsidRPr="009C32EC" w:rsidRDefault="007D6893" w:rsidP="008431DD">
      <w:pPr>
        <w:tabs>
          <w:tab w:val="left" w:pos="0"/>
        </w:tabs>
        <w:jc w:val="both"/>
        <w:rPr>
          <w:rFonts w:ascii="Arial" w:hAnsi="Arial" w:cs="Arial"/>
        </w:rPr>
      </w:pPr>
      <w:r w:rsidRPr="009C32EC">
        <w:rPr>
          <w:rFonts w:ascii="Arial" w:hAnsi="Arial" w:cs="Arial"/>
          <w:bCs/>
        </w:rPr>
        <w:t>EL (LOS) LOCATARIO (S)</w:t>
      </w:r>
      <w:r w:rsidRPr="009C32EC">
        <w:rPr>
          <w:rFonts w:ascii="Arial" w:hAnsi="Arial" w:cs="Arial"/>
        </w:rPr>
        <w:t xml:space="preserve"> </w:t>
      </w:r>
      <w:r w:rsidR="00CD3D7B" w:rsidRPr="009C32EC">
        <w:rPr>
          <w:rFonts w:ascii="Arial" w:hAnsi="Arial" w:cs="Arial"/>
        </w:rPr>
        <w:t xml:space="preserve">se obliga(n) a mantener a favor de </w:t>
      </w:r>
      <w:r w:rsidR="00CD3D7B" w:rsidRPr="009C32EC">
        <w:rPr>
          <w:rFonts w:ascii="Arial" w:hAnsi="Arial" w:cs="Arial"/>
          <w:bCs/>
        </w:rPr>
        <w:t>EL FONDO</w:t>
      </w:r>
      <w:r w:rsidR="00CD3D7B" w:rsidRPr="009C32EC">
        <w:rPr>
          <w:rFonts w:ascii="Arial" w:hAnsi="Arial" w:cs="Arial"/>
        </w:rPr>
        <w:t xml:space="preserve"> los siguientes seguros:</w:t>
      </w:r>
    </w:p>
    <w:p w14:paraId="7BA97C41" w14:textId="77777777" w:rsidR="00225DD2" w:rsidRPr="009C32EC" w:rsidRDefault="00225DD2" w:rsidP="008431DD">
      <w:pPr>
        <w:tabs>
          <w:tab w:val="left" w:pos="0"/>
        </w:tabs>
        <w:rPr>
          <w:rFonts w:ascii="Arial" w:hAnsi="Arial" w:cs="Arial"/>
        </w:rPr>
      </w:pPr>
    </w:p>
    <w:p w14:paraId="13902E50" w14:textId="5D61F5D3" w:rsidR="003307C0" w:rsidRPr="009C32EC" w:rsidRDefault="00225DD2" w:rsidP="008431DD">
      <w:pPr>
        <w:pStyle w:val="Ttulo3"/>
        <w:numPr>
          <w:ilvl w:val="2"/>
          <w:numId w:val="15"/>
        </w:numPr>
        <w:ind w:left="0" w:firstLine="0"/>
        <w:rPr>
          <w:b w:val="0"/>
        </w:rPr>
      </w:pPr>
      <w:r w:rsidRPr="009C32EC">
        <w:t>Seguro de vida:</w:t>
      </w:r>
      <w:r w:rsidR="00CD3D7B" w:rsidRPr="009C32EC">
        <w:rPr>
          <w:b w:val="0"/>
        </w:rPr>
        <w:t xml:space="preserve"> Ampara los riesgos de muerte o </w:t>
      </w:r>
      <w:r w:rsidR="00D81C8F" w:rsidRPr="009C32EC">
        <w:rPr>
          <w:b w:val="0"/>
        </w:rPr>
        <w:t>de incapacidad</w:t>
      </w:r>
      <w:r w:rsidR="00CD3D7B" w:rsidRPr="009C32EC">
        <w:rPr>
          <w:b w:val="0"/>
        </w:rPr>
        <w:t xml:space="preserve"> total y permanente de los usuarios de Leasing Habitacional. El valor asegurado corresponde al saldo total de la obligación y en ningún caso será inferior al monto del Leasing Habitacional. </w:t>
      </w:r>
    </w:p>
    <w:p w14:paraId="0DC2D16D" w14:textId="77777777" w:rsidR="00524673" w:rsidRPr="009C32EC" w:rsidRDefault="00524673" w:rsidP="008431DD">
      <w:pPr>
        <w:tabs>
          <w:tab w:val="left" w:pos="851"/>
        </w:tabs>
        <w:jc w:val="both"/>
        <w:rPr>
          <w:rFonts w:ascii="Arial" w:hAnsi="Arial" w:cs="Arial"/>
        </w:rPr>
      </w:pPr>
    </w:p>
    <w:p w14:paraId="129829EB" w14:textId="5349FC30" w:rsidR="003307C0" w:rsidRPr="009C32EC" w:rsidRDefault="00225DD2" w:rsidP="008431DD">
      <w:pPr>
        <w:pStyle w:val="Ttulo3"/>
        <w:numPr>
          <w:ilvl w:val="2"/>
          <w:numId w:val="15"/>
        </w:numPr>
        <w:ind w:left="0" w:firstLine="0"/>
        <w:rPr>
          <w:b w:val="0"/>
        </w:rPr>
      </w:pPr>
      <w:r w:rsidRPr="009C32EC">
        <w:t>Seguro</w:t>
      </w:r>
      <w:r w:rsidRPr="009C32EC">
        <w:rPr>
          <w:bCs/>
        </w:rPr>
        <w:t xml:space="preserve"> de incendio:</w:t>
      </w:r>
      <w:r w:rsidR="00CD3D7B" w:rsidRPr="009C32EC">
        <w:rPr>
          <w:bCs/>
        </w:rPr>
        <w:t xml:space="preserve"> </w:t>
      </w:r>
      <w:r w:rsidR="00CD3D7B" w:rsidRPr="009C32EC">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05E9042A" w14:textId="77777777" w:rsidR="00524673" w:rsidRPr="009C32EC" w:rsidRDefault="00524673" w:rsidP="008431DD">
      <w:pPr>
        <w:jc w:val="both"/>
        <w:rPr>
          <w:rFonts w:ascii="Arial" w:hAnsi="Arial" w:cs="Arial"/>
        </w:rPr>
      </w:pPr>
    </w:p>
    <w:p w14:paraId="64D6A153" w14:textId="6483B022" w:rsidR="003307C0" w:rsidRPr="009C32EC" w:rsidRDefault="00225DD2" w:rsidP="008431DD">
      <w:pPr>
        <w:pStyle w:val="Ttulo3"/>
        <w:numPr>
          <w:ilvl w:val="2"/>
          <w:numId w:val="15"/>
        </w:numPr>
        <w:ind w:left="0" w:firstLine="0"/>
        <w:rPr>
          <w:b w:val="0"/>
          <w:lang w:eastAsia="es-CO"/>
        </w:rPr>
      </w:pPr>
      <w:r w:rsidRPr="009C32EC">
        <w:lastRenderedPageBreak/>
        <w:t>Seguro de desempleo:</w:t>
      </w:r>
      <w:r w:rsidR="00CD3D7B" w:rsidRPr="009C32EC">
        <w:rPr>
          <w:bCs/>
        </w:rPr>
        <w:t xml:space="preserve"> </w:t>
      </w:r>
      <w:r w:rsidR="00CD3D7B" w:rsidRPr="009C32EC">
        <w:rPr>
          <w:b w:val="0"/>
          <w:lang w:eastAsia="es-CO"/>
        </w:rPr>
        <w:t xml:space="preserve">Cuando se trate de afiliados por cesantías garantiza al </w:t>
      </w:r>
      <w:r w:rsidR="00CD3D7B" w:rsidRPr="009C32EC">
        <w:rPr>
          <w:b w:val="0"/>
          <w:bCs/>
          <w:lang w:eastAsia="es-CO"/>
        </w:rPr>
        <w:t>EL FONDO</w:t>
      </w:r>
      <w:r w:rsidR="00CD3D7B" w:rsidRPr="009C32EC">
        <w:rPr>
          <w:b w:val="0"/>
          <w:lang w:eastAsia="es-CO"/>
        </w:rPr>
        <w:t xml:space="preserve"> el pago del canon mensual del contrato de Leasing Habitacional por </w:t>
      </w:r>
      <w:r w:rsidR="00CD3D7B" w:rsidRPr="009C32EC">
        <w:rPr>
          <w:b w:val="0"/>
          <w:bCs/>
          <w:lang w:eastAsia="es-CO"/>
        </w:rPr>
        <w:t>EL(LOS) LOCATARIO(S)</w:t>
      </w:r>
      <w:r w:rsidR="00CD3D7B" w:rsidRPr="009C32EC">
        <w:rPr>
          <w:b w:val="0"/>
          <w:lang w:eastAsia="es-CO"/>
        </w:rPr>
        <w:t>, de conformidad con las condiciones y requisitos señalados en la póliza de seguro vigente a la fecha de la desvinculación laboral.</w:t>
      </w:r>
    </w:p>
    <w:p w14:paraId="57517043" w14:textId="77777777" w:rsidR="00524673" w:rsidRPr="009C32EC" w:rsidRDefault="00524673" w:rsidP="008431DD">
      <w:pPr>
        <w:jc w:val="both"/>
        <w:rPr>
          <w:rFonts w:ascii="Arial" w:hAnsi="Arial" w:cs="Arial"/>
          <w:lang w:eastAsia="es-CO"/>
        </w:rPr>
      </w:pPr>
    </w:p>
    <w:p w14:paraId="760A8760" w14:textId="64729413" w:rsidR="00CD3D7B" w:rsidRPr="009C32EC" w:rsidRDefault="00225DD2" w:rsidP="008431DD">
      <w:pPr>
        <w:tabs>
          <w:tab w:val="left" w:pos="709"/>
        </w:tabs>
        <w:jc w:val="both"/>
        <w:rPr>
          <w:rFonts w:ascii="Arial" w:hAnsi="Arial" w:cs="Arial"/>
          <w:lang w:eastAsia="es-CO"/>
        </w:rPr>
      </w:pPr>
      <w:r w:rsidRPr="009C32EC">
        <w:rPr>
          <w:rFonts w:ascii="Arial" w:hAnsi="Arial" w:cs="Arial"/>
          <w:b/>
          <w:bCs/>
        </w:rPr>
        <w:t>Parágrafo Primero:</w:t>
      </w:r>
      <w:r w:rsidR="00CD3D7B" w:rsidRPr="009C32EC">
        <w:rPr>
          <w:rFonts w:ascii="Arial" w:hAnsi="Arial" w:cs="Arial"/>
          <w:b/>
          <w:bCs/>
        </w:rPr>
        <w:t xml:space="preserve"> </w:t>
      </w:r>
      <w:r w:rsidR="00CD3D7B" w:rsidRPr="009C32EC">
        <w:rPr>
          <w:rFonts w:ascii="Arial" w:hAnsi="Arial" w:cs="Arial"/>
        </w:rPr>
        <w:t xml:space="preserve">Además de los seguros anteriormente mencionados, </w:t>
      </w:r>
      <w:r w:rsidR="00CD3D7B" w:rsidRPr="009C32EC">
        <w:rPr>
          <w:rFonts w:ascii="Arial" w:hAnsi="Arial" w:cs="Arial"/>
          <w:bCs/>
        </w:rPr>
        <w:t>EL FONDO</w:t>
      </w:r>
      <w:r w:rsidR="00CD3D7B" w:rsidRPr="009C32EC">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75EE3117" w14:textId="77777777" w:rsidR="00CD3D7B" w:rsidRPr="009C32EC" w:rsidRDefault="00CD3D7B" w:rsidP="008431DD">
      <w:pPr>
        <w:jc w:val="both"/>
        <w:rPr>
          <w:rFonts w:ascii="Arial" w:hAnsi="Arial" w:cs="Arial"/>
        </w:rPr>
      </w:pPr>
    </w:p>
    <w:p w14:paraId="6F0C6359" w14:textId="3E9AA949" w:rsidR="00225DD2" w:rsidRPr="009C32EC" w:rsidRDefault="00225DD2" w:rsidP="008431DD">
      <w:pPr>
        <w:tabs>
          <w:tab w:val="left" w:pos="709"/>
        </w:tabs>
        <w:jc w:val="both"/>
        <w:rPr>
          <w:rFonts w:ascii="Arial" w:hAnsi="Arial" w:cs="Arial"/>
        </w:rPr>
      </w:pPr>
      <w:r w:rsidRPr="009C32EC">
        <w:rPr>
          <w:rFonts w:ascii="Arial" w:hAnsi="Arial" w:cs="Arial"/>
          <w:b/>
        </w:rPr>
        <w:t>Parágrafo Segundo:</w:t>
      </w:r>
      <w:r w:rsidR="00CD3D7B" w:rsidRPr="009C32EC">
        <w:rPr>
          <w:rFonts w:ascii="Arial" w:hAnsi="Arial" w:cs="Arial"/>
        </w:rPr>
        <w:t xml:space="preserve"> </w:t>
      </w:r>
      <w:r w:rsidR="00CD3D7B" w:rsidRPr="009C32EC">
        <w:rPr>
          <w:rFonts w:ascii="Arial" w:hAnsi="Arial" w:cs="Arial"/>
          <w:bCs/>
        </w:rPr>
        <w:t>EL (LOS) LOCATARIO(S)</w:t>
      </w:r>
      <w:r w:rsidR="00CD3D7B" w:rsidRPr="009C32EC">
        <w:rPr>
          <w:rFonts w:ascii="Arial" w:hAnsi="Arial" w:cs="Arial"/>
        </w:rPr>
        <w:t xml:space="preserve"> tiene libertad para asegurar el bien con la compañía de seguros que escoja; siempre y cuando cumpla esta con las políticas establecidas por EL </w:t>
      </w:r>
      <w:proofErr w:type="gramStart"/>
      <w:r w:rsidR="00CD3D7B" w:rsidRPr="009C32EC">
        <w:rPr>
          <w:rFonts w:ascii="Arial" w:hAnsi="Arial" w:cs="Arial"/>
        </w:rPr>
        <w:t>FONDO</w:t>
      </w:r>
      <w:proofErr w:type="gramEnd"/>
      <w:r w:rsidR="00CD3D7B" w:rsidRPr="009C32EC">
        <w:rPr>
          <w:rFonts w:ascii="Arial" w:hAnsi="Arial" w:cs="Arial"/>
        </w:rPr>
        <w:t xml:space="preserve"> así como contar con la aprobación por parte de EL FONDO. Cuando </w:t>
      </w:r>
      <w:r w:rsidR="00CD3D7B" w:rsidRPr="009C32EC">
        <w:rPr>
          <w:rFonts w:ascii="Arial" w:hAnsi="Arial" w:cs="Arial"/>
          <w:bCs/>
        </w:rPr>
        <w:t>EL (LOS) LOCATARIO(S)</w:t>
      </w:r>
      <w:r w:rsidR="00CD3D7B" w:rsidRPr="009C32EC">
        <w:rPr>
          <w:rFonts w:ascii="Arial" w:hAnsi="Arial" w:cs="Arial"/>
        </w:rPr>
        <w:t xml:space="preserve"> contrate directamente los seguros y</w:t>
      </w:r>
      <w:r w:rsidR="001E0A02" w:rsidRPr="009C32EC">
        <w:rPr>
          <w:rFonts w:ascii="Arial" w:hAnsi="Arial" w:cs="Arial"/>
        </w:rPr>
        <w:t xml:space="preserve"> </w:t>
      </w:r>
      <w:r w:rsidR="00CD3D7B" w:rsidRPr="009C32EC">
        <w:rPr>
          <w:rFonts w:ascii="Arial" w:hAnsi="Arial" w:cs="Arial"/>
        </w:rPr>
        <w:t xml:space="preserve">en caso de presentarse mora de dichas </w:t>
      </w:r>
      <w:r w:rsidR="00CD3D7B" w:rsidRPr="009C32EC">
        <w:rPr>
          <w:rFonts w:ascii="Arial" w:hAnsi="Arial" w:cs="Arial"/>
          <w:bCs/>
        </w:rPr>
        <w:t>pólizas</w:t>
      </w:r>
      <w:r w:rsidR="001E0A02" w:rsidRPr="009C32EC">
        <w:rPr>
          <w:rFonts w:ascii="Arial" w:hAnsi="Arial" w:cs="Arial"/>
          <w:bCs/>
        </w:rPr>
        <w:t xml:space="preserve"> </w:t>
      </w:r>
      <w:r w:rsidR="00CD3D7B" w:rsidRPr="009C32EC">
        <w:rPr>
          <w:rFonts w:ascii="Arial" w:hAnsi="Arial" w:cs="Arial"/>
        </w:rPr>
        <w:t xml:space="preserve">EL FONDO procederá a incluir los inmuebles en las pólizas colectivas contratadas por este, quedando facultado </w:t>
      </w:r>
      <w:r w:rsidR="00CD3D7B" w:rsidRPr="009C32EC">
        <w:rPr>
          <w:rFonts w:ascii="Arial" w:hAnsi="Arial" w:cs="Arial"/>
          <w:bCs/>
        </w:rPr>
        <w:t>EL FONDO</w:t>
      </w:r>
      <w:r w:rsidR="00CD3D7B" w:rsidRPr="009C32EC">
        <w:rPr>
          <w:rFonts w:ascii="Arial" w:hAnsi="Arial" w:cs="Arial"/>
        </w:rPr>
        <w:t xml:space="preserve"> para dar por terminado el contrato de Leasing Habitacional y exigir la restitución inmediata del inmueble(s).  </w:t>
      </w:r>
    </w:p>
    <w:p w14:paraId="0BBDDB2F" w14:textId="77777777" w:rsidR="00225DD2" w:rsidRPr="009C32EC" w:rsidRDefault="00225DD2" w:rsidP="008431DD">
      <w:pPr>
        <w:tabs>
          <w:tab w:val="left" w:pos="709"/>
        </w:tabs>
        <w:jc w:val="both"/>
        <w:rPr>
          <w:rFonts w:ascii="Arial" w:hAnsi="Arial" w:cs="Arial"/>
        </w:rPr>
      </w:pPr>
    </w:p>
    <w:p w14:paraId="26F23101" w14:textId="494C35EF" w:rsidR="001E0A02" w:rsidRPr="009C32EC" w:rsidRDefault="00225DD2" w:rsidP="008431DD">
      <w:pPr>
        <w:tabs>
          <w:tab w:val="left" w:pos="709"/>
        </w:tabs>
        <w:jc w:val="both"/>
        <w:rPr>
          <w:rFonts w:ascii="Arial" w:hAnsi="Arial" w:cs="Arial"/>
        </w:rPr>
      </w:pPr>
      <w:r w:rsidRPr="009C32EC">
        <w:rPr>
          <w:rFonts w:ascii="Arial" w:hAnsi="Arial" w:cs="Arial"/>
          <w:b/>
        </w:rPr>
        <w:t>Parágrafo Tercero</w:t>
      </w:r>
      <w:r w:rsidR="001E0A02" w:rsidRPr="009C32EC">
        <w:rPr>
          <w:rFonts w:ascii="Arial" w:hAnsi="Arial" w:cs="Arial"/>
          <w:b/>
        </w:rPr>
        <w:t>:</w:t>
      </w:r>
      <w:r w:rsidR="001E0A02" w:rsidRPr="009C32EC">
        <w:rPr>
          <w:rFonts w:ascii="Arial" w:hAnsi="Arial" w:cs="Arial"/>
          <w:spacing w:val="-16"/>
        </w:rPr>
        <w:t xml:space="preserve"> E</w:t>
      </w:r>
      <w:r w:rsidR="001E0A02" w:rsidRPr="009C32EC">
        <w:rPr>
          <w:rFonts w:ascii="Arial" w:hAnsi="Arial" w:cs="Arial"/>
        </w:rPr>
        <w:t>l</w:t>
      </w:r>
      <w:r w:rsidR="001E0A02" w:rsidRPr="009C32EC">
        <w:rPr>
          <w:rFonts w:ascii="Arial" w:hAnsi="Arial" w:cs="Arial"/>
          <w:spacing w:val="-8"/>
        </w:rPr>
        <w:t xml:space="preserve"> </w:t>
      </w:r>
      <w:r w:rsidR="001E0A02" w:rsidRPr="009C32EC">
        <w:rPr>
          <w:rFonts w:ascii="Arial" w:hAnsi="Arial" w:cs="Arial"/>
        </w:rPr>
        <w:t>beneficiario</w:t>
      </w:r>
      <w:r w:rsidR="001E0A02" w:rsidRPr="009C32EC">
        <w:rPr>
          <w:rFonts w:ascii="Arial" w:hAnsi="Arial" w:cs="Arial"/>
          <w:spacing w:val="-7"/>
        </w:rPr>
        <w:t xml:space="preserve"> </w:t>
      </w:r>
      <w:r w:rsidR="001E0A02" w:rsidRPr="009C32EC">
        <w:rPr>
          <w:rFonts w:ascii="Arial" w:hAnsi="Arial" w:cs="Arial"/>
        </w:rPr>
        <w:t>único</w:t>
      </w:r>
      <w:r w:rsidR="001E0A02" w:rsidRPr="009C32EC">
        <w:rPr>
          <w:rFonts w:ascii="Arial" w:hAnsi="Arial" w:cs="Arial"/>
          <w:spacing w:val="-7"/>
        </w:rPr>
        <w:t xml:space="preserve"> </w:t>
      </w:r>
      <w:r w:rsidR="001E0A02" w:rsidRPr="009C32EC">
        <w:rPr>
          <w:rFonts w:ascii="Arial" w:hAnsi="Arial" w:cs="Arial"/>
        </w:rPr>
        <w:t>de</w:t>
      </w:r>
      <w:r w:rsidR="001E0A02" w:rsidRPr="009C32EC">
        <w:rPr>
          <w:rFonts w:ascii="Arial" w:hAnsi="Arial" w:cs="Arial"/>
          <w:spacing w:val="-8"/>
        </w:rPr>
        <w:t xml:space="preserve"> </w:t>
      </w:r>
      <w:r w:rsidR="001E0A02" w:rsidRPr="009C32EC">
        <w:rPr>
          <w:rFonts w:ascii="Arial" w:hAnsi="Arial" w:cs="Arial"/>
        </w:rPr>
        <w:t>las</w:t>
      </w:r>
      <w:r w:rsidR="001E0A02" w:rsidRPr="009C32EC">
        <w:rPr>
          <w:rFonts w:ascii="Arial" w:hAnsi="Arial" w:cs="Arial"/>
          <w:spacing w:val="-7"/>
        </w:rPr>
        <w:t xml:space="preserve"> </w:t>
      </w:r>
      <w:r w:rsidR="001E0A02" w:rsidRPr="009C32EC">
        <w:rPr>
          <w:rFonts w:ascii="Arial" w:hAnsi="Arial" w:cs="Arial"/>
        </w:rPr>
        <w:t>pólizas</w:t>
      </w:r>
      <w:r w:rsidR="001E0A02" w:rsidRPr="009C32EC">
        <w:rPr>
          <w:rFonts w:ascii="Arial" w:hAnsi="Arial" w:cs="Arial"/>
          <w:spacing w:val="-7"/>
        </w:rPr>
        <w:t xml:space="preserve"> </w:t>
      </w:r>
      <w:r w:rsidR="001E0A02" w:rsidRPr="009C32EC">
        <w:rPr>
          <w:rFonts w:ascii="Arial" w:hAnsi="Arial" w:cs="Arial"/>
        </w:rPr>
        <w:t>deberá</w:t>
      </w:r>
      <w:r w:rsidR="001E0A02" w:rsidRPr="009C32EC">
        <w:rPr>
          <w:rFonts w:ascii="Arial" w:hAnsi="Arial" w:cs="Arial"/>
          <w:spacing w:val="-8"/>
        </w:rPr>
        <w:t xml:space="preserve"> </w:t>
      </w:r>
      <w:r w:rsidR="001E0A02" w:rsidRPr="009C32EC">
        <w:rPr>
          <w:rFonts w:ascii="Arial" w:hAnsi="Arial" w:cs="Arial"/>
        </w:rPr>
        <w:t>ser</w:t>
      </w:r>
      <w:r w:rsidR="001E0A02" w:rsidRPr="009C32EC">
        <w:rPr>
          <w:rFonts w:ascii="Arial" w:hAnsi="Arial" w:cs="Arial"/>
          <w:spacing w:val="-7"/>
        </w:rPr>
        <w:t xml:space="preserve"> </w:t>
      </w:r>
      <w:r w:rsidR="001E0A02" w:rsidRPr="009C32EC">
        <w:rPr>
          <w:rFonts w:ascii="Arial" w:hAnsi="Arial" w:cs="Arial"/>
          <w:bCs/>
        </w:rPr>
        <w:t>EL FONDO</w:t>
      </w:r>
      <w:r w:rsidR="001E0A02" w:rsidRPr="009C32EC">
        <w:rPr>
          <w:rFonts w:ascii="Arial" w:hAnsi="Arial" w:cs="Arial"/>
        </w:rPr>
        <w:t>.</w:t>
      </w:r>
    </w:p>
    <w:p w14:paraId="1EC70C68" w14:textId="77777777" w:rsidR="004F4C62" w:rsidRPr="009C32EC" w:rsidRDefault="004F4C62" w:rsidP="008431DD">
      <w:pPr>
        <w:pStyle w:val="Prrafodelista"/>
        <w:ind w:left="0"/>
        <w:rPr>
          <w:lang w:eastAsia="es-CO"/>
        </w:rPr>
      </w:pPr>
    </w:p>
    <w:p w14:paraId="715080DD" w14:textId="25CF02B9" w:rsidR="008B1C77" w:rsidRPr="009C32EC" w:rsidRDefault="00225DD2" w:rsidP="008431DD">
      <w:pPr>
        <w:jc w:val="both"/>
        <w:rPr>
          <w:rFonts w:ascii="Arial" w:hAnsi="Arial" w:cs="Arial"/>
        </w:rPr>
      </w:pPr>
      <w:r w:rsidRPr="009C32EC">
        <w:rPr>
          <w:rFonts w:ascii="Arial" w:hAnsi="Arial" w:cs="Arial"/>
          <w:b/>
        </w:rPr>
        <w:t>Parágrafo Cuarto:</w:t>
      </w:r>
      <w:r w:rsidRPr="009C32EC">
        <w:rPr>
          <w:rFonts w:ascii="Arial" w:hAnsi="Arial" w:cs="Arial"/>
        </w:rPr>
        <w:t xml:space="preserve"> </w:t>
      </w:r>
      <w:r w:rsidR="008B1C77" w:rsidRPr="009C32EC">
        <w:rPr>
          <w:rFonts w:ascii="Arial" w:hAnsi="Arial" w:cs="Arial"/>
        </w:rPr>
        <w:t xml:space="preserve">Una vez cancelada la totalidad de obligación por parte del locatario y previo a la trasferencia del activo, el FNA deberá mantener asegurado el bien dado en leasing habitacional de acuerdo </w:t>
      </w:r>
      <w:r w:rsidR="000D0B8C" w:rsidRPr="009C32EC">
        <w:rPr>
          <w:rFonts w:ascii="Arial" w:hAnsi="Arial" w:cs="Arial"/>
        </w:rPr>
        <w:t>con el</w:t>
      </w:r>
      <w:r w:rsidR="008B1C77" w:rsidRPr="009C32EC">
        <w:rPr>
          <w:rFonts w:ascii="Arial" w:hAnsi="Arial" w:cs="Arial"/>
        </w:rPr>
        <w:t xml:space="preserve"> procedimiento establecido para este fin.</w:t>
      </w:r>
    </w:p>
    <w:p w14:paraId="17ECF2B6" w14:textId="77777777" w:rsidR="00CD3D7B" w:rsidRPr="009C32EC" w:rsidRDefault="00CD3D7B" w:rsidP="008431DD">
      <w:pPr>
        <w:jc w:val="both"/>
        <w:rPr>
          <w:rFonts w:ascii="Arial" w:hAnsi="Arial" w:cs="Arial"/>
          <w:b/>
          <w:lang w:eastAsia="es-CO"/>
        </w:rPr>
      </w:pPr>
    </w:p>
    <w:p w14:paraId="3912A9C1" w14:textId="1294988A" w:rsidR="004F4C62" w:rsidRPr="009C32EC" w:rsidRDefault="008D28C3" w:rsidP="008431DD">
      <w:pPr>
        <w:pStyle w:val="Ttulo3"/>
        <w:numPr>
          <w:ilvl w:val="2"/>
          <w:numId w:val="15"/>
        </w:numPr>
        <w:ind w:left="0" w:firstLine="0"/>
        <w:rPr>
          <w:bCs/>
          <w:spacing w:val="-3"/>
        </w:rPr>
      </w:pPr>
      <w:r w:rsidRPr="009C32EC">
        <w:rPr>
          <w:spacing w:val="-3"/>
        </w:rPr>
        <w:t>Responsabilidad frente a los deducibles</w:t>
      </w:r>
      <w:r w:rsidR="003307C0" w:rsidRPr="009C32EC">
        <w:rPr>
          <w:spacing w:val="-3"/>
        </w:rPr>
        <w:t xml:space="preserve">: </w:t>
      </w:r>
      <w:r w:rsidR="001E0A02" w:rsidRPr="009C32EC">
        <w:rPr>
          <w:b w:val="0"/>
          <w:bCs/>
          <w:spacing w:val="-3"/>
        </w:rPr>
        <w:t xml:space="preserve">En caso de siniestro parcial </w:t>
      </w:r>
      <w:r w:rsidR="001E0A02" w:rsidRPr="009C32EC">
        <w:rPr>
          <w:b w:val="0"/>
          <w:spacing w:val="-3"/>
        </w:rPr>
        <w:t xml:space="preserve">EL (LOS) LOCATARIO(S) </w:t>
      </w:r>
      <w:r w:rsidR="001E0A02" w:rsidRPr="009C32EC">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0670E3A8" w14:textId="77777777" w:rsidR="001E0A02" w:rsidRPr="009C32EC" w:rsidRDefault="001E0A02" w:rsidP="008431DD">
      <w:pPr>
        <w:jc w:val="both"/>
        <w:rPr>
          <w:rFonts w:ascii="Arial" w:hAnsi="Arial" w:cs="Arial"/>
          <w:bCs/>
          <w:spacing w:val="-3"/>
        </w:rPr>
      </w:pPr>
    </w:p>
    <w:p w14:paraId="0F336BA6" w14:textId="25E96DF4" w:rsidR="001E0A02" w:rsidRPr="009C32EC" w:rsidRDefault="008D28C3" w:rsidP="008431DD">
      <w:pPr>
        <w:pStyle w:val="Ttulo3"/>
        <w:numPr>
          <w:ilvl w:val="2"/>
          <w:numId w:val="15"/>
        </w:numPr>
        <w:ind w:left="0" w:firstLine="0"/>
        <w:rPr>
          <w:spacing w:val="-5"/>
        </w:rPr>
      </w:pPr>
      <w:r w:rsidRPr="009C32EC">
        <w:rPr>
          <w:spacing w:val="-3"/>
        </w:rPr>
        <w:t>Imputación</w:t>
      </w:r>
      <w:r w:rsidR="001E0A02" w:rsidRPr="009C32EC">
        <w:rPr>
          <w:spacing w:val="-11"/>
        </w:rPr>
        <w:t xml:space="preserve"> </w:t>
      </w:r>
      <w:r w:rsidRPr="009C32EC">
        <w:t>de</w:t>
      </w:r>
      <w:r w:rsidR="001E0A02" w:rsidRPr="009C32EC">
        <w:rPr>
          <w:spacing w:val="-11"/>
        </w:rPr>
        <w:t xml:space="preserve"> </w:t>
      </w:r>
      <w:r w:rsidRPr="009C32EC">
        <w:t>indemnizaciones</w:t>
      </w:r>
      <w:r w:rsidR="003307C0" w:rsidRPr="009C32EC">
        <w:t>:</w:t>
      </w:r>
      <w:r w:rsidR="001E0A02" w:rsidRPr="009C32EC">
        <w:rPr>
          <w:spacing w:val="-10"/>
        </w:rPr>
        <w:t xml:space="preserve"> </w:t>
      </w:r>
      <w:r w:rsidR="001E0A02" w:rsidRPr="009C32EC">
        <w:rPr>
          <w:b w:val="0"/>
        </w:rPr>
        <w:t>En</w:t>
      </w:r>
      <w:r w:rsidR="001E0A02" w:rsidRPr="009C32EC">
        <w:rPr>
          <w:b w:val="0"/>
          <w:spacing w:val="-11"/>
        </w:rPr>
        <w:t xml:space="preserve"> </w:t>
      </w:r>
      <w:r w:rsidR="001E0A02" w:rsidRPr="009C32EC">
        <w:rPr>
          <w:b w:val="0"/>
        </w:rPr>
        <w:t>caso</w:t>
      </w:r>
      <w:r w:rsidR="001E0A02" w:rsidRPr="009C32EC">
        <w:rPr>
          <w:b w:val="0"/>
          <w:spacing w:val="-11"/>
        </w:rPr>
        <w:t xml:space="preserve"> </w:t>
      </w:r>
      <w:r w:rsidR="001E0A02" w:rsidRPr="009C32EC">
        <w:rPr>
          <w:b w:val="0"/>
        </w:rPr>
        <w:t>de</w:t>
      </w:r>
      <w:r w:rsidR="001E0A02" w:rsidRPr="009C32EC">
        <w:rPr>
          <w:b w:val="0"/>
          <w:spacing w:val="-11"/>
        </w:rPr>
        <w:t xml:space="preserve"> </w:t>
      </w:r>
      <w:r w:rsidR="001E0A02" w:rsidRPr="009C32EC">
        <w:rPr>
          <w:b w:val="0"/>
        </w:rPr>
        <w:t>pérdida</w:t>
      </w:r>
      <w:r w:rsidR="001E0A02" w:rsidRPr="009C32EC">
        <w:rPr>
          <w:b w:val="0"/>
          <w:spacing w:val="-11"/>
        </w:rPr>
        <w:t xml:space="preserve"> </w:t>
      </w:r>
      <w:r w:rsidR="001E0A02" w:rsidRPr="009C32EC">
        <w:rPr>
          <w:b w:val="0"/>
        </w:rPr>
        <w:t>total</w:t>
      </w:r>
      <w:r w:rsidR="001E0A02" w:rsidRPr="009C32EC">
        <w:rPr>
          <w:b w:val="0"/>
          <w:spacing w:val="-10"/>
        </w:rPr>
        <w:t xml:space="preserve"> </w:t>
      </w:r>
      <w:r w:rsidR="001E0A02" w:rsidRPr="009C32EC">
        <w:rPr>
          <w:b w:val="0"/>
        </w:rPr>
        <w:t>del</w:t>
      </w:r>
      <w:r w:rsidR="001E0A02" w:rsidRPr="009C32EC">
        <w:rPr>
          <w:b w:val="0"/>
          <w:spacing w:val="-11"/>
        </w:rPr>
        <w:t xml:space="preserve"> </w:t>
      </w:r>
      <w:r w:rsidR="001E0A02" w:rsidRPr="009C32EC">
        <w:rPr>
          <w:b w:val="0"/>
        </w:rPr>
        <w:t>bien,</w:t>
      </w:r>
      <w:r w:rsidR="001E0A02" w:rsidRPr="009C32EC">
        <w:rPr>
          <w:b w:val="0"/>
          <w:spacing w:val="-11"/>
        </w:rPr>
        <w:t xml:space="preserve"> </w:t>
      </w:r>
      <w:r w:rsidR="001E0A02" w:rsidRPr="009C32EC">
        <w:rPr>
          <w:b w:val="0"/>
          <w:bCs/>
        </w:rPr>
        <w:t>EL FONDO</w:t>
      </w:r>
      <w:r w:rsidR="001E0A02" w:rsidRPr="009C32EC">
        <w:rPr>
          <w:b w:val="0"/>
        </w:rPr>
        <w:t xml:space="preserve"> imputará</w:t>
      </w:r>
      <w:r w:rsidR="001E0A02" w:rsidRPr="009C32EC">
        <w:rPr>
          <w:b w:val="0"/>
          <w:spacing w:val="-10"/>
        </w:rPr>
        <w:t xml:space="preserve"> </w:t>
      </w:r>
      <w:r w:rsidR="001E0A02" w:rsidRPr="009C32EC">
        <w:rPr>
          <w:b w:val="0"/>
        </w:rPr>
        <w:t>la</w:t>
      </w:r>
      <w:r w:rsidR="001E0A02" w:rsidRPr="009C32EC">
        <w:rPr>
          <w:b w:val="0"/>
          <w:spacing w:val="-9"/>
        </w:rPr>
        <w:t xml:space="preserve"> </w:t>
      </w:r>
      <w:r w:rsidR="001E0A02" w:rsidRPr="009C32EC">
        <w:rPr>
          <w:b w:val="0"/>
        </w:rPr>
        <w:t>indemnización</w:t>
      </w:r>
      <w:r w:rsidR="001E0A02" w:rsidRPr="009C32EC">
        <w:rPr>
          <w:b w:val="0"/>
          <w:spacing w:val="-9"/>
        </w:rPr>
        <w:t xml:space="preserve"> </w:t>
      </w:r>
      <w:r w:rsidR="001E0A02" w:rsidRPr="009C32EC">
        <w:rPr>
          <w:b w:val="0"/>
        </w:rPr>
        <w:t>recibida</w:t>
      </w:r>
      <w:r w:rsidR="001E0A02" w:rsidRPr="009C32EC">
        <w:rPr>
          <w:b w:val="0"/>
          <w:spacing w:val="-9"/>
        </w:rPr>
        <w:t xml:space="preserve"> </w:t>
      </w:r>
      <w:r w:rsidR="001E0A02" w:rsidRPr="009C32EC">
        <w:rPr>
          <w:b w:val="0"/>
        </w:rPr>
        <w:t>al</w:t>
      </w:r>
      <w:r w:rsidR="001E0A02" w:rsidRPr="009C32EC">
        <w:rPr>
          <w:b w:val="0"/>
          <w:spacing w:val="-9"/>
        </w:rPr>
        <w:t xml:space="preserve"> </w:t>
      </w:r>
      <w:r w:rsidR="001E0A02" w:rsidRPr="009C32EC">
        <w:rPr>
          <w:b w:val="0"/>
        </w:rPr>
        <w:t>saldo</w:t>
      </w:r>
      <w:r w:rsidR="001E0A02" w:rsidRPr="009C32EC">
        <w:rPr>
          <w:b w:val="0"/>
          <w:spacing w:val="-9"/>
        </w:rPr>
        <w:t xml:space="preserve"> </w:t>
      </w:r>
      <w:r w:rsidR="001E0A02" w:rsidRPr="009C32EC">
        <w:rPr>
          <w:b w:val="0"/>
        </w:rPr>
        <w:t>que</w:t>
      </w:r>
      <w:r w:rsidR="001E0A02" w:rsidRPr="009C32EC">
        <w:rPr>
          <w:b w:val="0"/>
          <w:spacing w:val="-9"/>
        </w:rPr>
        <w:t xml:space="preserve"> </w:t>
      </w:r>
      <w:r w:rsidR="001E0A02" w:rsidRPr="009C32EC">
        <w:rPr>
          <w:b w:val="0"/>
        </w:rPr>
        <w:t>en</w:t>
      </w:r>
      <w:r w:rsidR="001E0A02" w:rsidRPr="009C32EC">
        <w:rPr>
          <w:b w:val="0"/>
          <w:spacing w:val="-9"/>
        </w:rPr>
        <w:t xml:space="preserve"> </w:t>
      </w:r>
      <w:r w:rsidR="001E0A02" w:rsidRPr="009C32EC">
        <w:rPr>
          <w:b w:val="0"/>
        </w:rPr>
        <w:t>virtud</w:t>
      </w:r>
      <w:r w:rsidR="001E0A02" w:rsidRPr="009C32EC">
        <w:rPr>
          <w:b w:val="0"/>
          <w:spacing w:val="-9"/>
        </w:rPr>
        <w:t xml:space="preserve"> </w:t>
      </w:r>
      <w:r w:rsidR="001E0A02" w:rsidRPr="009C32EC">
        <w:rPr>
          <w:b w:val="0"/>
        </w:rPr>
        <w:t>d</w:t>
      </w:r>
      <w:r w:rsidR="00C25CF0" w:rsidRPr="009C32EC">
        <w:rPr>
          <w:b w:val="0"/>
        </w:rPr>
        <w:t>el contrato</w:t>
      </w:r>
      <w:r w:rsidR="001E0A02" w:rsidRPr="009C32EC">
        <w:rPr>
          <w:b w:val="0"/>
          <w:spacing w:val="-9"/>
        </w:rPr>
        <w:t xml:space="preserve"> </w:t>
      </w:r>
      <w:r w:rsidR="001E0A02" w:rsidRPr="009C32EC">
        <w:rPr>
          <w:b w:val="0"/>
        </w:rPr>
        <w:t>estuviesen</w:t>
      </w:r>
      <w:r w:rsidR="001E0A02" w:rsidRPr="009C32EC">
        <w:rPr>
          <w:b w:val="0"/>
          <w:spacing w:val="-9"/>
        </w:rPr>
        <w:t xml:space="preserve"> </w:t>
      </w:r>
      <w:r w:rsidR="001E0A02" w:rsidRPr="009C32EC">
        <w:rPr>
          <w:b w:val="0"/>
        </w:rPr>
        <w:t>pendientes</w:t>
      </w:r>
      <w:r w:rsidR="001E0A02" w:rsidRPr="009C32EC">
        <w:rPr>
          <w:b w:val="0"/>
          <w:spacing w:val="-9"/>
        </w:rPr>
        <w:t xml:space="preserve"> </w:t>
      </w:r>
      <w:r w:rsidR="001E0A02" w:rsidRPr="009C32EC">
        <w:rPr>
          <w:b w:val="0"/>
        </w:rPr>
        <w:t>de</w:t>
      </w:r>
      <w:r w:rsidR="001E0A02" w:rsidRPr="009C32EC">
        <w:rPr>
          <w:b w:val="0"/>
          <w:spacing w:val="-9"/>
        </w:rPr>
        <w:t xml:space="preserve"> </w:t>
      </w:r>
      <w:r w:rsidR="001E0A02" w:rsidRPr="009C32EC">
        <w:rPr>
          <w:b w:val="0"/>
        </w:rPr>
        <w:t>pago.</w:t>
      </w:r>
      <w:r w:rsidR="001E0A02" w:rsidRPr="009C32EC">
        <w:rPr>
          <w:b w:val="0"/>
          <w:spacing w:val="-18"/>
        </w:rPr>
        <w:t xml:space="preserve"> </w:t>
      </w:r>
      <w:r w:rsidR="001E0A02" w:rsidRPr="009C32EC">
        <w:rPr>
          <w:b w:val="0"/>
        </w:rPr>
        <w:t>Si</w:t>
      </w:r>
      <w:r w:rsidR="001E0A02" w:rsidRPr="009C32EC">
        <w:rPr>
          <w:b w:val="0"/>
          <w:spacing w:val="-10"/>
        </w:rPr>
        <w:t xml:space="preserve"> </w:t>
      </w:r>
      <w:r w:rsidR="001E0A02" w:rsidRPr="009C32EC">
        <w:rPr>
          <w:b w:val="0"/>
        </w:rPr>
        <w:t>efectuada</w:t>
      </w:r>
      <w:r w:rsidR="001E0A02" w:rsidRPr="009C32EC">
        <w:rPr>
          <w:b w:val="0"/>
          <w:spacing w:val="-9"/>
        </w:rPr>
        <w:t xml:space="preserve"> </w:t>
      </w:r>
      <w:r w:rsidR="001E0A02" w:rsidRPr="009C32EC">
        <w:rPr>
          <w:b w:val="0"/>
        </w:rPr>
        <w:t>esta</w:t>
      </w:r>
      <w:r w:rsidR="001E0A02" w:rsidRPr="009C32EC">
        <w:rPr>
          <w:b w:val="0"/>
          <w:spacing w:val="-9"/>
        </w:rPr>
        <w:t xml:space="preserve"> </w:t>
      </w:r>
      <w:r w:rsidR="001E0A02" w:rsidRPr="009C32EC">
        <w:rPr>
          <w:b w:val="0"/>
        </w:rPr>
        <w:t>operación</w:t>
      </w:r>
      <w:r w:rsidR="001E0A02" w:rsidRPr="009C32EC">
        <w:rPr>
          <w:b w:val="0"/>
          <w:spacing w:val="-9"/>
        </w:rPr>
        <w:t xml:space="preserve"> </w:t>
      </w:r>
      <w:r w:rsidR="001E0A02" w:rsidRPr="009C32EC">
        <w:rPr>
          <w:b w:val="0"/>
          <w:bCs/>
        </w:rPr>
        <w:t>EL</w:t>
      </w:r>
      <w:r w:rsidR="001E0A02" w:rsidRPr="009C32EC">
        <w:rPr>
          <w:b w:val="0"/>
          <w:bCs/>
          <w:spacing w:val="-9"/>
        </w:rPr>
        <w:t xml:space="preserve"> </w:t>
      </w:r>
      <w:r w:rsidR="001E0A02" w:rsidRPr="009C32EC">
        <w:rPr>
          <w:b w:val="0"/>
          <w:bCs/>
        </w:rPr>
        <w:t xml:space="preserve">(LOS) </w:t>
      </w:r>
      <w:r w:rsidR="001E0A02" w:rsidRPr="009C32EC">
        <w:rPr>
          <w:b w:val="0"/>
          <w:bCs/>
          <w:spacing w:val="-5"/>
        </w:rPr>
        <w:t>LOCATARIO(S)</w:t>
      </w:r>
      <w:r w:rsidR="001E0A02" w:rsidRPr="009C32EC">
        <w:rPr>
          <w:b w:val="0"/>
          <w:spacing w:val="7"/>
        </w:rPr>
        <w:t xml:space="preserve"> </w:t>
      </w:r>
      <w:r w:rsidR="001E0A02" w:rsidRPr="009C32EC">
        <w:rPr>
          <w:b w:val="0"/>
        </w:rPr>
        <w:t xml:space="preserve">quedare debiendo alguna suma de dinero a </w:t>
      </w:r>
      <w:r w:rsidR="001E0A02" w:rsidRPr="009C32EC">
        <w:rPr>
          <w:b w:val="0"/>
          <w:bCs/>
        </w:rPr>
        <w:t>EL FONDO</w:t>
      </w:r>
      <w:r w:rsidR="001E0A02" w:rsidRPr="009C32EC">
        <w:rPr>
          <w:b w:val="0"/>
        </w:rPr>
        <w:t xml:space="preserve">, deberá pagársela de inmediato y si llegare a quedar algún excedente de dinero le será entregada a </w:t>
      </w:r>
      <w:r w:rsidR="001E0A02" w:rsidRPr="009C32EC">
        <w:rPr>
          <w:b w:val="0"/>
          <w:bCs/>
        </w:rPr>
        <w:t xml:space="preserve">EL (LOS) </w:t>
      </w:r>
      <w:r w:rsidR="001E0A02" w:rsidRPr="009C32EC">
        <w:rPr>
          <w:b w:val="0"/>
          <w:bCs/>
          <w:spacing w:val="-5"/>
        </w:rPr>
        <w:t>LOCATARIO(S)</w:t>
      </w:r>
      <w:r w:rsidR="001E0A02" w:rsidRPr="009C32EC">
        <w:rPr>
          <w:b w:val="0"/>
          <w:spacing w:val="-5"/>
        </w:rPr>
        <w:t>.</w:t>
      </w:r>
    </w:p>
    <w:p w14:paraId="4B14E76F" w14:textId="77777777" w:rsidR="001E0A02" w:rsidRPr="009C32EC" w:rsidRDefault="001E0A02" w:rsidP="008431DD">
      <w:pPr>
        <w:jc w:val="both"/>
        <w:rPr>
          <w:rFonts w:ascii="Arial" w:hAnsi="Arial" w:cs="Arial"/>
          <w:spacing w:val="-5"/>
        </w:rPr>
      </w:pPr>
    </w:p>
    <w:p w14:paraId="190DA250" w14:textId="55DC3EDA" w:rsidR="001E0A02" w:rsidRPr="009C32EC" w:rsidRDefault="001E0A02" w:rsidP="008431DD">
      <w:pPr>
        <w:pStyle w:val="Ttulo3"/>
        <w:numPr>
          <w:ilvl w:val="2"/>
          <w:numId w:val="15"/>
        </w:numPr>
        <w:ind w:left="0" w:firstLine="0"/>
      </w:pPr>
      <w:r w:rsidRPr="009C32EC">
        <w:rPr>
          <w:bCs/>
        </w:rPr>
        <w:t>P</w:t>
      </w:r>
      <w:r w:rsidR="008D28C3" w:rsidRPr="009C32EC">
        <w:rPr>
          <w:bCs/>
        </w:rPr>
        <w:t>érdida total:</w:t>
      </w:r>
      <w:r w:rsidRPr="009C32EC">
        <w:rPr>
          <w:bCs/>
        </w:rPr>
        <w:t xml:space="preserve"> </w:t>
      </w:r>
      <w:r w:rsidRPr="009C32EC">
        <w:rPr>
          <w:b w:val="0"/>
        </w:rPr>
        <w:t>En el evento de pérdida total del inmueble, la prelación de los pagos será así: a) EL FONDO recibirá por parte de la Compañía de Seguros, el valor del saldo total de la obligación al momento de la reclamación del siniestro. b) La diferencia del valor asegurado será girada a EL (LOS) LOCATARIO(S) por parte de la Compañía de Seguros.</w:t>
      </w:r>
    </w:p>
    <w:p w14:paraId="52561E40" w14:textId="77777777" w:rsidR="001E0A02" w:rsidRPr="009C32EC" w:rsidRDefault="001E0A02" w:rsidP="008431DD">
      <w:pPr>
        <w:jc w:val="both"/>
        <w:rPr>
          <w:rFonts w:ascii="Arial" w:hAnsi="Arial" w:cs="Arial"/>
        </w:rPr>
      </w:pPr>
    </w:p>
    <w:p w14:paraId="3CD6F367" w14:textId="1CAC01FA" w:rsidR="001E0A02" w:rsidRPr="009C32EC" w:rsidRDefault="008D28C3" w:rsidP="008431DD">
      <w:pPr>
        <w:pStyle w:val="Ttulo3"/>
        <w:numPr>
          <w:ilvl w:val="2"/>
          <w:numId w:val="15"/>
        </w:numPr>
        <w:ind w:left="0" w:firstLine="0"/>
        <w:rPr>
          <w:spacing w:val="-5"/>
        </w:rPr>
      </w:pPr>
      <w:r w:rsidRPr="009C32EC">
        <w:rPr>
          <w:bCs/>
        </w:rPr>
        <w:t xml:space="preserve">Responsabilidad en </w:t>
      </w:r>
      <w:r w:rsidRPr="009C32EC">
        <w:rPr>
          <w:bCs/>
          <w:spacing w:val="-3"/>
        </w:rPr>
        <w:t xml:space="preserve">caso </w:t>
      </w:r>
      <w:r w:rsidRPr="009C32EC">
        <w:rPr>
          <w:bCs/>
        </w:rPr>
        <w:t xml:space="preserve">de objeción o no </w:t>
      </w:r>
      <w:r w:rsidRPr="009C32EC">
        <w:rPr>
          <w:bCs/>
          <w:spacing w:val="-7"/>
        </w:rPr>
        <w:t xml:space="preserve">pago </w:t>
      </w:r>
      <w:r w:rsidRPr="009C32EC">
        <w:rPr>
          <w:bCs/>
        </w:rPr>
        <w:t>por la aseguradora:</w:t>
      </w:r>
      <w:r w:rsidR="001E0A02" w:rsidRPr="009C32EC">
        <w:t xml:space="preserve"> </w:t>
      </w:r>
      <w:r w:rsidR="001E0A02" w:rsidRPr="009C32EC">
        <w:rPr>
          <w:b w:val="0"/>
        </w:rPr>
        <w:t xml:space="preserve">Si la aseguradora no estuviera obligada a pagar el valor de las </w:t>
      </w:r>
      <w:r w:rsidR="003307C0" w:rsidRPr="009C32EC">
        <w:rPr>
          <w:b w:val="0"/>
        </w:rPr>
        <w:t>pérdidas</w:t>
      </w:r>
      <w:r w:rsidR="001E0A02" w:rsidRPr="009C32EC">
        <w:rPr>
          <w:b w:val="0"/>
        </w:rPr>
        <w:t xml:space="preserve"> o daños u objetará la reclamación o reparación de los inmuebles estará totalmente a cargo de </w:t>
      </w:r>
      <w:r w:rsidR="001E0A02" w:rsidRPr="009C32EC">
        <w:rPr>
          <w:b w:val="0"/>
          <w:bCs/>
        </w:rPr>
        <w:t xml:space="preserve">EL (LOS) </w:t>
      </w:r>
      <w:r w:rsidR="001E0A02" w:rsidRPr="009C32EC">
        <w:rPr>
          <w:b w:val="0"/>
          <w:bCs/>
          <w:spacing w:val="-5"/>
        </w:rPr>
        <w:t>LOCATARIO(S).</w:t>
      </w:r>
      <w:r w:rsidR="001E0A02" w:rsidRPr="009C32EC">
        <w:rPr>
          <w:b w:val="0"/>
          <w:spacing w:val="-5"/>
        </w:rPr>
        <w:t xml:space="preserve"> </w:t>
      </w:r>
    </w:p>
    <w:p w14:paraId="174A28EA" w14:textId="334AE248" w:rsidR="007D6893" w:rsidRPr="009C32EC" w:rsidRDefault="007D6893" w:rsidP="008431DD">
      <w:pPr>
        <w:jc w:val="both"/>
        <w:rPr>
          <w:rFonts w:ascii="Arial" w:hAnsi="Arial" w:cs="Arial"/>
          <w:b/>
        </w:rPr>
      </w:pPr>
    </w:p>
    <w:p w14:paraId="7DC183AA" w14:textId="67FE6B3D" w:rsidR="003307C0" w:rsidRPr="009C32EC" w:rsidRDefault="003307C0" w:rsidP="008431DD">
      <w:pPr>
        <w:pStyle w:val="Ttulo3"/>
        <w:numPr>
          <w:ilvl w:val="1"/>
          <w:numId w:val="15"/>
        </w:numPr>
        <w:ind w:left="0" w:firstLine="0"/>
        <w:rPr>
          <w:szCs w:val="24"/>
          <w:u w:val="single"/>
          <w:lang w:val="es-CO"/>
        </w:rPr>
      </w:pPr>
      <w:r w:rsidRPr="009C32EC">
        <w:rPr>
          <w:szCs w:val="24"/>
          <w:u w:val="single"/>
          <w:lang w:val="es-CO"/>
        </w:rPr>
        <w:lastRenderedPageBreak/>
        <w:t>GASTOS DEL CONTRATO DE LEASING HABITACIONAL</w:t>
      </w:r>
    </w:p>
    <w:p w14:paraId="4EDDFB35" w14:textId="77777777" w:rsidR="007D6893" w:rsidRPr="009C32EC" w:rsidRDefault="007D6893" w:rsidP="008431DD">
      <w:pPr>
        <w:pStyle w:val="Textoindependiente"/>
        <w:spacing w:before="82"/>
        <w:ind w:right="115"/>
        <w:rPr>
          <w:rFonts w:ascii="Arial" w:hAnsi="Arial" w:cs="Arial"/>
          <w:b/>
          <w:szCs w:val="24"/>
          <w:lang w:val="es-CO"/>
        </w:rPr>
      </w:pPr>
    </w:p>
    <w:p w14:paraId="5D49FE4C" w14:textId="0B79DB0B" w:rsidR="003307C0" w:rsidRPr="009C32EC" w:rsidRDefault="003307C0" w:rsidP="008431DD">
      <w:pPr>
        <w:pStyle w:val="Textoindependiente"/>
        <w:spacing w:before="82"/>
        <w:ind w:right="115"/>
        <w:rPr>
          <w:rFonts w:ascii="Arial" w:hAnsi="Arial" w:cs="Arial"/>
          <w:szCs w:val="24"/>
          <w:lang w:val="es-CO"/>
        </w:rPr>
      </w:pPr>
      <w:r w:rsidRPr="009C32EC">
        <w:rPr>
          <w:rFonts w:ascii="Arial" w:hAnsi="Arial" w:cs="Arial"/>
          <w:szCs w:val="24"/>
          <w:lang w:val="es-CO"/>
        </w:rPr>
        <w:t xml:space="preserve">Corresponde a </w:t>
      </w:r>
      <w:r w:rsidR="0079496B" w:rsidRPr="009C32EC">
        <w:rPr>
          <w:rFonts w:ascii="Arial" w:hAnsi="Arial" w:cs="Arial"/>
          <w:szCs w:val="24"/>
          <w:lang w:val="es-CO"/>
        </w:rPr>
        <w:t xml:space="preserve">EL (LOS) LOCATARIO(S) </w:t>
      </w:r>
      <w:r w:rsidRPr="009C32EC">
        <w:rPr>
          <w:rFonts w:ascii="Arial" w:hAnsi="Arial" w:cs="Arial"/>
          <w:szCs w:val="24"/>
          <w:lang w:val="es-CO"/>
        </w:rPr>
        <w:t>asumir los siguientes costos:</w:t>
      </w:r>
    </w:p>
    <w:p w14:paraId="7AE78F78" w14:textId="77777777" w:rsidR="008D28C3" w:rsidRPr="009C32EC" w:rsidRDefault="008D28C3" w:rsidP="008431DD">
      <w:pPr>
        <w:pStyle w:val="Textoindependiente"/>
        <w:spacing w:before="82"/>
        <w:ind w:right="115"/>
        <w:rPr>
          <w:rFonts w:ascii="Arial" w:hAnsi="Arial" w:cs="Arial"/>
          <w:sz w:val="28"/>
          <w:szCs w:val="24"/>
          <w:lang w:val="es-CO"/>
        </w:rPr>
      </w:pPr>
    </w:p>
    <w:p w14:paraId="57071E56" w14:textId="5CD4DD62" w:rsidR="008D28C3" w:rsidRPr="009C32EC" w:rsidRDefault="00E82B13" w:rsidP="008431DD">
      <w:pPr>
        <w:pStyle w:val="Ttulo4"/>
        <w:numPr>
          <w:ilvl w:val="2"/>
          <w:numId w:val="15"/>
        </w:numPr>
        <w:ind w:left="0" w:firstLine="0"/>
      </w:pPr>
      <w:r w:rsidRPr="009C32EC">
        <w:rPr>
          <w:b w:val="0"/>
          <w:sz w:val="24"/>
        </w:rPr>
        <w:t xml:space="preserve"> </w:t>
      </w:r>
      <w:r w:rsidR="003307C0" w:rsidRPr="009C32EC">
        <w:rPr>
          <w:b w:val="0"/>
          <w:sz w:val="24"/>
        </w:rPr>
        <w:t>Gastos de transferencia del inmueble a favor de EL FONDO,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4824229" w14:textId="1430E122" w:rsidR="00743D13" w:rsidRPr="009C32EC" w:rsidRDefault="00743D13" w:rsidP="008431DD">
      <w:pPr>
        <w:rPr>
          <w:lang w:val="es-MX"/>
        </w:rPr>
      </w:pPr>
    </w:p>
    <w:p w14:paraId="3E4DB979" w14:textId="6D3DCEC4" w:rsidR="00472DB2" w:rsidRPr="009C32EC" w:rsidRDefault="00E82B13" w:rsidP="008431DD">
      <w:pPr>
        <w:pStyle w:val="Ttulo4"/>
        <w:numPr>
          <w:ilvl w:val="2"/>
          <w:numId w:val="15"/>
        </w:numPr>
        <w:ind w:left="0" w:firstLine="0"/>
        <w:rPr>
          <w:szCs w:val="24"/>
          <w:lang w:val="es-CO"/>
        </w:rPr>
      </w:pPr>
      <w:r w:rsidRPr="009C32EC">
        <w:rPr>
          <w:b w:val="0"/>
          <w:sz w:val="24"/>
          <w:szCs w:val="24"/>
          <w:lang w:val="es-CO"/>
        </w:rPr>
        <w:t xml:space="preserve"> </w:t>
      </w:r>
      <w:r w:rsidR="003307C0" w:rsidRPr="009C32EC">
        <w:rPr>
          <w:b w:val="0"/>
          <w:sz w:val="24"/>
          <w:szCs w:val="24"/>
          <w:lang w:val="es-CO"/>
        </w:rPr>
        <w:t>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6E404409" w14:textId="46D127A8" w:rsidR="003307C0" w:rsidRPr="009C32EC" w:rsidRDefault="003307C0" w:rsidP="008431DD">
      <w:pPr>
        <w:rPr>
          <w:rFonts w:ascii="Arial" w:hAnsi="Arial" w:cs="Arial"/>
        </w:rPr>
      </w:pPr>
      <w:r w:rsidRPr="009C32EC">
        <w:rPr>
          <w:rFonts w:ascii="Arial" w:hAnsi="Arial" w:cs="Arial"/>
        </w:rPr>
        <w:t xml:space="preserve"> </w:t>
      </w:r>
    </w:p>
    <w:p w14:paraId="542D4A06" w14:textId="56301C64" w:rsidR="003307C0" w:rsidRPr="009C32EC" w:rsidRDefault="00E82B13" w:rsidP="008431DD">
      <w:pPr>
        <w:pStyle w:val="Ttulo4"/>
        <w:numPr>
          <w:ilvl w:val="2"/>
          <w:numId w:val="15"/>
        </w:numPr>
        <w:ind w:left="0" w:firstLine="0"/>
        <w:rPr>
          <w:b w:val="0"/>
          <w:szCs w:val="24"/>
          <w:lang w:val="es-CO"/>
        </w:rPr>
      </w:pPr>
      <w:r w:rsidRPr="009C32EC">
        <w:rPr>
          <w:b w:val="0"/>
          <w:sz w:val="24"/>
          <w:szCs w:val="24"/>
          <w:lang w:val="es-CO"/>
        </w:rPr>
        <w:t xml:space="preserve"> </w:t>
      </w:r>
      <w:r w:rsidR="003307C0" w:rsidRPr="009C32EC">
        <w:rPr>
          <w:b w:val="0"/>
          <w:sz w:val="24"/>
          <w:szCs w:val="24"/>
          <w:lang w:val="es-CO"/>
        </w:rPr>
        <w:t xml:space="preserve">Honorarios de abogado externo, perito y en general todos los gastos a los que diere lugar la restitución de la tenencia del inmueble por incumplimiento de </w:t>
      </w:r>
      <w:r w:rsidR="0079496B" w:rsidRPr="009C32EC">
        <w:rPr>
          <w:b w:val="0"/>
          <w:sz w:val="24"/>
          <w:szCs w:val="24"/>
          <w:lang w:val="es-CO"/>
        </w:rPr>
        <w:t>El (</w:t>
      </w:r>
      <w:r w:rsidRPr="009C32EC">
        <w:rPr>
          <w:b w:val="0"/>
          <w:sz w:val="24"/>
          <w:szCs w:val="24"/>
          <w:lang w:val="es-CO"/>
        </w:rPr>
        <w:t>l</w:t>
      </w:r>
      <w:r w:rsidR="0079496B" w:rsidRPr="009C32EC">
        <w:rPr>
          <w:b w:val="0"/>
          <w:sz w:val="24"/>
          <w:szCs w:val="24"/>
          <w:lang w:val="es-CO"/>
        </w:rPr>
        <w:t>os) Locatario(</w:t>
      </w:r>
      <w:r w:rsidRPr="009C32EC">
        <w:rPr>
          <w:b w:val="0"/>
          <w:sz w:val="24"/>
          <w:szCs w:val="24"/>
          <w:lang w:val="es-CO"/>
        </w:rPr>
        <w:t>s</w:t>
      </w:r>
      <w:r w:rsidR="0079496B" w:rsidRPr="009C32EC">
        <w:rPr>
          <w:b w:val="0"/>
          <w:sz w:val="24"/>
          <w:szCs w:val="24"/>
          <w:lang w:val="es-CO"/>
        </w:rPr>
        <w:t xml:space="preserve">) </w:t>
      </w:r>
      <w:r w:rsidR="003307C0" w:rsidRPr="009C32EC">
        <w:rPr>
          <w:b w:val="0"/>
          <w:sz w:val="24"/>
          <w:szCs w:val="24"/>
          <w:lang w:val="es-CO"/>
        </w:rPr>
        <w:t>en la ejecución del contrato de Leasing Habitacional, previa presentación de la demanda de restitución.</w:t>
      </w:r>
    </w:p>
    <w:p w14:paraId="092B9120" w14:textId="77777777" w:rsidR="008D28C3" w:rsidRPr="009C32EC" w:rsidRDefault="008D28C3" w:rsidP="008431DD">
      <w:pPr>
        <w:pStyle w:val="Textoindependiente"/>
        <w:spacing w:before="82"/>
        <w:ind w:right="115"/>
        <w:rPr>
          <w:rFonts w:ascii="Arial" w:hAnsi="Arial" w:cs="Arial"/>
          <w:szCs w:val="24"/>
          <w:lang w:val="es-CO"/>
        </w:rPr>
      </w:pPr>
    </w:p>
    <w:p w14:paraId="7B27CC58" w14:textId="5B90F007" w:rsidR="003307C0" w:rsidRPr="009C32EC" w:rsidRDefault="00E82B13" w:rsidP="008431DD">
      <w:pPr>
        <w:pStyle w:val="Ttulo4"/>
        <w:numPr>
          <w:ilvl w:val="2"/>
          <w:numId w:val="15"/>
        </w:numPr>
        <w:ind w:left="0" w:firstLine="0"/>
        <w:rPr>
          <w:b w:val="0"/>
          <w:szCs w:val="24"/>
          <w:lang w:val="es-CO"/>
        </w:rPr>
      </w:pPr>
      <w:r w:rsidRPr="009C32EC">
        <w:rPr>
          <w:b w:val="0"/>
          <w:sz w:val="24"/>
          <w:szCs w:val="24"/>
          <w:lang w:val="es-CO"/>
        </w:rPr>
        <w:t xml:space="preserve"> </w:t>
      </w:r>
      <w:r w:rsidR="003307C0" w:rsidRPr="009C32EC">
        <w:rPr>
          <w:b w:val="0"/>
          <w:sz w:val="24"/>
          <w:szCs w:val="24"/>
          <w:lang w:val="es-CO"/>
        </w:rPr>
        <w:t xml:space="preserve">Sanciones por incumplimiento del contrato de Leasing Habitacional e indemnización por los perjuicios causados. </w:t>
      </w:r>
    </w:p>
    <w:p w14:paraId="676B37CA" w14:textId="77777777" w:rsidR="008D28C3" w:rsidRPr="009C32EC" w:rsidRDefault="008D28C3" w:rsidP="008431DD">
      <w:pPr>
        <w:pStyle w:val="Textoindependiente"/>
        <w:spacing w:before="82"/>
        <w:ind w:right="115"/>
        <w:rPr>
          <w:rFonts w:ascii="Arial" w:hAnsi="Arial" w:cs="Arial"/>
          <w:szCs w:val="24"/>
          <w:lang w:val="es-CO"/>
        </w:rPr>
      </w:pPr>
    </w:p>
    <w:p w14:paraId="7AAD9B7F" w14:textId="4F212607" w:rsidR="003307C0" w:rsidRPr="009C32EC" w:rsidRDefault="00E82B13" w:rsidP="008431DD">
      <w:pPr>
        <w:pStyle w:val="Ttulo4"/>
        <w:numPr>
          <w:ilvl w:val="2"/>
          <w:numId w:val="15"/>
        </w:numPr>
        <w:ind w:left="0" w:firstLine="0"/>
        <w:rPr>
          <w:szCs w:val="24"/>
          <w:lang w:val="es-CO"/>
        </w:rPr>
      </w:pPr>
      <w:r w:rsidRPr="009C32EC">
        <w:rPr>
          <w:b w:val="0"/>
          <w:sz w:val="24"/>
          <w:szCs w:val="24"/>
          <w:lang w:val="es-CO"/>
        </w:rPr>
        <w:t xml:space="preserve"> </w:t>
      </w:r>
      <w:r w:rsidR="003307C0" w:rsidRPr="009C32EC">
        <w:rPr>
          <w:b w:val="0"/>
          <w:sz w:val="24"/>
          <w:szCs w:val="24"/>
          <w:lang w:val="es-CO"/>
        </w:rPr>
        <w:t xml:space="preserve">Gastos por concepto de transferencia del inmueble a favor de </w:t>
      </w:r>
      <w:r w:rsidR="00472DB2" w:rsidRPr="009C32EC">
        <w:rPr>
          <w:b w:val="0"/>
          <w:sz w:val="24"/>
          <w:szCs w:val="24"/>
          <w:lang w:val="es-CO"/>
        </w:rPr>
        <w:t xml:space="preserve">El </w:t>
      </w:r>
      <w:r w:rsidR="003307C0" w:rsidRPr="009C32EC">
        <w:rPr>
          <w:b w:val="0"/>
          <w:sz w:val="24"/>
          <w:szCs w:val="24"/>
          <w:lang w:val="es-CO"/>
        </w:rPr>
        <w:t>(</w:t>
      </w:r>
      <w:r w:rsidR="00472DB2" w:rsidRPr="009C32EC">
        <w:rPr>
          <w:b w:val="0"/>
          <w:sz w:val="24"/>
          <w:szCs w:val="24"/>
          <w:lang w:val="es-CO"/>
        </w:rPr>
        <w:t>los</w:t>
      </w:r>
      <w:r w:rsidR="003307C0" w:rsidRPr="009C32EC">
        <w:rPr>
          <w:b w:val="0"/>
          <w:sz w:val="24"/>
          <w:szCs w:val="24"/>
          <w:lang w:val="es-CO"/>
        </w:rPr>
        <w:t xml:space="preserve">) </w:t>
      </w:r>
      <w:r w:rsidR="00B97A83" w:rsidRPr="009C32EC">
        <w:rPr>
          <w:b w:val="0"/>
          <w:sz w:val="24"/>
          <w:szCs w:val="24"/>
          <w:lang w:val="es-CO"/>
        </w:rPr>
        <w:t>l</w:t>
      </w:r>
      <w:r w:rsidR="00472DB2" w:rsidRPr="009C32EC">
        <w:rPr>
          <w:b w:val="0"/>
          <w:sz w:val="24"/>
          <w:szCs w:val="24"/>
          <w:lang w:val="es-CO"/>
        </w:rPr>
        <w:t>ocatario</w:t>
      </w:r>
      <w:r w:rsidR="003307C0" w:rsidRPr="009C32EC">
        <w:rPr>
          <w:b w:val="0"/>
          <w:sz w:val="24"/>
          <w:szCs w:val="24"/>
          <w:lang w:val="es-CO"/>
        </w:rPr>
        <w:t xml:space="preserve"> (</w:t>
      </w:r>
      <w:r w:rsidR="00472DB2" w:rsidRPr="009C32EC">
        <w:rPr>
          <w:b w:val="0"/>
          <w:sz w:val="24"/>
          <w:szCs w:val="24"/>
          <w:lang w:val="es-CO"/>
        </w:rPr>
        <w:t>s</w:t>
      </w:r>
      <w:r w:rsidR="003307C0" w:rsidRPr="009C32EC">
        <w:rPr>
          <w:b w:val="0"/>
          <w:sz w:val="24"/>
          <w:szCs w:val="24"/>
          <w:lang w:val="es-CO"/>
        </w:rPr>
        <w:t>) por ejercicio de la opción de adquisición del inmueble tales como impuestos, escrituración e inscripción en la Oficina de Registro de Instrumentos Públicos.</w:t>
      </w:r>
    </w:p>
    <w:p w14:paraId="5F99630A" w14:textId="77777777" w:rsidR="000B2677" w:rsidRPr="009C32EC" w:rsidRDefault="000B2677" w:rsidP="008431DD">
      <w:pPr>
        <w:pStyle w:val="Textoindependiente"/>
        <w:spacing w:before="82"/>
        <w:ind w:right="115"/>
        <w:rPr>
          <w:rFonts w:ascii="Arial" w:hAnsi="Arial" w:cs="Arial"/>
          <w:szCs w:val="24"/>
          <w:lang w:val="es-CO"/>
        </w:rPr>
      </w:pPr>
    </w:p>
    <w:p w14:paraId="40B103F2" w14:textId="30804818" w:rsidR="001960DC" w:rsidRPr="009C32EC" w:rsidRDefault="001960DC" w:rsidP="008431DD">
      <w:pPr>
        <w:pStyle w:val="Ttulo2"/>
        <w:numPr>
          <w:ilvl w:val="1"/>
          <w:numId w:val="15"/>
        </w:numPr>
        <w:ind w:left="0" w:firstLine="0"/>
        <w:jc w:val="both"/>
        <w:rPr>
          <w:rFonts w:ascii="Arial" w:hAnsi="Arial" w:cs="Arial"/>
          <w:szCs w:val="24"/>
        </w:rPr>
      </w:pPr>
      <w:bookmarkStart w:id="384" w:name="_Toc34388254"/>
      <w:bookmarkStart w:id="385" w:name="_Toc39767093"/>
      <w:bookmarkStart w:id="386" w:name="_Toc41672064"/>
      <w:r w:rsidRPr="009C32EC">
        <w:rPr>
          <w:rFonts w:ascii="Arial" w:hAnsi="Arial" w:cs="Arial"/>
          <w:szCs w:val="24"/>
        </w:rPr>
        <w:t>CAUSALES GENERALES DE TERMINACIÓN DEL CONTRATO DE LEASING HABITACIONAL</w:t>
      </w:r>
      <w:bookmarkEnd w:id="384"/>
      <w:bookmarkEnd w:id="385"/>
      <w:bookmarkEnd w:id="386"/>
      <w:r w:rsidRPr="009C32EC">
        <w:rPr>
          <w:rFonts w:ascii="Arial" w:hAnsi="Arial" w:cs="Arial"/>
          <w:szCs w:val="24"/>
        </w:rPr>
        <w:t xml:space="preserve"> </w:t>
      </w:r>
    </w:p>
    <w:p w14:paraId="5EF91D47" w14:textId="77777777" w:rsidR="000B2677" w:rsidRPr="009C32EC" w:rsidRDefault="000B2677" w:rsidP="008431DD">
      <w:pPr>
        <w:pStyle w:val="Ttulo3"/>
        <w:numPr>
          <w:ilvl w:val="0"/>
          <w:numId w:val="0"/>
        </w:numPr>
        <w:rPr>
          <w:b w:val="0"/>
          <w:lang w:eastAsia="es-CO"/>
        </w:rPr>
      </w:pPr>
    </w:p>
    <w:p w14:paraId="6B71EB6B" w14:textId="7A56B0F4" w:rsidR="008D28C3" w:rsidRPr="009C32EC" w:rsidRDefault="001960DC" w:rsidP="008F1672">
      <w:pPr>
        <w:pStyle w:val="Ttulo3"/>
        <w:numPr>
          <w:ilvl w:val="2"/>
          <w:numId w:val="15"/>
        </w:numPr>
        <w:tabs>
          <w:tab w:val="left" w:pos="426"/>
          <w:tab w:val="left" w:pos="851"/>
        </w:tabs>
        <w:ind w:left="0" w:firstLine="0"/>
        <w:rPr>
          <w:b w:val="0"/>
          <w:lang w:eastAsia="es-CO"/>
        </w:rPr>
      </w:pPr>
      <w:r w:rsidRPr="009C32EC">
        <w:rPr>
          <w:b w:val="0"/>
          <w:lang w:eastAsia="es-CO"/>
        </w:rPr>
        <w:t>Por el vencimiento del plazo del contrato.</w:t>
      </w:r>
    </w:p>
    <w:p w14:paraId="0BE6007D" w14:textId="77777777" w:rsidR="008D28C3" w:rsidRPr="009C32EC" w:rsidRDefault="008D28C3" w:rsidP="008F1672">
      <w:pPr>
        <w:tabs>
          <w:tab w:val="left" w:pos="851"/>
        </w:tabs>
        <w:rPr>
          <w:rFonts w:ascii="Arial" w:hAnsi="Arial" w:cs="Arial"/>
          <w:lang w:eastAsia="es-CO"/>
        </w:rPr>
      </w:pPr>
    </w:p>
    <w:p w14:paraId="1B86F9A4" w14:textId="60E8B613" w:rsidR="001960DC" w:rsidRPr="009C32EC" w:rsidRDefault="001960DC" w:rsidP="008F1672">
      <w:pPr>
        <w:pStyle w:val="Ttulo3"/>
        <w:numPr>
          <w:ilvl w:val="2"/>
          <w:numId w:val="15"/>
        </w:numPr>
        <w:tabs>
          <w:tab w:val="left" w:pos="851"/>
        </w:tabs>
        <w:ind w:left="0" w:firstLine="0"/>
        <w:rPr>
          <w:b w:val="0"/>
          <w:szCs w:val="24"/>
        </w:rPr>
      </w:pPr>
      <w:r w:rsidRPr="009C32EC">
        <w:rPr>
          <w:b w:val="0"/>
          <w:szCs w:val="24"/>
        </w:rPr>
        <w:t>Por la mora en el pago de los cánones y la declaración de la cláusula aceleratoria.</w:t>
      </w:r>
    </w:p>
    <w:p w14:paraId="2423BDDB" w14:textId="77777777" w:rsidR="001960DC" w:rsidRPr="009C32EC" w:rsidRDefault="001960DC" w:rsidP="008F1672">
      <w:pPr>
        <w:pStyle w:val="Prrafodelista"/>
        <w:tabs>
          <w:tab w:val="left" w:pos="851"/>
        </w:tabs>
        <w:ind w:left="0"/>
      </w:pPr>
    </w:p>
    <w:p w14:paraId="0A3733A8" w14:textId="77777777" w:rsidR="001960DC" w:rsidRPr="009C32EC" w:rsidRDefault="001960DC" w:rsidP="008F1672">
      <w:pPr>
        <w:pStyle w:val="Ttulo3"/>
        <w:numPr>
          <w:ilvl w:val="2"/>
          <w:numId w:val="15"/>
        </w:numPr>
        <w:tabs>
          <w:tab w:val="left" w:pos="851"/>
        </w:tabs>
        <w:ind w:left="0" w:firstLine="0"/>
        <w:rPr>
          <w:b w:val="0"/>
          <w:szCs w:val="24"/>
        </w:rPr>
      </w:pPr>
      <w:r w:rsidRPr="009C32EC">
        <w:rPr>
          <w:b w:val="0"/>
          <w:szCs w:val="24"/>
        </w:rPr>
        <w:t>Por el incumplimiento de cualquiera de las demás obligaciones del locatario.</w:t>
      </w:r>
    </w:p>
    <w:p w14:paraId="02C5773F" w14:textId="77777777" w:rsidR="001960DC" w:rsidRPr="009C32EC" w:rsidRDefault="001960DC" w:rsidP="008F1672">
      <w:pPr>
        <w:pStyle w:val="Prrafodelista"/>
        <w:tabs>
          <w:tab w:val="left" w:pos="851"/>
        </w:tabs>
        <w:ind w:left="0"/>
      </w:pPr>
    </w:p>
    <w:p w14:paraId="6C7C5CBD" w14:textId="77777777" w:rsidR="001960DC" w:rsidRPr="009C32EC" w:rsidRDefault="001960DC" w:rsidP="008F1672">
      <w:pPr>
        <w:pStyle w:val="Ttulo3"/>
        <w:numPr>
          <w:ilvl w:val="2"/>
          <w:numId w:val="15"/>
        </w:numPr>
        <w:tabs>
          <w:tab w:val="left" w:pos="851"/>
        </w:tabs>
        <w:ind w:left="0" w:firstLine="0"/>
        <w:rPr>
          <w:b w:val="0"/>
          <w:szCs w:val="24"/>
        </w:rPr>
      </w:pPr>
      <w:r w:rsidRPr="009C32EC">
        <w:rPr>
          <w:b w:val="0"/>
          <w:szCs w:val="24"/>
          <w:lang w:eastAsia="es-CO"/>
        </w:rPr>
        <w:t>Por ejercicio anticipado de la opción de adquisición.</w:t>
      </w:r>
    </w:p>
    <w:p w14:paraId="79FEA8FC" w14:textId="77777777" w:rsidR="001960DC" w:rsidRPr="009C32EC" w:rsidRDefault="001960DC" w:rsidP="008F1672">
      <w:pPr>
        <w:pStyle w:val="Prrafodelista"/>
        <w:tabs>
          <w:tab w:val="left" w:pos="851"/>
        </w:tabs>
        <w:ind w:left="0"/>
      </w:pPr>
    </w:p>
    <w:p w14:paraId="114D04E4" w14:textId="0E0C6358" w:rsidR="001960DC" w:rsidRPr="009C32EC" w:rsidRDefault="001960DC" w:rsidP="008F1672">
      <w:pPr>
        <w:pStyle w:val="Ttulo3"/>
        <w:numPr>
          <w:ilvl w:val="2"/>
          <w:numId w:val="15"/>
        </w:numPr>
        <w:tabs>
          <w:tab w:val="left" w:pos="851"/>
        </w:tabs>
        <w:ind w:left="0" w:firstLine="0"/>
        <w:rPr>
          <w:lang w:eastAsia="es-CO"/>
        </w:rPr>
      </w:pPr>
      <w:r w:rsidRPr="009C32EC">
        <w:rPr>
          <w:b w:val="0"/>
          <w:szCs w:val="24"/>
          <w:lang w:eastAsia="es-CO"/>
        </w:rPr>
        <w:t>Por mutuo acuerdo</w:t>
      </w:r>
      <w:r w:rsidR="000D2DFB" w:rsidRPr="009C32EC">
        <w:rPr>
          <w:b w:val="0"/>
          <w:szCs w:val="24"/>
          <w:lang w:eastAsia="es-CO"/>
        </w:rPr>
        <w:t xml:space="preserve"> (</w:t>
      </w:r>
      <w:proofErr w:type="gramStart"/>
      <w:r w:rsidR="000D2DFB" w:rsidRPr="009C32EC">
        <w:rPr>
          <w:b w:val="0"/>
          <w:szCs w:val="24"/>
          <w:lang w:eastAsia="es-CO"/>
        </w:rPr>
        <w:t>de acuerdo a</w:t>
      </w:r>
      <w:proofErr w:type="gramEnd"/>
      <w:r w:rsidR="000D2DFB" w:rsidRPr="009C32EC">
        <w:rPr>
          <w:b w:val="0"/>
          <w:szCs w:val="24"/>
          <w:lang w:eastAsia="es-CO"/>
        </w:rPr>
        <w:t xml:space="preserve"> políticas del FNA)</w:t>
      </w:r>
      <w:r w:rsidRPr="009C32EC">
        <w:rPr>
          <w:b w:val="0"/>
          <w:szCs w:val="24"/>
          <w:lang w:eastAsia="es-CO"/>
        </w:rPr>
        <w:t>.</w:t>
      </w:r>
    </w:p>
    <w:p w14:paraId="1C616C7F" w14:textId="77777777" w:rsidR="001960DC" w:rsidRPr="009C32EC" w:rsidRDefault="001960DC" w:rsidP="008F1672">
      <w:pPr>
        <w:tabs>
          <w:tab w:val="left" w:pos="851"/>
        </w:tabs>
        <w:rPr>
          <w:rFonts w:ascii="Arial" w:hAnsi="Arial" w:cs="Arial"/>
          <w:lang w:val="es-MX" w:eastAsia="es-CO"/>
        </w:rPr>
      </w:pPr>
    </w:p>
    <w:p w14:paraId="70B88A6E" w14:textId="28F40A37" w:rsidR="001740FC" w:rsidRPr="009C32EC" w:rsidRDefault="001960DC" w:rsidP="008F1672">
      <w:pPr>
        <w:pStyle w:val="Ttulo3"/>
        <w:numPr>
          <w:ilvl w:val="2"/>
          <w:numId w:val="15"/>
        </w:numPr>
        <w:tabs>
          <w:tab w:val="left" w:pos="851"/>
        </w:tabs>
        <w:ind w:left="0" w:firstLine="0"/>
        <w:rPr>
          <w:bCs/>
        </w:rPr>
      </w:pPr>
      <w:r w:rsidRPr="009C32EC">
        <w:rPr>
          <w:b w:val="0"/>
          <w:szCs w:val="24"/>
          <w:lang w:val="es-CO"/>
        </w:rPr>
        <w:t xml:space="preserve">Por muerte de </w:t>
      </w:r>
      <w:r w:rsidR="008D5FE0" w:rsidRPr="009C32EC">
        <w:rPr>
          <w:b w:val="0"/>
          <w:szCs w:val="24"/>
          <w:lang w:val="es-CO"/>
        </w:rPr>
        <w:t>El (Los) Locatario(s)</w:t>
      </w:r>
      <w:r w:rsidR="0013602A" w:rsidRPr="009C32EC">
        <w:rPr>
          <w:b w:val="0"/>
          <w:szCs w:val="24"/>
          <w:lang w:val="es-CO"/>
        </w:rPr>
        <w:t>.</w:t>
      </w:r>
      <w:r w:rsidR="008D5FE0" w:rsidRPr="009C32EC">
        <w:rPr>
          <w:b w:val="0"/>
          <w:szCs w:val="24"/>
          <w:lang w:val="es-CO"/>
        </w:rPr>
        <w:t xml:space="preserve"> </w:t>
      </w:r>
      <w:r w:rsidRPr="009C32EC">
        <w:rPr>
          <w:szCs w:val="24"/>
          <w:lang w:val="es-CO"/>
        </w:rPr>
        <w:t>a)</w:t>
      </w:r>
      <w:r w:rsidRPr="009C32EC">
        <w:rPr>
          <w:b w:val="0"/>
          <w:bCs/>
          <w:szCs w:val="24"/>
          <w:lang w:val="es-CO"/>
        </w:rPr>
        <w:t xml:space="preserve"> </w:t>
      </w:r>
      <w:r w:rsidRPr="009C32EC">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9C32EC">
        <w:rPr>
          <w:b w:val="0"/>
          <w:szCs w:val="24"/>
          <w:lang w:val="es-CO" w:eastAsia="es-CO"/>
        </w:rPr>
        <w:t xml:space="preserve"> y la obligación </w:t>
      </w:r>
      <w:r w:rsidRPr="009C32EC">
        <w:rPr>
          <w:b w:val="0"/>
          <w:szCs w:val="24"/>
          <w:lang w:val="es-CO" w:eastAsia="es-CO"/>
        </w:rPr>
        <w:lastRenderedPageBreak/>
        <w:t xml:space="preserve">quedará totalmente cancelada. </w:t>
      </w:r>
      <w:r w:rsidRPr="009C32EC">
        <w:rPr>
          <w:bCs/>
          <w:szCs w:val="24"/>
          <w:lang w:val="es-CO" w:eastAsia="es-CO"/>
        </w:rPr>
        <w:t>b)</w:t>
      </w:r>
      <w:r w:rsidRPr="009C32EC">
        <w:rPr>
          <w:b w:val="0"/>
          <w:szCs w:val="24"/>
          <w:lang w:val="es-CO" w:eastAsia="es-CO"/>
        </w:rPr>
        <w:t xml:space="preserve"> En el evento en que el fallecido sea el Deudor Solidario el contrato continuará a cargo de </w:t>
      </w:r>
      <w:r w:rsidR="008D5FE0" w:rsidRPr="009C32EC">
        <w:rPr>
          <w:b w:val="0"/>
          <w:szCs w:val="24"/>
          <w:lang w:val="es-CO" w:eastAsia="es-CO"/>
        </w:rPr>
        <w:t>El (Los) Locatario(s)</w:t>
      </w:r>
      <w:r w:rsidRPr="009C32EC">
        <w:rPr>
          <w:b w:val="0"/>
          <w:szCs w:val="24"/>
          <w:lang w:val="es-CO" w:eastAsia="es-CO"/>
        </w:rPr>
        <w:t xml:space="preserve">. </w:t>
      </w:r>
    </w:p>
    <w:p w14:paraId="0A61DE26" w14:textId="77777777" w:rsidR="001740FC" w:rsidRPr="009C32EC" w:rsidRDefault="001740FC" w:rsidP="008431DD">
      <w:pPr>
        <w:pStyle w:val="Ttulo3"/>
        <w:numPr>
          <w:ilvl w:val="0"/>
          <w:numId w:val="0"/>
        </w:numPr>
        <w:rPr>
          <w:b w:val="0"/>
          <w:szCs w:val="24"/>
          <w:lang w:val="es-CO" w:eastAsia="es-CO"/>
        </w:rPr>
      </w:pPr>
    </w:p>
    <w:p w14:paraId="040E788D" w14:textId="2FD55DEA" w:rsidR="00524673" w:rsidRPr="009C32EC" w:rsidRDefault="001740FC" w:rsidP="008431DD">
      <w:pPr>
        <w:pStyle w:val="Ttulo3"/>
        <w:numPr>
          <w:ilvl w:val="0"/>
          <w:numId w:val="0"/>
        </w:numPr>
        <w:rPr>
          <w:bCs/>
        </w:rPr>
      </w:pPr>
      <w:r w:rsidRPr="009C32EC">
        <w:rPr>
          <w:szCs w:val="24"/>
          <w:lang w:val="es-CO" w:eastAsia="es-CO"/>
        </w:rPr>
        <w:t>Parágrafo:</w:t>
      </w:r>
      <w:r w:rsidRPr="009C32EC">
        <w:rPr>
          <w:b w:val="0"/>
          <w:szCs w:val="24"/>
          <w:lang w:val="es-CO" w:eastAsia="es-CO"/>
        </w:rPr>
        <w:t xml:space="preserve"> </w:t>
      </w:r>
      <w:r w:rsidR="008D5FE0" w:rsidRPr="009C32EC">
        <w:rPr>
          <w:b w:val="0"/>
          <w:szCs w:val="24"/>
          <w:lang w:val="es-CO" w:eastAsia="es-CO"/>
        </w:rPr>
        <w:t>El (Los) Locatario(s</w:t>
      </w:r>
      <w:r w:rsidR="001960DC" w:rsidRPr="009C32EC">
        <w:rPr>
          <w:b w:val="0"/>
          <w:szCs w:val="24"/>
          <w:lang w:val="es-CO" w:eastAsia="es-CO"/>
        </w:rPr>
        <w:t>) deberá notificar a EL FONDO al momento de la ocurrencia descrita en este numeral</w:t>
      </w:r>
      <w:r w:rsidR="00524673" w:rsidRPr="009C32EC">
        <w:rPr>
          <w:b w:val="0"/>
          <w:szCs w:val="24"/>
          <w:lang w:val="es-CO" w:eastAsia="es-CO"/>
        </w:rPr>
        <w:t>.</w:t>
      </w:r>
    </w:p>
    <w:p w14:paraId="64D2FF03" w14:textId="3A336DDC" w:rsidR="001960DC" w:rsidRPr="009C32EC" w:rsidRDefault="001960DC" w:rsidP="008431DD">
      <w:pPr>
        <w:rPr>
          <w:rFonts w:ascii="Arial" w:hAnsi="Arial" w:cs="Arial"/>
        </w:rPr>
      </w:pPr>
      <w:r w:rsidRPr="009C32EC">
        <w:rPr>
          <w:rFonts w:ascii="Arial" w:hAnsi="Arial" w:cs="Arial"/>
          <w:lang w:eastAsia="es-CO"/>
        </w:rPr>
        <w:t xml:space="preserve"> </w:t>
      </w:r>
    </w:p>
    <w:p w14:paraId="0D8DFC85" w14:textId="318648EC" w:rsidR="001960DC" w:rsidRPr="009C32EC" w:rsidRDefault="001960DC" w:rsidP="0002584D">
      <w:pPr>
        <w:pStyle w:val="Ttulo3"/>
        <w:numPr>
          <w:ilvl w:val="2"/>
          <w:numId w:val="15"/>
        </w:numPr>
        <w:tabs>
          <w:tab w:val="left" w:pos="851"/>
        </w:tabs>
        <w:ind w:left="0" w:firstLine="0"/>
        <w:rPr>
          <w:b w:val="0"/>
          <w:szCs w:val="24"/>
          <w:lang w:eastAsia="es-CO"/>
        </w:rPr>
      </w:pPr>
      <w:r w:rsidRPr="009C32EC">
        <w:rPr>
          <w:b w:val="0"/>
          <w:szCs w:val="24"/>
          <w:lang w:eastAsia="es-CO"/>
        </w:rPr>
        <w:t>Cuando el FNA no pueda adquirir el inmueble objeto d</w:t>
      </w:r>
      <w:r w:rsidR="00C25CF0" w:rsidRPr="009C32EC">
        <w:rPr>
          <w:b w:val="0"/>
          <w:szCs w:val="24"/>
          <w:lang w:eastAsia="es-CO"/>
        </w:rPr>
        <w:t>el contrato</w:t>
      </w:r>
      <w:r w:rsidRPr="009C32EC">
        <w:rPr>
          <w:b w:val="0"/>
          <w:szCs w:val="24"/>
          <w:lang w:eastAsia="es-CO"/>
        </w:rPr>
        <w:t>, el mismo se rescindirá sin derecho a indemnización por ninguna de las partes.</w:t>
      </w:r>
    </w:p>
    <w:p w14:paraId="4DF06E7E" w14:textId="77777777" w:rsidR="008B38E4" w:rsidRPr="009C32EC" w:rsidRDefault="008B38E4" w:rsidP="008431DD">
      <w:pPr>
        <w:rPr>
          <w:rFonts w:ascii="Arial" w:eastAsia="Arial" w:hAnsi="Arial" w:cs="Arial"/>
          <w:b/>
          <w:kern w:val="22"/>
          <w:lang w:eastAsia="es-CO"/>
        </w:rPr>
      </w:pPr>
    </w:p>
    <w:p w14:paraId="1BCBB297" w14:textId="580D4F33" w:rsidR="008B38E4" w:rsidRPr="009C32EC" w:rsidRDefault="008B38E4" w:rsidP="008431DD">
      <w:pPr>
        <w:jc w:val="both"/>
        <w:rPr>
          <w:rFonts w:ascii="Arial" w:eastAsia="Arial" w:hAnsi="Arial" w:cs="Arial"/>
          <w:kern w:val="22"/>
          <w:lang w:eastAsia="es-CO"/>
        </w:rPr>
      </w:pPr>
      <w:r w:rsidRPr="009C32EC">
        <w:rPr>
          <w:rFonts w:ascii="Arial" w:eastAsia="Arial" w:hAnsi="Arial" w:cs="Arial"/>
          <w:b/>
          <w:kern w:val="22"/>
          <w:lang w:eastAsia="es-CO"/>
        </w:rPr>
        <w:t xml:space="preserve">Parágrafo: </w:t>
      </w:r>
      <w:r w:rsidR="00C41996" w:rsidRPr="009C32EC">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00C41996" w:rsidRPr="009C32EC">
        <w:rPr>
          <w:rFonts w:ascii="Arial" w:eastAsia="Arial" w:hAnsi="Arial" w:cs="Arial"/>
          <w:b/>
          <w:bCs/>
          <w:kern w:val="22"/>
          <w:lang w:eastAsia="es-CO"/>
        </w:rPr>
        <w:t>a)</w:t>
      </w:r>
      <w:r w:rsidR="00C41996" w:rsidRPr="009C32EC">
        <w:rPr>
          <w:rFonts w:ascii="Arial" w:eastAsia="Arial" w:hAnsi="Arial" w:cs="Arial"/>
          <w:kern w:val="22"/>
          <w:lang w:eastAsia="es-CO"/>
        </w:rPr>
        <w:t xml:space="preserve"> El locatario decida no ejercer la opción de adquisición pactada, </w:t>
      </w:r>
      <w:r w:rsidR="00C41996" w:rsidRPr="009C32EC">
        <w:rPr>
          <w:rFonts w:ascii="Arial" w:eastAsia="Arial" w:hAnsi="Arial" w:cs="Arial"/>
          <w:b/>
          <w:bCs/>
          <w:kern w:val="22"/>
          <w:lang w:eastAsia="es-CO"/>
        </w:rPr>
        <w:t>b)</w:t>
      </w:r>
      <w:r w:rsidR="00C41996" w:rsidRPr="009C32EC">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w:t>
      </w:r>
      <w:r w:rsidR="0013602A" w:rsidRPr="009C32EC">
        <w:rPr>
          <w:rFonts w:ascii="Arial" w:eastAsia="Arial" w:hAnsi="Arial" w:cs="Arial"/>
          <w:kern w:val="22"/>
          <w:lang w:eastAsia="es-CO"/>
        </w:rPr>
        <w:t>.</w:t>
      </w:r>
      <w:r w:rsidR="00C41996" w:rsidRPr="009C32EC">
        <w:rPr>
          <w:rFonts w:ascii="Arial" w:eastAsia="Arial" w:hAnsi="Arial" w:cs="Arial"/>
          <w:kern w:val="22"/>
          <w:lang w:eastAsia="es-CO"/>
        </w:rPr>
        <w:t xml:space="preserve"> </w:t>
      </w:r>
      <w:r w:rsidR="00C41996" w:rsidRPr="009C32EC">
        <w:rPr>
          <w:rFonts w:ascii="Arial" w:eastAsia="Arial" w:hAnsi="Arial" w:cs="Arial"/>
          <w:b/>
          <w:bCs/>
          <w:kern w:val="22"/>
          <w:lang w:eastAsia="es-CO"/>
        </w:rPr>
        <w:t>c)</w:t>
      </w:r>
      <w:r w:rsidR="00C41996" w:rsidRPr="009C32EC">
        <w:rPr>
          <w:rFonts w:ascii="Arial" w:eastAsia="Arial" w:hAnsi="Arial" w:cs="Arial"/>
          <w:kern w:val="22"/>
          <w:lang w:eastAsia="es-CO"/>
        </w:rPr>
        <w:t xml:space="preserve"> Para el caso en que el FNA y el Locatario decidan dar por terminado el contrato de leasing habitacional por mutuo acuerdo.</w:t>
      </w:r>
    </w:p>
    <w:p w14:paraId="59DB94A4" w14:textId="77777777" w:rsidR="001960DC" w:rsidRPr="009C32EC" w:rsidRDefault="001960DC" w:rsidP="008431DD">
      <w:pPr>
        <w:pStyle w:val="Textoindependiente"/>
        <w:spacing w:before="82"/>
        <w:ind w:right="115"/>
        <w:rPr>
          <w:rFonts w:ascii="Arial" w:hAnsi="Arial" w:cs="Arial"/>
          <w:szCs w:val="24"/>
          <w:lang w:val="es-CO"/>
        </w:rPr>
      </w:pPr>
    </w:p>
    <w:p w14:paraId="04B6701E" w14:textId="219E55C0" w:rsidR="001960DC" w:rsidRPr="009C32EC" w:rsidRDefault="001960DC" w:rsidP="008431DD">
      <w:pPr>
        <w:pStyle w:val="Ttulo2"/>
        <w:numPr>
          <w:ilvl w:val="1"/>
          <w:numId w:val="15"/>
        </w:numPr>
        <w:ind w:left="0" w:firstLine="0"/>
        <w:jc w:val="both"/>
        <w:rPr>
          <w:rFonts w:ascii="Arial" w:hAnsi="Arial" w:cs="Arial"/>
          <w:szCs w:val="24"/>
        </w:rPr>
      </w:pPr>
      <w:bookmarkStart w:id="387" w:name="_Toc39767094"/>
      <w:bookmarkStart w:id="388" w:name="_Toc41672065"/>
      <w:r w:rsidRPr="009C32EC">
        <w:rPr>
          <w:rFonts w:ascii="Arial" w:hAnsi="Arial" w:cs="Arial"/>
          <w:szCs w:val="24"/>
        </w:rPr>
        <w:t>OPCIÓN DE ADQUISICIÓN</w:t>
      </w:r>
      <w:bookmarkEnd w:id="387"/>
      <w:bookmarkEnd w:id="388"/>
    </w:p>
    <w:p w14:paraId="65F7F45B" w14:textId="77777777" w:rsidR="001960DC" w:rsidRPr="009C32EC" w:rsidRDefault="001960DC" w:rsidP="008431DD">
      <w:pPr>
        <w:jc w:val="both"/>
        <w:rPr>
          <w:rFonts w:ascii="Arial" w:hAnsi="Arial" w:cs="Arial"/>
        </w:rPr>
      </w:pPr>
    </w:p>
    <w:p w14:paraId="44F888ED" w14:textId="054C2DD7" w:rsidR="001960DC" w:rsidRPr="009C32EC" w:rsidRDefault="001960DC" w:rsidP="008431DD">
      <w:pPr>
        <w:pStyle w:val="Default"/>
        <w:jc w:val="both"/>
        <w:rPr>
          <w:color w:val="auto"/>
        </w:rPr>
      </w:pPr>
      <w:r w:rsidRPr="009C32EC">
        <w:rPr>
          <w:bCs/>
          <w:color w:val="auto"/>
        </w:rPr>
        <w:t>EL FONDO</w:t>
      </w:r>
      <w:r w:rsidRPr="009C32EC">
        <w:rPr>
          <w:color w:val="auto"/>
        </w:rPr>
        <w:t xml:space="preserve"> ofrece irrevocablemente a </w:t>
      </w:r>
      <w:r w:rsidRPr="009C32EC">
        <w:rPr>
          <w:bCs/>
          <w:color w:val="auto"/>
        </w:rPr>
        <w:t>EL (LOS) LOCATARIO(S)</w:t>
      </w:r>
      <w:r w:rsidRPr="009C32EC">
        <w:rPr>
          <w:color w:val="auto"/>
        </w:rPr>
        <w:t xml:space="preserve"> la opción de adquisición por virtud de la cual éste puede, dentro de las condiciones y términos establecidos en el contrato adquirir el dominio del bien objeto del contrato de Leasing Habitacional. La opción es irrevocable para EL FONDO y facultativa para </w:t>
      </w:r>
      <w:r w:rsidR="007D6893" w:rsidRPr="009C32EC">
        <w:rPr>
          <w:color w:val="auto"/>
        </w:rPr>
        <w:t>EL (LOS) LOCATARIO (S)</w:t>
      </w:r>
      <w:r w:rsidRPr="009C32EC">
        <w:rPr>
          <w:color w:val="auto"/>
        </w:rPr>
        <w:t>:</w:t>
      </w:r>
    </w:p>
    <w:p w14:paraId="1E7F013B" w14:textId="77777777" w:rsidR="001960DC" w:rsidRPr="009C32EC" w:rsidRDefault="001960DC" w:rsidP="008431DD">
      <w:pPr>
        <w:pStyle w:val="Default"/>
        <w:jc w:val="both"/>
        <w:rPr>
          <w:color w:val="auto"/>
        </w:rPr>
      </w:pPr>
    </w:p>
    <w:p w14:paraId="3209ECAC" w14:textId="11A4338B" w:rsidR="008D28C3" w:rsidRPr="009C32EC" w:rsidRDefault="001960DC" w:rsidP="0002584D">
      <w:pPr>
        <w:pStyle w:val="Ttulo3"/>
        <w:numPr>
          <w:ilvl w:val="2"/>
          <w:numId w:val="15"/>
        </w:numPr>
        <w:tabs>
          <w:tab w:val="left" w:pos="851"/>
        </w:tabs>
        <w:ind w:left="0" w:firstLine="0"/>
        <w:rPr>
          <w:szCs w:val="24"/>
        </w:rPr>
      </w:pPr>
      <w:r w:rsidRPr="009C32EC">
        <w:rPr>
          <w:szCs w:val="24"/>
          <w:lang w:val="es-ES_tradnl"/>
        </w:rPr>
        <w:t>Ejercicio de la opción de adquisición a la terminación del contrato</w:t>
      </w:r>
      <w:r w:rsidR="00524673" w:rsidRPr="009C32EC">
        <w:rPr>
          <w:szCs w:val="24"/>
          <w:lang w:val="es-ES_tradnl"/>
        </w:rPr>
        <w:t>:</w:t>
      </w:r>
      <w:r w:rsidRPr="009C32EC">
        <w:rPr>
          <w:szCs w:val="24"/>
          <w:lang w:val="es-ES_tradnl"/>
        </w:rPr>
        <w:t xml:space="preserve"> </w:t>
      </w:r>
      <w:r w:rsidRPr="009C32EC">
        <w:rPr>
          <w:b w:val="0"/>
          <w:szCs w:val="24"/>
        </w:rPr>
        <w:t xml:space="preserve">Una vez cumplido en todas sus partes del contrato, </w:t>
      </w:r>
      <w:r w:rsidR="0079496B" w:rsidRPr="009C32EC">
        <w:rPr>
          <w:b w:val="0"/>
        </w:rPr>
        <w:t xml:space="preserve">EL (LOS) LOCATARIO (S) </w:t>
      </w:r>
      <w:r w:rsidRPr="009C32EC">
        <w:rPr>
          <w:b w:val="0"/>
          <w:szCs w:val="24"/>
        </w:rPr>
        <w:t>podrá (n) ejercer la opción de adquisición sobre el inmueble</w:t>
      </w:r>
      <w:r w:rsidR="000B08A4" w:rsidRPr="009C32EC">
        <w:rPr>
          <w:b w:val="0"/>
          <w:szCs w:val="24"/>
        </w:rPr>
        <w:t xml:space="preserve">. </w:t>
      </w:r>
      <w:r w:rsidRPr="009C32EC">
        <w:rPr>
          <w:b w:val="0"/>
          <w:szCs w:val="24"/>
        </w:rPr>
        <w:t xml:space="preserve">El valor de la opción de adquisición será el establecido en </w:t>
      </w:r>
      <w:r w:rsidR="000B08A4" w:rsidRPr="009C32EC">
        <w:rPr>
          <w:b w:val="0"/>
          <w:szCs w:val="24"/>
        </w:rPr>
        <w:t>el</w:t>
      </w:r>
      <w:r w:rsidRPr="009C32EC">
        <w:rPr>
          <w:b w:val="0"/>
          <w:szCs w:val="24"/>
        </w:rPr>
        <w:t xml:space="preserve"> contrato. </w:t>
      </w:r>
    </w:p>
    <w:p w14:paraId="65606864" w14:textId="77777777" w:rsidR="008D28C3" w:rsidRPr="009C32EC" w:rsidRDefault="008D28C3" w:rsidP="0002584D">
      <w:pPr>
        <w:pStyle w:val="Default"/>
        <w:tabs>
          <w:tab w:val="left" w:pos="851"/>
        </w:tabs>
        <w:jc w:val="both"/>
        <w:rPr>
          <w:color w:val="auto"/>
        </w:rPr>
      </w:pPr>
    </w:p>
    <w:p w14:paraId="23C03CAB" w14:textId="40EEB275" w:rsidR="008D28C3" w:rsidRPr="009C32EC" w:rsidRDefault="001960DC" w:rsidP="0002584D">
      <w:pPr>
        <w:pStyle w:val="Ttulo3"/>
        <w:numPr>
          <w:ilvl w:val="2"/>
          <w:numId w:val="15"/>
        </w:numPr>
        <w:tabs>
          <w:tab w:val="left" w:pos="851"/>
        </w:tabs>
        <w:ind w:left="0" w:firstLine="0"/>
        <w:rPr>
          <w:szCs w:val="24"/>
        </w:rPr>
      </w:pPr>
      <w:r w:rsidRPr="009C32EC">
        <w:rPr>
          <w:szCs w:val="24"/>
        </w:rPr>
        <w:t xml:space="preserve">Ejercicio anticipado de la Opción de adquisición del inmueble: </w:t>
      </w:r>
      <w:r w:rsidRPr="009C32EC">
        <w:rPr>
          <w:b w:val="0"/>
          <w:szCs w:val="24"/>
        </w:rPr>
        <w:t>El (LOS) LOCATARIO (S) podrá en cualquier momento ejercer la opción de adquisición en forma anticipada, siempre y cuando se encuentra a paz y salvo por todo concepto u obligación</w:t>
      </w:r>
      <w:r w:rsidR="000B08A4" w:rsidRPr="009C32EC">
        <w:rPr>
          <w:b w:val="0"/>
          <w:szCs w:val="24"/>
        </w:rPr>
        <w:t xml:space="preserve">. </w:t>
      </w:r>
    </w:p>
    <w:p w14:paraId="2D9490D3" w14:textId="77777777" w:rsidR="008D28C3" w:rsidRPr="009C32EC" w:rsidRDefault="008D28C3" w:rsidP="0002584D">
      <w:pPr>
        <w:pStyle w:val="Default"/>
        <w:tabs>
          <w:tab w:val="left" w:pos="851"/>
        </w:tabs>
        <w:jc w:val="both"/>
        <w:rPr>
          <w:color w:val="auto"/>
        </w:rPr>
      </w:pPr>
    </w:p>
    <w:p w14:paraId="3CD24A30" w14:textId="3E271D7A" w:rsidR="00667737" w:rsidRPr="009C32EC" w:rsidRDefault="001960DC" w:rsidP="0002584D">
      <w:pPr>
        <w:pStyle w:val="Ttulo3"/>
        <w:numPr>
          <w:ilvl w:val="2"/>
          <w:numId w:val="15"/>
        </w:numPr>
        <w:tabs>
          <w:tab w:val="left" w:pos="851"/>
        </w:tabs>
        <w:ind w:left="0" w:firstLine="0"/>
        <w:rPr>
          <w:b w:val="0"/>
          <w:bCs/>
          <w:lang w:val="es-CO"/>
        </w:rPr>
      </w:pPr>
      <w:r w:rsidRPr="009C32EC">
        <w:rPr>
          <w:szCs w:val="24"/>
        </w:rPr>
        <w:t>El valor de la opción de adquisición</w:t>
      </w:r>
      <w:r w:rsidR="000B08A4" w:rsidRPr="009C32EC">
        <w:rPr>
          <w:szCs w:val="24"/>
        </w:rPr>
        <w:t>:</w:t>
      </w:r>
      <w:r w:rsidRPr="009C32EC">
        <w:rPr>
          <w:szCs w:val="24"/>
        </w:rPr>
        <w:t xml:space="preserve"> </w:t>
      </w:r>
      <w:r w:rsidR="00667737" w:rsidRPr="009C32EC">
        <w:rPr>
          <w:b w:val="0"/>
          <w:bCs/>
          <w:lang w:val="es-ES"/>
        </w:rPr>
        <w:t xml:space="preserve">Corresponderá al valor o porcentaje definido en el Contrato de </w:t>
      </w:r>
      <w:r w:rsidR="00E028BD" w:rsidRPr="009C32EC">
        <w:rPr>
          <w:b w:val="0"/>
          <w:bCs/>
          <w:lang w:val="es-ES"/>
        </w:rPr>
        <w:t>L</w:t>
      </w:r>
      <w:r w:rsidR="00667737" w:rsidRPr="009C32EC">
        <w:rPr>
          <w:b w:val="0"/>
          <w:bCs/>
          <w:lang w:val="es-ES"/>
        </w:rPr>
        <w:t>easing Habitacional</w:t>
      </w:r>
      <w:r w:rsidR="00C65300" w:rsidRPr="009C32EC">
        <w:rPr>
          <w:b w:val="0"/>
          <w:bCs/>
          <w:lang w:val="es-ES"/>
        </w:rPr>
        <w:t xml:space="preserve">. </w:t>
      </w:r>
      <w:r w:rsidR="00667737" w:rsidRPr="009C32EC">
        <w:rPr>
          <w:b w:val="0"/>
          <w:bCs/>
          <w:lang w:val="es-ES"/>
        </w:rPr>
        <w:t xml:space="preserve"> </w:t>
      </w:r>
      <w:r w:rsidR="00C65300" w:rsidRPr="009C32EC">
        <w:rPr>
          <w:b w:val="0"/>
          <w:bCs/>
          <w:lang w:val="es-ES"/>
        </w:rPr>
        <w:t>El locatario podrá elegir únicamente el 0%</w:t>
      </w:r>
      <w:r w:rsidR="00515581" w:rsidRPr="009C32EC">
        <w:rPr>
          <w:b w:val="0"/>
          <w:bCs/>
          <w:lang w:val="es-ES"/>
        </w:rPr>
        <w:t>,</w:t>
      </w:r>
      <w:r w:rsidR="00C65300" w:rsidRPr="009C32EC">
        <w:rPr>
          <w:b w:val="0"/>
          <w:bCs/>
          <w:lang w:val="es-419"/>
        </w:rPr>
        <w:t xml:space="preserve"> 1%, 10%, 20% o</w:t>
      </w:r>
      <w:r w:rsidR="00E028BD" w:rsidRPr="009C32EC">
        <w:rPr>
          <w:b w:val="0"/>
          <w:bCs/>
          <w:lang w:val="es-419"/>
        </w:rPr>
        <w:t xml:space="preserve"> </w:t>
      </w:r>
      <w:r w:rsidR="00667737" w:rsidRPr="009C32EC">
        <w:rPr>
          <w:b w:val="0"/>
          <w:bCs/>
          <w:lang w:val="es-419"/>
        </w:rPr>
        <w:t>30%</w:t>
      </w:r>
      <w:r w:rsidR="00BC7581" w:rsidRPr="009C32EC">
        <w:rPr>
          <w:b w:val="0"/>
          <w:bCs/>
          <w:lang w:val="es-419"/>
        </w:rPr>
        <w:t xml:space="preserve">. </w:t>
      </w:r>
    </w:p>
    <w:p w14:paraId="215BF5EA" w14:textId="77777777" w:rsidR="00667737" w:rsidRPr="009C32EC" w:rsidRDefault="00667737" w:rsidP="0002584D">
      <w:pPr>
        <w:pStyle w:val="Ttulo3"/>
        <w:numPr>
          <w:ilvl w:val="0"/>
          <w:numId w:val="0"/>
        </w:numPr>
        <w:tabs>
          <w:tab w:val="left" w:pos="851"/>
        </w:tabs>
        <w:rPr>
          <w:szCs w:val="24"/>
        </w:rPr>
      </w:pPr>
    </w:p>
    <w:p w14:paraId="330BBDB2" w14:textId="2EE4FA1D" w:rsidR="000B08A4" w:rsidRPr="009C32EC" w:rsidRDefault="001960DC" w:rsidP="0002584D">
      <w:pPr>
        <w:pStyle w:val="Ttulo3"/>
        <w:numPr>
          <w:ilvl w:val="2"/>
          <w:numId w:val="15"/>
        </w:numPr>
        <w:tabs>
          <w:tab w:val="left" w:pos="851"/>
        </w:tabs>
        <w:ind w:left="0" w:firstLine="0"/>
        <w:rPr>
          <w:szCs w:val="24"/>
        </w:rPr>
      </w:pPr>
      <w:r w:rsidRPr="009C32EC">
        <w:rPr>
          <w:b w:val="0"/>
          <w:szCs w:val="24"/>
        </w:rPr>
        <w:t xml:space="preserve">El derecho de dominio se transferirá a </w:t>
      </w:r>
      <w:r w:rsidR="009C2390" w:rsidRPr="009C32EC">
        <w:rPr>
          <w:b w:val="0"/>
        </w:rPr>
        <w:t>EL (LOS) LOCATARIO (S)</w:t>
      </w:r>
      <w:r w:rsidRPr="009C32EC">
        <w:rPr>
          <w:b w:val="0"/>
          <w:szCs w:val="24"/>
        </w:rPr>
        <w:t xml:space="preserve">, cuando este ejerza la opción de adquisición, pague su valor y se efectúe la escrituración y registro respectivo del inmueble. </w:t>
      </w:r>
    </w:p>
    <w:p w14:paraId="22BC687D" w14:textId="77777777" w:rsidR="00032119" w:rsidRPr="009C32EC" w:rsidRDefault="00032119" w:rsidP="0002584D">
      <w:pPr>
        <w:pStyle w:val="Default"/>
        <w:tabs>
          <w:tab w:val="left" w:pos="851"/>
        </w:tabs>
        <w:jc w:val="both"/>
        <w:rPr>
          <w:rFonts w:eastAsia="Arial"/>
          <w:color w:val="auto"/>
          <w:lang w:val="es-MX"/>
        </w:rPr>
      </w:pPr>
    </w:p>
    <w:p w14:paraId="0DA9CA36" w14:textId="635A1111" w:rsidR="001960DC" w:rsidRPr="009C32EC" w:rsidRDefault="001960DC" w:rsidP="0002584D">
      <w:pPr>
        <w:pStyle w:val="Ttulo3"/>
        <w:numPr>
          <w:ilvl w:val="2"/>
          <w:numId w:val="15"/>
        </w:numPr>
        <w:tabs>
          <w:tab w:val="left" w:pos="851"/>
        </w:tabs>
        <w:ind w:left="0" w:firstLine="0"/>
        <w:rPr>
          <w:szCs w:val="24"/>
          <w:lang w:val="es-ES_tradnl"/>
        </w:rPr>
      </w:pPr>
      <w:r w:rsidRPr="009C32EC">
        <w:rPr>
          <w:b w:val="0"/>
          <w:szCs w:val="24"/>
          <w:lang w:val="es-ES_tradnl"/>
        </w:rPr>
        <w:t xml:space="preserve">La suscripción de la escritura pública de adquisición del inmueble por parte de </w:t>
      </w:r>
      <w:r w:rsidR="007D6893" w:rsidRPr="009C32EC">
        <w:rPr>
          <w:b w:val="0"/>
          <w:lang w:val="es-ES_tradnl"/>
        </w:rPr>
        <w:t xml:space="preserve">EL (LOS) LOCATARIO (S) </w:t>
      </w:r>
      <w:r w:rsidRPr="009C32EC">
        <w:rPr>
          <w:b w:val="0"/>
          <w:szCs w:val="24"/>
          <w:lang w:val="es-ES_tradnl"/>
        </w:rPr>
        <w:t xml:space="preserve">debe partir de la entrega de </w:t>
      </w:r>
      <w:proofErr w:type="gramStart"/>
      <w:r w:rsidRPr="009C32EC">
        <w:rPr>
          <w:b w:val="0"/>
          <w:szCs w:val="24"/>
          <w:lang w:val="es-ES_tradnl"/>
        </w:rPr>
        <w:t>los paz</w:t>
      </w:r>
      <w:proofErr w:type="gramEnd"/>
      <w:r w:rsidRPr="009C32EC">
        <w:rPr>
          <w:b w:val="0"/>
          <w:szCs w:val="24"/>
          <w:lang w:val="es-ES_tradnl"/>
        </w:rPr>
        <w:t xml:space="preserve"> y salvos de </w:t>
      </w:r>
      <w:r w:rsidR="000B08A4" w:rsidRPr="009C32EC">
        <w:rPr>
          <w:b w:val="0"/>
          <w:szCs w:val="24"/>
          <w:lang w:val="es-ES_tradnl"/>
        </w:rPr>
        <w:t xml:space="preserve">los impuestos, gravámenes, </w:t>
      </w:r>
      <w:r w:rsidRPr="009C32EC">
        <w:rPr>
          <w:b w:val="0"/>
          <w:szCs w:val="24"/>
          <w:lang w:val="es-ES_tradnl"/>
        </w:rPr>
        <w:t>administración</w:t>
      </w:r>
      <w:r w:rsidR="00B65B3E" w:rsidRPr="009C32EC">
        <w:rPr>
          <w:b w:val="0"/>
          <w:szCs w:val="24"/>
          <w:lang w:val="es-ES_tradnl"/>
        </w:rPr>
        <w:t>,</w:t>
      </w:r>
      <w:r w:rsidRPr="009C32EC">
        <w:rPr>
          <w:b w:val="0"/>
          <w:szCs w:val="24"/>
          <w:lang w:val="es-ES_tradnl"/>
        </w:rPr>
        <w:t xml:space="preserve"> servicios públicos básicos</w:t>
      </w:r>
      <w:r w:rsidR="00B65B3E" w:rsidRPr="009C32EC">
        <w:rPr>
          <w:b w:val="0"/>
          <w:szCs w:val="24"/>
          <w:lang w:val="es-ES_tradnl"/>
        </w:rPr>
        <w:t xml:space="preserve"> y seguros </w:t>
      </w:r>
      <w:r w:rsidR="000B08A4" w:rsidRPr="009C32EC">
        <w:rPr>
          <w:b w:val="0"/>
          <w:szCs w:val="24"/>
          <w:lang w:val="es-ES_tradnl"/>
        </w:rPr>
        <w:t>generados desde la cancelación de la obligación</w:t>
      </w:r>
      <w:r w:rsidR="00B65B3E" w:rsidRPr="009C32EC">
        <w:rPr>
          <w:b w:val="0"/>
          <w:szCs w:val="24"/>
          <w:lang w:val="es-ES_tradnl"/>
        </w:rPr>
        <w:t xml:space="preserve"> hasta la transferencia</w:t>
      </w:r>
      <w:r w:rsidRPr="009C32EC">
        <w:rPr>
          <w:b w:val="0"/>
          <w:szCs w:val="24"/>
          <w:lang w:val="es-ES_tradnl"/>
        </w:rPr>
        <w:t>.</w:t>
      </w:r>
    </w:p>
    <w:p w14:paraId="2F143839" w14:textId="77777777" w:rsidR="00995811" w:rsidRPr="009C32EC" w:rsidRDefault="00995811" w:rsidP="0002584D">
      <w:pPr>
        <w:pStyle w:val="Default"/>
        <w:tabs>
          <w:tab w:val="left" w:pos="851"/>
        </w:tabs>
        <w:jc w:val="both"/>
        <w:rPr>
          <w:rFonts w:eastAsia="Arial"/>
          <w:color w:val="auto"/>
          <w:lang w:val="es-ES_tradnl"/>
        </w:rPr>
      </w:pPr>
    </w:p>
    <w:p w14:paraId="0B02E9BB" w14:textId="51ABFA6E" w:rsidR="000D2DFB" w:rsidRPr="009C32EC" w:rsidRDefault="00995811" w:rsidP="0002584D">
      <w:pPr>
        <w:pStyle w:val="Ttulo3"/>
        <w:numPr>
          <w:ilvl w:val="2"/>
          <w:numId w:val="15"/>
        </w:numPr>
        <w:tabs>
          <w:tab w:val="left" w:pos="851"/>
        </w:tabs>
        <w:ind w:left="0" w:firstLine="0"/>
        <w:rPr>
          <w:szCs w:val="24"/>
        </w:rPr>
      </w:pPr>
      <w:r w:rsidRPr="009C32EC">
        <w:rPr>
          <w:b w:val="0"/>
          <w:szCs w:val="24"/>
        </w:rPr>
        <w:t>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w:t>
      </w:r>
      <w:r w:rsidR="00B65B3E" w:rsidRPr="009C32EC">
        <w:rPr>
          <w:b w:val="0"/>
          <w:szCs w:val="24"/>
        </w:rPr>
        <w:t xml:space="preserve"> y hasta dos (2) meses para iniciar el trámite de sucesión</w:t>
      </w:r>
      <w:r w:rsidRPr="009C32EC">
        <w:rPr>
          <w:b w:val="0"/>
          <w:szCs w:val="24"/>
        </w:rPr>
        <w:t xml:space="preserve">. </w:t>
      </w:r>
    </w:p>
    <w:p w14:paraId="29E4AEB4" w14:textId="77777777" w:rsidR="000D2DFB" w:rsidRPr="009C32EC" w:rsidRDefault="000D2DFB" w:rsidP="008431DD">
      <w:pPr>
        <w:pStyle w:val="Default"/>
        <w:jc w:val="both"/>
        <w:rPr>
          <w:rFonts w:eastAsia="Arial"/>
          <w:color w:val="auto"/>
          <w:lang w:val="es-MX"/>
        </w:rPr>
      </w:pPr>
    </w:p>
    <w:p w14:paraId="07A739BE" w14:textId="6BB1C4A9" w:rsidR="00135E1A" w:rsidRPr="009C32EC" w:rsidRDefault="00135E1A" w:rsidP="008431DD">
      <w:pPr>
        <w:pStyle w:val="Default"/>
        <w:jc w:val="both"/>
        <w:rPr>
          <w:rFonts w:eastAsia="Arial"/>
          <w:color w:val="auto"/>
          <w:lang w:val="es-MX"/>
        </w:rPr>
      </w:pPr>
      <w:r w:rsidRPr="009C32EC">
        <w:rPr>
          <w:rFonts w:eastAsia="Arial"/>
          <w:b/>
          <w:color w:val="auto"/>
          <w:lang w:val="es-MX"/>
        </w:rPr>
        <w:lastRenderedPageBreak/>
        <w:t>P</w:t>
      </w:r>
      <w:r w:rsidR="007D6893" w:rsidRPr="009C32EC">
        <w:rPr>
          <w:rFonts w:eastAsia="Arial"/>
          <w:b/>
          <w:color w:val="auto"/>
          <w:lang w:val="es-MX"/>
        </w:rPr>
        <w:t>arágrafo Primero:</w:t>
      </w:r>
      <w:r w:rsidR="007D6893" w:rsidRPr="009C32EC">
        <w:rPr>
          <w:rFonts w:eastAsia="Arial"/>
          <w:color w:val="auto"/>
          <w:lang w:val="es-MX"/>
        </w:rPr>
        <w:t xml:space="preserve"> </w:t>
      </w:r>
      <w:r w:rsidR="00995811" w:rsidRPr="009C32EC">
        <w:rPr>
          <w:rFonts w:eastAsia="Arial"/>
          <w:color w:val="auto"/>
          <w:lang w:val="es-MX"/>
        </w:rPr>
        <w:t>En el caso en que el locatario no realice el traspaso del bien dentro del plazo definido en este parágrafo, el Fondo procederá a realizar su respe</w:t>
      </w:r>
      <w:r w:rsidR="001E2EA4" w:rsidRPr="009C32EC">
        <w:rPr>
          <w:rFonts w:eastAsia="Arial"/>
          <w:color w:val="auto"/>
          <w:lang w:val="es-MX"/>
        </w:rPr>
        <w:t>ctivo traspaso soportado en el Contrato de M</w:t>
      </w:r>
      <w:r w:rsidR="00995811" w:rsidRPr="009C32EC">
        <w:rPr>
          <w:rFonts w:eastAsia="Arial"/>
          <w:color w:val="auto"/>
          <w:lang w:val="es-MX"/>
        </w:rPr>
        <w:t xml:space="preserve">andato que se suscribirá en conjunto con el contrato de leasing </w:t>
      </w:r>
      <w:r w:rsidR="008D28C3" w:rsidRPr="009C32EC">
        <w:rPr>
          <w:rFonts w:eastAsia="Arial"/>
          <w:color w:val="auto"/>
          <w:lang w:val="es-MX"/>
        </w:rPr>
        <w:t xml:space="preserve">habitacional. </w:t>
      </w:r>
    </w:p>
    <w:p w14:paraId="15C6C89D" w14:textId="77777777" w:rsidR="00135E1A" w:rsidRPr="009C32EC" w:rsidRDefault="00135E1A" w:rsidP="008431DD">
      <w:pPr>
        <w:pStyle w:val="Default"/>
        <w:jc w:val="both"/>
        <w:rPr>
          <w:rFonts w:eastAsia="Arial"/>
          <w:color w:val="auto"/>
          <w:lang w:val="es-MX"/>
        </w:rPr>
      </w:pPr>
    </w:p>
    <w:p w14:paraId="1F77E8B0" w14:textId="79AD014B" w:rsidR="00995811" w:rsidRPr="009C32EC" w:rsidRDefault="007C053A" w:rsidP="008431DD">
      <w:pPr>
        <w:pStyle w:val="Default"/>
        <w:jc w:val="both"/>
        <w:rPr>
          <w:rFonts w:eastAsia="Arial"/>
          <w:color w:val="auto"/>
          <w:lang w:val="es-MX"/>
        </w:rPr>
      </w:pPr>
      <w:r w:rsidRPr="009C32EC">
        <w:rPr>
          <w:rFonts w:eastAsia="Arial"/>
          <w:b/>
          <w:color w:val="auto"/>
          <w:lang w:val="es-MX"/>
        </w:rPr>
        <w:t>Parágrafo Segundo:</w:t>
      </w:r>
      <w:r w:rsidRPr="009C32EC">
        <w:rPr>
          <w:rFonts w:eastAsia="Arial"/>
          <w:color w:val="auto"/>
          <w:lang w:val="es-MX"/>
        </w:rPr>
        <w:t xml:space="preserve"> </w:t>
      </w:r>
      <w:r w:rsidR="008D28C3" w:rsidRPr="009C32EC">
        <w:rPr>
          <w:rFonts w:eastAsia="Arial"/>
          <w:color w:val="auto"/>
          <w:lang w:val="es-MX"/>
        </w:rPr>
        <w:t>En</w:t>
      </w:r>
      <w:r w:rsidR="002E269B" w:rsidRPr="009C32EC">
        <w:rPr>
          <w:rFonts w:eastAsia="Arial"/>
          <w:color w:val="auto"/>
          <w:lang w:val="es-MX"/>
        </w:rPr>
        <w:t xml:space="preserve"> el </w:t>
      </w:r>
      <w:r w:rsidR="00135E1A" w:rsidRPr="009C32EC">
        <w:rPr>
          <w:rFonts w:eastAsia="Arial"/>
          <w:color w:val="auto"/>
          <w:lang w:val="es-MX"/>
        </w:rPr>
        <w:t xml:space="preserve">evento </w:t>
      </w:r>
      <w:r w:rsidR="002E269B" w:rsidRPr="009C32EC">
        <w:rPr>
          <w:rFonts w:eastAsia="Arial"/>
          <w:color w:val="auto"/>
          <w:lang w:val="es-MX"/>
        </w:rPr>
        <w:t>que no se realice el proceso de transferencia en los términos de tiempo antes descritos se impondrá una sanción por un valor igual al último canon cancelado.</w:t>
      </w:r>
      <w:r w:rsidR="00135E1A" w:rsidRPr="009C32EC">
        <w:rPr>
          <w:rFonts w:eastAsia="Arial"/>
          <w:color w:val="auto"/>
          <w:lang w:val="es-MX"/>
        </w:rPr>
        <w:t xml:space="preserve"> No obstante, si el locatario demuestra haber iniciado los trámites respectivos el FNA podrá otorgar un plazo adicional</w:t>
      </w:r>
      <w:r w:rsidR="00191884" w:rsidRPr="009C32EC">
        <w:rPr>
          <w:rFonts w:eastAsia="Arial"/>
          <w:color w:val="auto"/>
          <w:lang w:val="es-MX"/>
        </w:rPr>
        <w:t xml:space="preserve"> según cada caso</w:t>
      </w:r>
      <w:r w:rsidR="00135E1A" w:rsidRPr="009C32EC">
        <w:rPr>
          <w:rFonts w:eastAsia="Arial"/>
          <w:color w:val="auto"/>
          <w:lang w:val="es-MX"/>
        </w:rPr>
        <w:t xml:space="preserve">.      </w:t>
      </w:r>
    </w:p>
    <w:p w14:paraId="7D179FC4" w14:textId="77777777" w:rsidR="007C27A7" w:rsidRPr="009C32EC" w:rsidRDefault="007C27A7" w:rsidP="00ED27FA">
      <w:pPr>
        <w:pStyle w:val="Default"/>
        <w:ind w:left="851"/>
        <w:jc w:val="both"/>
        <w:rPr>
          <w:rFonts w:eastAsia="Arial"/>
          <w:color w:val="auto"/>
          <w:lang w:val="es-MX"/>
        </w:rPr>
      </w:pPr>
    </w:p>
    <w:p w14:paraId="44381057" w14:textId="573B5365" w:rsidR="000B08A4" w:rsidRPr="009C32EC" w:rsidRDefault="003B13C7" w:rsidP="00F8602B">
      <w:pPr>
        <w:pStyle w:val="Ttulo2"/>
        <w:numPr>
          <w:ilvl w:val="1"/>
          <w:numId w:val="15"/>
        </w:numPr>
        <w:ind w:left="709"/>
        <w:jc w:val="both"/>
        <w:rPr>
          <w:rFonts w:ascii="Arial" w:hAnsi="Arial" w:cs="Arial"/>
          <w:szCs w:val="24"/>
        </w:rPr>
      </w:pPr>
      <w:bookmarkStart w:id="389" w:name="_Toc34388255"/>
      <w:bookmarkStart w:id="390" w:name="_Toc39767095"/>
      <w:bookmarkStart w:id="391" w:name="_Toc41672066"/>
      <w:r w:rsidRPr="009C32EC">
        <w:rPr>
          <w:rFonts w:ascii="Arial" w:hAnsi="Arial" w:cs="Arial"/>
          <w:szCs w:val="24"/>
        </w:rPr>
        <w:t>CESIÓN DEL CONTRATO</w:t>
      </w:r>
      <w:bookmarkEnd w:id="389"/>
      <w:bookmarkEnd w:id="390"/>
      <w:bookmarkEnd w:id="391"/>
      <w:r w:rsidRPr="009C32EC">
        <w:rPr>
          <w:rFonts w:ascii="Arial" w:hAnsi="Arial" w:cs="Arial"/>
          <w:szCs w:val="24"/>
        </w:rPr>
        <w:t xml:space="preserve"> </w:t>
      </w:r>
    </w:p>
    <w:p w14:paraId="35D7B47F" w14:textId="77777777" w:rsidR="000B08A4" w:rsidRPr="009C32EC" w:rsidRDefault="000B08A4" w:rsidP="000B08A4">
      <w:pPr>
        <w:jc w:val="both"/>
        <w:rPr>
          <w:rFonts w:ascii="Arial" w:hAnsi="Arial" w:cs="Arial"/>
        </w:rPr>
      </w:pPr>
    </w:p>
    <w:p w14:paraId="168E4062" w14:textId="03AC0981" w:rsidR="00CC5431" w:rsidRPr="009C32EC" w:rsidRDefault="000B08A4" w:rsidP="000B08A4">
      <w:pPr>
        <w:jc w:val="both"/>
        <w:rPr>
          <w:rFonts w:ascii="Arial" w:hAnsi="Arial" w:cs="Arial"/>
        </w:rPr>
      </w:pPr>
      <w:r w:rsidRPr="009C32EC">
        <w:rPr>
          <w:rFonts w:ascii="Arial" w:hAnsi="Arial" w:cs="Arial"/>
        </w:rPr>
        <w:t xml:space="preserve">Los contratos de leasing habitacional podrán ser cedidos </w:t>
      </w:r>
      <w:r w:rsidR="003B13C7" w:rsidRPr="009C32EC">
        <w:rPr>
          <w:rFonts w:ascii="Arial" w:hAnsi="Arial" w:cs="Arial"/>
        </w:rPr>
        <w:t>con aceptación previa y por escrito del Fondo,</w:t>
      </w:r>
      <w:r w:rsidR="0013602A" w:rsidRPr="009C32EC">
        <w:rPr>
          <w:rFonts w:ascii="Arial" w:hAnsi="Arial" w:cs="Arial"/>
        </w:rPr>
        <w:t xml:space="preserve"> manteniendo las mismas condiciones del contrato incluido el LTV y encontrándose al día por todo concepto, </w:t>
      </w:r>
      <w:r w:rsidR="003B13C7" w:rsidRPr="009C32EC">
        <w:rPr>
          <w:rFonts w:ascii="Arial" w:hAnsi="Arial" w:cs="Arial"/>
        </w:rPr>
        <w:t>cuando se presenten</w:t>
      </w:r>
      <w:r w:rsidRPr="009C32EC">
        <w:rPr>
          <w:rFonts w:ascii="Arial" w:hAnsi="Arial" w:cs="Arial"/>
        </w:rPr>
        <w:t xml:space="preserve"> los siguientes eventos:</w:t>
      </w:r>
    </w:p>
    <w:p w14:paraId="6A48B9B4" w14:textId="77777777" w:rsidR="00CC5431" w:rsidRPr="009C32EC" w:rsidRDefault="00CC5431" w:rsidP="000B08A4">
      <w:pPr>
        <w:jc w:val="both"/>
        <w:rPr>
          <w:rFonts w:ascii="Arial" w:hAnsi="Arial" w:cs="Arial"/>
        </w:rPr>
      </w:pPr>
    </w:p>
    <w:p w14:paraId="3AC677C4" w14:textId="5665E7A0" w:rsidR="000B08A4" w:rsidRPr="009C32EC" w:rsidRDefault="000B08A4" w:rsidP="00F8602B">
      <w:pPr>
        <w:pStyle w:val="Ttulo3"/>
        <w:numPr>
          <w:ilvl w:val="2"/>
          <w:numId w:val="15"/>
        </w:numPr>
        <w:ind w:left="851" w:hanging="850"/>
        <w:rPr>
          <w:szCs w:val="24"/>
        </w:rPr>
      </w:pPr>
      <w:r w:rsidRPr="009C32EC">
        <w:rPr>
          <w:szCs w:val="24"/>
        </w:rPr>
        <w:t>Por parte del Locatario</w:t>
      </w:r>
    </w:p>
    <w:p w14:paraId="6AED78D6" w14:textId="77777777" w:rsidR="000B08A4" w:rsidRPr="009C32EC" w:rsidRDefault="000B08A4" w:rsidP="000B08A4">
      <w:pPr>
        <w:jc w:val="both"/>
        <w:rPr>
          <w:rFonts w:ascii="Arial" w:hAnsi="Arial" w:cs="Arial"/>
          <w:lang w:val="es-ES"/>
        </w:rPr>
      </w:pPr>
    </w:p>
    <w:p w14:paraId="33419EDB" w14:textId="7D5DC616" w:rsidR="000B08A4" w:rsidRPr="009C32EC" w:rsidRDefault="000B08A4" w:rsidP="00CC5431">
      <w:pPr>
        <w:jc w:val="both"/>
        <w:rPr>
          <w:rFonts w:ascii="Arial" w:hAnsi="Arial" w:cs="Arial"/>
          <w:lang w:val="es-ES"/>
        </w:rPr>
      </w:pPr>
      <w:r w:rsidRPr="009C32EC">
        <w:rPr>
          <w:rFonts w:ascii="Arial" w:hAnsi="Arial" w:cs="Arial"/>
          <w:lang w:val="es-ES"/>
        </w:rPr>
        <w:t xml:space="preserve">El locatario podrá ceder el contrato de leasing habitacional a otro afiliado que cumpla con los mismos requisitos y condiciones exigidos al locatario en el presente reglamento, </w:t>
      </w:r>
      <w:r w:rsidR="0013602A" w:rsidRPr="009C32EC">
        <w:rPr>
          <w:rFonts w:ascii="Arial" w:hAnsi="Arial" w:cs="Arial"/>
          <w:lang w:val="es-ES"/>
        </w:rPr>
        <w:t xml:space="preserve">debe realizarse por la totalidad del monto adeudado a la fecha de aprobación de la cesión y se debe realizar </w:t>
      </w:r>
      <w:r w:rsidRPr="009C32EC">
        <w:rPr>
          <w:rFonts w:ascii="Arial" w:hAnsi="Arial" w:cs="Arial"/>
          <w:lang w:val="es-ES"/>
        </w:rPr>
        <w:t xml:space="preserve">mediante autorización expresa y escrita del FNA, la cual previo a su otorgamiento, deberá realizar estudio al futuro locatario para determinar su capacidad de pago para garantizar el cumplimiento del contrato. Para la cesión de contratos se seguirá el procedimiento que para el efecto fije la entidad. </w:t>
      </w:r>
      <w:r w:rsidR="0013602A" w:rsidRPr="009C32EC">
        <w:rPr>
          <w:rFonts w:ascii="Arial" w:hAnsi="Arial" w:cs="Arial"/>
          <w:lang w:val="es-ES"/>
        </w:rPr>
        <w:t>No se aceptará cesión parcial.</w:t>
      </w:r>
    </w:p>
    <w:p w14:paraId="11853DA5" w14:textId="187141CC" w:rsidR="0013602A" w:rsidRPr="009C32EC" w:rsidRDefault="0013602A" w:rsidP="00CC5431">
      <w:pPr>
        <w:jc w:val="both"/>
        <w:rPr>
          <w:rFonts w:ascii="Arial" w:hAnsi="Arial" w:cs="Arial"/>
          <w:lang w:val="es-ES"/>
        </w:rPr>
      </w:pPr>
    </w:p>
    <w:p w14:paraId="283B12E9" w14:textId="77777777" w:rsidR="0013602A" w:rsidRPr="009C32EC" w:rsidRDefault="0013602A" w:rsidP="0013602A">
      <w:pPr>
        <w:jc w:val="both"/>
        <w:rPr>
          <w:rFonts w:ascii="Arial" w:hAnsi="Arial" w:cs="Arial"/>
        </w:rPr>
      </w:pPr>
      <w:r w:rsidRPr="009C32EC">
        <w:rPr>
          <w:rFonts w:ascii="Arial" w:hAnsi="Arial" w:cs="Arial"/>
        </w:rPr>
        <w:t>En caso de que la capacidad de pago no sea suficiente para asumir la totalidad de la cesión, se dará por rechazada la solicitud.</w:t>
      </w:r>
    </w:p>
    <w:p w14:paraId="7D5129D7" w14:textId="77777777" w:rsidR="0013602A" w:rsidRPr="009C32EC" w:rsidRDefault="0013602A" w:rsidP="0013602A">
      <w:pPr>
        <w:jc w:val="both"/>
        <w:rPr>
          <w:rFonts w:ascii="Arial" w:hAnsi="Arial" w:cs="Arial"/>
        </w:rPr>
      </w:pPr>
    </w:p>
    <w:p w14:paraId="2DBF1BF6" w14:textId="6BDC4FBF" w:rsidR="0013602A" w:rsidRPr="009C32EC" w:rsidRDefault="0013602A" w:rsidP="0013602A">
      <w:pPr>
        <w:jc w:val="both"/>
        <w:rPr>
          <w:rFonts w:ascii="Arial" w:hAnsi="Arial" w:cs="Arial"/>
        </w:rPr>
      </w:pPr>
      <w:r w:rsidRPr="009C32EC">
        <w:rPr>
          <w:rFonts w:ascii="Arial" w:hAnsi="Arial" w:cs="Arial"/>
        </w:rPr>
        <w:t xml:space="preserve">El (los) nuevo(s) locatario(s) deberán suscribir contrato de cesión, pagare y demás documentos que establezca el FNA para su respectiva legalización.  </w:t>
      </w:r>
    </w:p>
    <w:p w14:paraId="7DEC4EEA" w14:textId="77777777" w:rsidR="00DA762D" w:rsidRPr="009C32EC" w:rsidRDefault="00DA762D" w:rsidP="0013602A">
      <w:pPr>
        <w:jc w:val="both"/>
        <w:rPr>
          <w:rFonts w:ascii="Arial" w:hAnsi="Arial" w:cs="Arial"/>
        </w:rPr>
      </w:pPr>
    </w:p>
    <w:p w14:paraId="53B64DEF" w14:textId="62A455DD" w:rsidR="000B08A4" w:rsidRPr="009C32EC" w:rsidRDefault="000B08A4" w:rsidP="00F8602B">
      <w:pPr>
        <w:pStyle w:val="Ttulo3"/>
        <w:numPr>
          <w:ilvl w:val="2"/>
          <w:numId w:val="15"/>
        </w:numPr>
        <w:ind w:left="851" w:hanging="850"/>
        <w:rPr>
          <w:szCs w:val="24"/>
        </w:rPr>
      </w:pPr>
      <w:r w:rsidRPr="009C32EC">
        <w:rPr>
          <w:szCs w:val="24"/>
        </w:rPr>
        <w:t>De la Opción de Adquisición</w:t>
      </w:r>
    </w:p>
    <w:p w14:paraId="13D8A95C" w14:textId="77777777" w:rsidR="000B08A4" w:rsidRPr="009C32EC" w:rsidRDefault="000B08A4" w:rsidP="000B08A4">
      <w:pPr>
        <w:jc w:val="both"/>
        <w:rPr>
          <w:rFonts w:ascii="Arial" w:hAnsi="Arial" w:cs="Arial"/>
          <w:lang w:val="es-MX"/>
        </w:rPr>
      </w:pPr>
    </w:p>
    <w:p w14:paraId="79E5F899" w14:textId="77777777" w:rsidR="000B08A4" w:rsidRPr="009C32EC" w:rsidRDefault="000B08A4" w:rsidP="00CC5431">
      <w:pPr>
        <w:jc w:val="both"/>
        <w:rPr>
          <w:rFonts w:ascii="Arial" w:hAnsi="Arial" w:cs="Arial"/>
          <w:lang w:val="es-ES"/>
        </w:rPr>
      </w:pPr>
      <w:r w:rsidRPr="009C32EC">
        <w:rPr>
          <w:rFonts w:ascii="Arial" w:hAnsi="Arial" w:cs="Arial"/>
        </w:rPr>
        <w:t xml:space="preserve">El locatario podrá ceder a un tercero su derecho a ejercer la opción de adquisición, la cual solo producirá efectos hasta tanto sea aceptada por el FNA. </w:t>
      </w:r>
      <w:r w:rsidRPr="009C32EC">
        <w:rPr>
          <w:rFonts w:ascii="Arial" w:hAnsi="Arial" w:cs="Arial"/>
          <w:lang w:val="es-ES"/>
        </w:rPr>
        <w:t xml:space="preserve">Para la cesión del derecho se seguirá el procedimiento que para el efecto fije la entidad.  </w:t>
      </w:r>
    </w:p>
    <w:p w14:paraId="067EFF0B" w14:textId="77777777" w:rsidR="000B08A4" w:rsidRPr="009C32EC" w:rsidRDefault="000B08A4" w:rsidP="000B08A4">
      <w:pPr>
        <w:jc w:val="both"/>
        <w:rPr>
          <w:rFonts w:ascii="Arial" w:hAnsi="Arial" w:cs="Arial"/>
          <w:lang w:val="es-ES"/>
        </w:rPr>
      </w:pPr>
    </w:p>
    <w:p w14:paraId="510B0D68" w14:textId="74CFD8C7" w:rsidR="000B08A4" w:rsidRPr="009C32EC" w:rsidRDefault="000B08A4" w:rsidP="00F8602B">
      <w:pPr>
        <w:pStyle w:val="Ttulo3"/>
        <w:numPr>
          <w:ilvl w:val="2"/>
          <w:numId w:val="15"/>
        </w:numPr>
        <w:ind w:left="851" w:hanging="850"/>
        <w:rPr>
          <w:szCs w:val="24"/>
        </w:rPr>
      </w:pPr>
      <w:r w:rsidRPr="009C32EC">
        <w:rPr>
          <w:szCs w:val="24"/>
        </w:rPr>
        <w:t>Por parte del Fondo</w:t>
      </w:r>
    </w:p>
    <w:p w14:paraId="300E2267" w14:textId="77777777" w:rsidR="000B08A4" w:rsidRPr="009C32EC" w:rsidRDefault="000B08A4" w:rsidP="000B08A4">
      <w:pPr>
        <w:jc w:val="both"/>
        <w:rPr>
          <w:rFonts w:ascii="Arial" w:hAnsi="Arial" w:cs="Arial"/>
        </w:rPr>
      </w:pPr>
    </w:p>
    <w:p w14:paraId="294A982B" w14:textId="022C5763" w:rsidR="000B08A4" w:rsidRPr="009C32EC" w:rsidRDefault="000B08A4" w:rsidP="00CC5431">
      <w:pPr>
        <w:jc w:val="both"/>
        <w:rPr>
          <w:rFonts w:ascii="Arial" w:hAnsi="Arial" w:cs="Arial"/>
          <w:lang w:val="es-ES"/>
        </w:rPr>
      </w:pPr>
      <w:r w:rsidRPr="009C32EC">
        <w:rPr>
          <w:rFonts w:ascii="Arial" w:hAnsi="Arial" w:cs="Arial"/>
        </w:rPr>
        <w:t>El FNA podrá ceder los contratos de leasing habitacional</w:t>
      </w:r>
      <w:r w:rsidRPr="009C32EC">
        <w:rPr>
          <w:rFonts w:ascii="Arial" w:hAnsi="Arial" w:cs="Arial"/>
          <w:lang w:val="es-ES"/>
        </w:rPr>
        <w:t xml:space="preserve"> </w:t>
      </w:r>
      <w:r w:rsidRPr="009C32EC">
        <w:rPr>
          <w:rFonts w:ascii="Arial" w:hAnsi="Arial" w:cs="Arial"/>
        </w:rPr>
        <w:t>a otras entidades autorizadas para la realización de este tipo de operación, a</w:t>
      </w:r>
      <w:r w:rsidRPr="009C32EC">
        <w:rPr>
          <w:rFonts w:ascii="Arial" w:hAnsi="Arial" w:cs="Arial"/>
          <w:lang w:val="es-ES"/>
        </w:rPr>
        <w:t xml:space="preserve"> sociedades administradoras de instrumentos tales como carteras colectivas y/o patrimonios autónomos, estos últimos con el fin de emitir títulos v</w:t>
      </w:r>
      <w:r w:rsidR="003B13C7" w:rsidRPr="009C32EC">
        <w:rPr>
          <w:rFonts w:ascii="Arial" w:hAnsi="Arial" w:cs="Arial"/>
          <w:lang w:val="es-ES"/>
        </w:rPr>
        <w:t>alores en el mercado de valores</w:t>
      </w:r>
      <w:r w:rsidRPr="009C32EC">
        <w:rPr>
          <w:rFonts w:ascii="Arial" w:hAnsi="Arial" w:cs="Arial"/>
          <w:lang w:val="es-ES"/>
        </w:rPr>
        <w:t>.</w:t>
      </w:r>
      <w:r w:rsidR="002E0754" w:rsidRPr="009C32EC">
        <w:rPr>
          <w:rFonts w:ascii="Arial" w:hAnsi="Arial" w:cs="Arial"/>
          <w:lang w:val="es-ES"/>
        </w:rPr>
        <w:t xml:space="preserve"> Esta cesión perfecciona la transferencia del inmueble, de las garantías y seguros que respaldan el contrato de Leasing Habitacional. Dicha cesión no producirá efectos de novación y no requiere la aceptación de El (LOS) LOCATARIO(S).</w:t>
      </w:r>
    </w:p>
    <w:p w14:paraId="2DBC7FCA" w14:textId="76D6E6E4" w:rsidR="000B08A4" w:rsidRPr="009C32EC" w:rsidRDefault="000B08A4" w:rsidP="000B08A4">
      <w:pPr>
        <w:jc w:val="both"/>
        <w:rPr>
          <w:rFonts w:ascii="Arial" w:hAnsi="Arial" w:cs="Arial"/>
          <w:lang w:val="es-ES"/>
        </w:rPr>
      </w:pPr>
    </w:p>
    <w:p w14:paraId="33759DE2" w14:textId="353FF4D2" w:rsidR="000B08A4" w:rsidRPr="009C32EC" w:rsidRDefault="000B08A4" w:rsidP="00F8602B">
      <w:pPr>
        <w:pStyle w:val="Ttulo3"/>
        <w:numPr>
          <w:ilvl w:val="2"/>
          <w:numId w:val="15"/>
        </w:numPr>
        <w:ind w:left="851" w:hanging="850"/>
        <w:rPr>
          <w:szCs w:val="24"/>
        </w:rPr>
      </w:pPr>
      <w:r w:rsidRPr="009C32EC">
        <w:rPr>
          <w:szCs w:val="24"/>
        </w:rPr>
        <w:t>Por petición del locatario</w:t>
      </w:r>
    </w:p>
    <w:p w14:paraId="4236A2F8" w14:textId="77777777" w:rsidR="000B08A4" w:rsidRPr="009C32EC" w:rsidRDefault="000B08A4" w:rsidP="000B08A4">
      <w:pPr>
        <w:jc w:val="both"/>
        <w:rPr>
          <w:rFonts w:ascii="Arial" w:hAnsi="Arial" w:cs="Arial"/>
        </w:rPr>
      </w:pPr>
    </w:p>
    <w:p w14:paraId="482DAA51" w14:textId="634A852F" w:rsidR="006A1822" w:rsidRPr="009C32EC" w:rsidRDefault="000B08A4" w:rsidP="00CC5431">
      <w:pPr>
        <w:jc w:val="both"/>
        <w:rPr>
          <w:rFonts w:ascii="Arial" w:hAnsi="Arial" w:cs="Arial"/>
        </w:rPr>
      </w:pPr>
      <w:r w:rsidRPr="009C32EC">
        <w:rPr>
          <w:rFonts w:ascii="Arial" w:hAnsi="Arial" w:cs="Arial"/>
        </w:rPr>
        <w:lastRenderedPageBreak/>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5F99F672" w14:textId="77777777" w:rsidR="006A1822" w:rsidRPr="009C32EC" w:rsidRDefault="006A1822" w:rsidP="00ED27FA">
      <w:pPr>
        <w:jc w:val="both"/>
        <w:rPr>
          <w:rFonts w:ascii="Arial" w:hAnsi="Arial" w:cs="Arial"/>
        </w:rPr>
      </w:pPr>
    </w:p>
    <w:p w14:paraId="58825DF0" w14:textId="4F6C70FF" w:rsidR="008A6FCE" w:rsidRPr="009C32EC" w:rsidRDefault="00FD0C61" w:rsidP="00F8602B">
      <w:pPr>
        <w:pStyle w:val="Ttulo2"/>
        <w:numPr>
          <w:ilvl w:val="1"/>
          <w:numId w:val="15"/>
        </w:numPr>
        <w:ind w:left="709"/>
        <w:jc w:val="both"/>
        <w:rPr>
          <w:rFonts w:ascii="Arial" w:hAnsi="Arial" w:cs="Arial"/>
          <w:szCs w:val="24"/>
        </w:rPr>
      </w:pPr>
      <w:bookmarkStart w:id="392" w:name="_Toc39767096"/>
      <w:bookmarkStart w:id="393" w:name="_Toc41672067"/>
      <w:r w:rsidRPr="009C32EC">
        <w:rPr>
          <w:rFonts w:ascii="Arial" w:hAnsi="Arial" w:cs="Arial"/>
          <w:szCs w:val="24"/>
        </w:rPr>
        <w:t>RESTITUCIÓN DE</w:t>
      </w:r>
      <w:r w:rsidR="008A6FCE" w:rsidRPr="009C32EC">
        <w:rPr>
          <w:rFonts w:ascii="Arial" w:hAnsi="Arial" w:cs="Arial"/>
          <w:szCs w:val="24"/>
        </w:rPr>
        <w:t xml:space="preserve"> BIEN DADO EN LEASING HABITACIONAL</w:t>
      </w:r>
      <w:bookmarkEnd w:id="392"/>
      <w:bookmarkEnd w:id="393"/>
    </w:p>
    <w:p w14:paraId="6EBDCE6F" w14:textId="77777777" w:rsidR="00C24424" w:rsidRPr="009C32EC" w:rsidRDefault="00C24424" w:rsidP="00C24424">
      <w:pPr>
        <w:rPr>
          <w:lang w:val="es-MX"/>
        </w:rPr>
      </w:pPr>
    </w:p>
    <w:p w14:paraId="39ABDCD2" w14:textId="347611E1" w:rsidR="00C24424" w:rsidRPr="009C32EC" w:rsidRDefault="00C24424" w:rsidP="00C24424">
      <w:pPr>
        <w:jc w:val="both"/>
        <w:rPr>
          <w:rFonts w:ascii="Arial" w:hAnsi="Arial" w:cs="Arial"/>
          <w:lang w:val="es-MX"/>
        </w:rPr>
      </w:pPr>
      <w:r w:rsidRPr="009C32EC">
        <w:rPr>
          <w:rFonts w:ascii="Arial" w:hAnsi="Arial" w:cs="Arial"/>
          <w:lang w:val="es-MX"/>
        </w:rPr>
        <w:t>Todas las solicitudes de restitución independientemente del estado de la obligación al día o en mora, deberán ser gestionadas por el G</w:t>
      </w:r>
      <w:r w:rsidR="00B527E9" w:rsidRPr="009C32EC">
        <w:rPr>
          <w:rFonts w:ascii="Arial" w:hAnsi="Arial" w:cs="Arial"/>
          <w:lang w:val="es-MX"/>
        </w:rPr>
        <w:t>erencia de</w:t>
      </w:r>
      <w:r w:rsidRPr="009C32EC">
        <w:rPr>
          <w:rFonts w:ascii="Arial" w:hAnsi="Arial" w:cs="Arial"/>
          <w:lang w:val="es-MX"/>
        </w:rPr>
        <w:t xml:space="preserve"> Cobranzas</w:t>
      </w:r>
      <w:r w:rsidR="00B527E9" w:rsidRPr="009C32EC">
        <w:rPr>
          <w:rFonts w:ascii="Arial" w:hAnsi="Arial" w:cs="Arial"/>
          <w:lang w:val="es-MX"/>
        </w:rPr>
        <w:t xml:space="preserve"> y BRDPR</w:t>
      </w:r>
      <w:r w:rsidRPr="009C32EC">
        <w:rPr>
          <w:rFonts w:ascii="Arial" w:hAnsi="Arial" w:cs="Arial"/>
          <w:lang w:val="es-MX"/>
        </w:rPr>
        <w:t xml:space="preserve"> de acuerdo </w:t>
      </w:r>
      <w:r w:rsidR="00F62440" w:rsidRPr="009C32EC">
        <w:rPr>
          <w:rFonts w:ascii="Arial" w:hAnsi="Arial" w:cs="Arial"/>
          <w:lang w:val="es-MX"/>
        </w:rPr>
        <w:t>con</w:t>
      </w:r>
      <w:r w:rsidRPr="009C32EC">
        <w:rPr>
          <w:rFonts w:ascii="Arial" w:hAnsi="Arial" w:cs="Arial"/>
          <w:lang w:val="es-MX"/>
        </w:rPr>
        <w:t xml:space="preserve"> las políticas vigentes establecidas en el manual SARC y el presente Reglamento. </w:t>
      </w:r>
    </w:p>
    <w:p w14:paraId="5CCD13FD" w14:textId="77777777" w:rsidR="00C24424" w:rsidRPr="009C32EC" w:rsidRDefault="00C24424" w:rsidP="00C24424">
      <w:pPr>
        <w:jc w:val="both"/>
        <w:rPr>
          <w:rFonts w:ascii="Arial" w:hAnsi="Arial" w:cs="Arial"/>
          <w:b/>
          <w:lang w:val="es-MX"/>
        </w:rPr>
      </w:pPr>
    </w:p>
    <w:p w14:paraId="1143457A" w14:textId="7807F7DE" w:rsidR="00C24424" w:rsidRPr="009C32EC" w:rsidRDefault="00C24424" w:rsidP="00C24424">
      <w:pPr>
        <w:jc w:val="both"/>
        <w:rPr>
          <w:rFonts w:ascii="Arial" w:hAnsi="Arial" w:cs="Arial"/>
          <w:lang w:eastAsia="es-CO"/>
        </w:rPr>
      </w:pPr>
      <w:r w:rsidRPr="009C32EC">
        <w:rPr>
          <w:rFonts w:ascii="Arial" w:hAnsi="Arial" w:cs="Arial"/>
          <w:lang w:eastAsia="es-CO"/>
        </w:rPr>
        <w:t xml:space="preserve">Las solicitudes de restitución que se presenten sobre los activos dados en Leasing </w:t>
      </w:r>
      <w:r w:rsidR="00545B82" w:rsidRPr="009C32EC">
        <w:rPr>
          <w:rFonts w:ascii="Arial" w:hAnsi="Arial" w:cs="Arial"/>
          <w:lang w:eastAsia="es-CO"/>
        </w:rPr>
        <w:t>h</w:t>
      </w:r>
      <w:r w:rsidRPr="009C32EC">
        <w:rPr>
          <w:rFonts w:ascii="Arial" w:hAnsi="Arial" w:cs="Arial"/>
          <w:lang w:eastAsia="es-CO"/>
        </w:rPr>
        <w:t>abitacional serán decididas por el Comité de Cobranzas en</w:t>
      </w:r>
      <w:r w:rsidR="00E00BCF" w:rsidRPr="009C32EC">
        <w:rPr>
          <w:rFonts w:ascii="Arial" w:hAnsi="Arial" w:cs="Arial"/>
          <w:lang w:eastAsia="es-CO"/>
        </w:rPr>
        <w:t xml:space="preserve"> cualquier etapa de la cobranza</w:t>
      </w:r>
      <w:r w:rsidR="000106FB" w:rsidRPr="009C32EC">
        <w:rPr>
          <w:rFonts w:ascii="Arial" w:hAnsi="Arial" w:cs="Arial"/>
          <w:lang w:eastAsia="es-CO"/>
        </w:rPr>
        <w:t>,</w:t>
      </w:r>
      <w:r w:rsidR="00E00BCF" w:rsidRPr="009C32EC">
        <w:rPr>
          <w:rFonts w:ascii="Arial" w:hAnsi="Arial" w:cs="Arial"/>
          <w:lang w:eastAsia="es-CO"/>
        </w:rPr>
        <w:t xml:space="preserve"> siempre y cuando no se haya dictado </w:t>
      </w:r>
      <w:r w:rsidRPr="009C32EC">
        <w:rPr>
          <w:rFonts w:ascii="Arial" w:hAnsi="Arial" w:cs="Arial"/>
          <w:lang w:eastAsia="es-CO"/>
        </w:rPr>
        <w:t>sentencia en los procesos judiciales que adelanta el FNA en los diferentes Juzgados a través del proceso de Restitución de Bien inmueble.</w:t>
      </w:r>
    </w:p>
    <w:p w14:paraId="02A5632D" w14:textId="77777777" w:rsidR="00C24424" w:rsidRPr="009C32EC" w:rsidRDefault="00C24424" w:rsidP="00C24424"/>
    <w:p w14:paraId="6F8AD96B" w14:textId="451E5693" w:rsidR="00780F72" w:rsidRPr="009C32EC" w:rsidRDefault="00C24424" w:rsidP="0053194E">
      <w:pPr>
        <w:pStyle w:val="Ttulo3"/>
        <w:numPr>
          <w:ilvl w:val="2"/>
          <w:numId w:val="15"/>
        </w:numPr>
        <w:ind w:left="851" w:hanging="850"/>
      </w:pPr>
      <w:r w:rsidRPr="009C32EC">
        <w:t xml:space="preserve">Restitución </w:t>
      </w:r>
      <w:r w:rsidRPr="009C32EC">
        <w:rPr>
          <w:rFonts w:eastAsia="Times New Roman"/>
          <w:lang w:eastAsia="es-CO"/>
        </w:rPr>
        <w:t>Voluntaria de Activos Leasing Habitacional</w:t>
      </w:r>
      <w:r w:rsidRPr="009C32EC">
        <w:t xml:space="preserve"> </w:t>
      </w:r>
    </w:p>
    <w:p w14:paraId="37EC1799" w14:textId="77777777" w:rsidR="00C24424" w:rsidRPr="009C32EC" w:rsidRDefault="00C24424" w:rsidP="00C24424">
      <w:pPr>
        <w:rPr>
          <w:lang w:val="es-MX"/>
        </w:rPr>
      </w:pPr>
    </w:p>
    <w:p w14:paraId="3A757A41" w14:textId="64BD0338" w:rsidR="00C24424" w:rsidRPr="009C32EC" w:rsidRDefault="00C24424" w:rsidP="0002584D">
      <w:pPr>
        <w:jc w:val="both"/>
        <w:rPr>
          <w:rFonts w:ascii="Arial" w:hAnsi="Arial" w:cs="Arial"/>
          <w:lang w:eastAsia="es-CO"/>
        </w:rPr>
      </w:pPr>
      <w:r w:rsidRPr="009C32EC">
        <w:rPr>
          <w:rFonts w:ascii="Arial" w:hAnsi="Arial" w:cs="Arial"/>
          <w:lang w:eastAsia="es-CO"/>
        </w:rPr>
        <w:t xml:space="preserve">Es la acción que realiza el locatario de manera voluntaria con el fin de que la tenencia del bien que fue entregado en Leasing Habitacional se restituya al Fondo Nacional del Ahorro en las mismas condiciones en las que le fue entregado, salvo el deterioro normal por el uso </w:t>
      </w:r>
      <w:r w:rsidRPr="009C32EC">
        <w:rPr>
          <w:rFonts w:ascii="Arial" w:hAnsi="Arial" w:cs="Arial"/>
        </w:rPr>
        <w:t>y goce legítimos</w:t>
      </w:r>
      <w:r w:rsidRPr="009C32EC">
        <w:rPr>
          <w:rFonts w:ascii="Arial" w:hAnsi="Arial" w:cs="Arial"/>
          <w:lang w:eastAsia="es-CO"/>
        </w:rPr>
        <w:t>.</w:t>
      </w:r>
    </w:p>
    <w:p w14:paraId="47DFD61F" w14:textId="77777777" w:rsidR="00C24424" w:rsidRPr="009C32EC" w:rsidRDefault="00C24424" w:rsidP="0002584D">
      <w:pPr>
        <w:rPr>
          <w:rFonts w:ascii="Arial" w:hAnsi="Arial" w:cs="Arial"/>
          <w:lang w:eastAsia="es-CO"/>
        </w:rPr>
      </w:pPr>
    </w:p>
    <w:p w14:paraId="71263A2D" w14:textId="77777777" w:rsidR="00C24424" w:rsidRPr="009C32EC" w:rsidRDefault="00C24424" w:rsidP="0002584D">
      <w:pPr>
        <w:rPr>
          <w:rFonts w:ascii="Arial" w:hAnsi="Arial" w:cs="Arial"/>
          <w:lang w:eastAsia="es-CO"/>
        </w:rPr>
      </w:pPr>
      <w:r w:rsidRPr="009C32EC">
        <w:rPr>
          <w:rFonts w:ascii="Arial" w:hAnsi="Arial" w:cs="Arial"/>
          <w:lang w:eastAsia="es-CO"/>
        </w:rPr>
        <w:t>Condiciones generales:</w:t>
      </w:r>
    </w:p>
    <w:p w14:paraId="6292C529" w14:textId="77777777" w:rsidR="00C24424" w:rsidRPr="009C32EC" w:rsidRDefault="00C24424" w:rsidP="00C24424">
      <w:pPr>
        <w:rPr>
          <w:rFonts w:ascii="Arial" w:hAnsi="Arial" w:cs="Arial"/>
          <w:b/>
          <w:bCs/>
          <w:lang w:eastAsia="es-CO"/>
        </w:rPr>
      </w:pPr>
    </w:p>
    <w:p w14:paraId="33A296A1" w14:textId="0E59166C" w:rsidR="00C24424" w:rsidRPr="009C32EC" w:rsidRDefault="00C24424" w:rsidP="0002584D">
      <w:pPr>
        <w:pStyle w:val="Prrafodelista"/>
        <w:numPr>
          <w:ilvl w:val="3"/>
          <w:numId w:val="18"/>
        </w:numPr>
        <w:tabs>
          <w:tab w:val="left" w:pos="993"/>
        </w:tabs>
        <w:autoSpaceDE w:val="0"/>
        <w:autoSpaceDN w:val="0"/>
        <w:ind w:left="0" w:firstLine="0"/>
        <w:contextualSpacing/>
      </w:pPr>
      <w:r w:rsidRPr="009C32EC">
        <w:t>En caso de terminación del contrato por las causales contempladas en el mismo, excepto en el evento que el locatario ejerza el derecho de opción de adquisición, éste deberá restituir el inmueble, en iguales</w:t>
      </w:r>
      <w:r w:rsidR="00A20F82" w:rsidRPr="009C32EC">
        <w:t xml:space="preserve"> condiciones en las cuales lo</w:t>
      </w:r>
      <w:r w:rsidRPr="009C32EC">
        <w:t xml:space="preserve"> recibió salvo el desgaste natural por el uso y goce legítimos, dentro de los plazos definidos en el contrato </w:t>
      </w:r>
      <w:r w:rsidR="00FD0C61" w:rsidRPr="009C32EC">
        <w:t xml:space="preserve">de </w:t>
      </w:r>
      <w:r w:rsidRPr="009C32EC">
        <w:t>leasing habitacional</w:t>
      </w:r>
      <w:r w:rsidR="00FD0C61" w:rsidRPr="009C32EC">
        <w:t>.</w:t>
      </w:r>
      <w:r w:rsidRPr="009C32EC">
        <w:t xml:space="preserve"> Si así no lo hiciere, El (LOS) LOCATARIO(S) incurrirá</w:t>
      </w:r>
      <w:r w:rsidR="0079069D" w:rsidRPr="009C32EC">
        <w:t>(n)</w:t>
      </w:r>
      <w:r w:rsidRPr="009C32EC">
        <w:t xml:space="preserve"> en mora de entregar el bien respectivo y el F</w:t>
      </w:r>
      <w:r w:rsidR="000106FB" w:rsidRPr="009C32EC">
        <w:t>NA</w:t>
      </w:r>
      <w:r w:rsidRPr="009C32EC">
        <w:t xml:space="preserve"> podrá iniciar las acciones legales a que haya lugar.</w:t>
      </w:r>
    </w:p>
    <w:p w14:paraId="0ABDD639" w14:textId="77777777" w:rsidR="007C27A7" w:rsidRPr="009C32EC" w:rsidRDefault="007C27A7" w:rsidP="0002584D">
      <w:pPr>
        <w:pStyle w:val="Prrafodelista"/>
        <w:tabs>
          <w:tab w:val="left" w:pos="993"/>
        </w:tabs>
        <w:autoSpaceDE w:val="0"/>
        <w:autoSpaceDN w:val="0"/>
        <w:ind w:left="0"/>
        <w:contextualSpacing/>
      </w:pPr>
    </w:p>
    <w:p w14:paraId="6F27416C" w14:textId="77777777" w:rsidR="00C24424" w:rsidRPr="009C32EC" w:rsidRDefault="00C24424" w:rsidP="0002584D">
      <w:pPr>
        <w:pStyle w:val="Prrafodelista"/>
        <w:numPr>
          <w:ilvl w:val="3"/>
          <w:numId w:val="18"/>
        </w:numPr>
        <w:tabs>
          <w:tab w:val="left" w:pos="993"/>
        </w:tabs>
        <w:autoSpaceDE w:val="0"/>
        <w:autoSpaceDN w:val="0"/>
        <w:ind w:left="0" w:firstLine="0"/>
        <w:contextualSpacing/>
      </w:pPr>
      <w:r w:rsidRPr="009C32EC">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FNA la aceptación de </w:t>
      </w:r>
      <w:proofErr w:type="gramStart"/>
      <w:r w:rsidRPr="009C32EC">
        <w:t>la misma</w:t>
      </w:r>
      <w:proofErr w:type="gramEnd"/>
      <w:r w:rsidRPr="009C32EC">
        <w:t>:</w:t>
      </w:r>
    </w:p>
    <w:p w14:paraId="5005BD00" w14:textId="77777777" w:rsidR="00C24424" w:rsidRPr="009C32EC" w:rsidRDefault="00C24424" w:rsidP="006B0B08">
      <w:pPr>
        <w:pStyle w:val="Prrafodelista"/>
        <w:autoSpaceDE w:val="0"/>
        <w:autoSpaceDN w:val="0"/>
        <w:ind w:left="0"/>
      </w:pPr>
    </w:p>
    <w:p w14:paraId="07309114" w14:textId="77777777"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t>El locatario debió haber habitado consecutivamente el inmueble por lo menos durante los últimos 36 meses.</w:t>
      </w:r>
    </w:p>
    <w:p w14:paraId="6D3A6B34" w14:textId="77777777" w:rsidR="00C24424" w:rsidRPr="009C32EC" w:rsidRDefault="00C24424" w:rsidP="006B0B08">
      <w:pPr>
        <w:pStyle w:val="Prrafodelista"/>
        <w:tabs>
          <w:tab w:val="left" w:pos="1276"/>
        </w:tabs>
        <w:autoSpaceDE w:val="0"/>
        <w:autoSpaceDN w:val="0"/>
        <w:ind w:left="0"/>
        <w:contextualSpacing/>
      </w:pPr>
    </w:p>
    <w:p w14:paraId="752F99E8" w14:textId="77777777"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t>Debe encontrarse al día por todo concepto (cartera, impuestos, seguros y demás obligaciones derivadas del bien dado en leasing habitacional).</w:t>
      </w:r>
    </w:p>
    <w:p w14:paraId="3E304866" w14:textId="77777777" w:rsidR="00C24424" w:rsidRPr="009C32EC" w:rsidRDefault="00C24424" w:rsidP="006B0B08">
      <w:pPr>
        <w:pStyle w:val="Prrafodelista"/>
        <w:tabs>
          <w:tab w:val="left" w:pos="1276"/>
        </w:tabs>
        <w:ind w:left="0"/>
      </w:pPr>
    </w:p>
    <w:p w14:paraId="5D565947" w14:textId="52AAF19B"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t xml:space="preserve">No haber presentado moras superiores a </w:t>
      </w:r>
      <w:r w:rsidR="000106FB" w:rsidRPr="009C32EC">
        <w:t>treinta</w:t>
      </w:r>
      <w:r w:rsidR="00CF27D5" w:rsidRPr="009C32EC">
        <w:t xml:space="preserve"> (</w:t>
      </w:r>
      <w:r w:rsidR="000106FB" w:rsidRPr="009C32EC">
        <w:t>3</w:t>
      </w:r>
      <w:r w:rsidRPr="009C32EC">
        <w:t>0</w:t>
      </w:r>
      <w:r w:rsidR="00CF27D5" w:rsidRPr="009C32EC">
        <w:t>)</w:t>
      </w:r>
      <w:r w:rsidRPr="009C32EC">
        <w:t xml:space="preserve"> días durante el transcurso de la obligación.</w:t>
      </w:r>
    </w:p>
    <w:p w14:paraId="54ABEC08" w14:textId="77777777" w:rsidR="00C24424" w:rsidRPr="009C32EC" w:rsidRDefault="00C24424" w:rsidP="006B0B08">
      <w:pPr>
        <w:pStyle w:val="Prrafodelista"/>
        <w:tabs>
          <w:tab w:val="left" w:pos="1276"/>
        </w:tabs>
        <w:ind w:left="0"/>
      </w:pPr>
    </w:p>
    <w:p w14:paraId="628AD6AE" w14:textId="50A31291"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t>En cualquier caso, la solicitud de restitución voluntaria</w:t>
      </w:r>
      <w:r w:rsidR="003F5C7D" w:rsidRPr="009C32EC">
        <w:t xml:space="preserve"> </w:t>
      </w:r>
      <w:r w:rsidRPr="009C32EC">
        <w:t>deberá ser realizada por el(los) locatario(s) que suscribió(</w:t>
      </w:r>
      <w:proofErr w:type="spellStart"/>
      <w:r w:rsidRPr="009C32EC">
        <w:t>eron</w:t>
      </w:r>
      <w:proofErr w:type="spellEnd"/>
      <w:r w:rsidRPr="009C32EC">
        <w:t>) el contrato leasing habitacional.</w:t>
      </w:r>
    </w:p>
    <w:p w14:paraId="035AC102" w14:textId="77777777" w:rsidR="00C24424" w:rsidRPr="009C32EC" w:rsidRDefault="00C24424" w:rsidP="006B0B08">
      <w:pPr>
        <w:pStyle w:val="Prrafodelista"/>
        <w:tabs>
          <w:tab w:val="left" w:pos="1276"/>
        </w:tabs>
        <w:ind w:left="0"/>
      </w:pPr>
    </w:p>
    <w:p w14:paraId="4BAB1D80" w14:textId="77777777" w:rsidR="00C24424" w:rsidRPr="009C32EC" w:rsidRDefault="00C24424" w:rsidP="006B0B08">
      <w:pPr>
        <w:pStyle w:val="Prrafodelista"/>
        <w:numPr>
          <w:ilvl w:val="4"/>
          <w:numId w:val="18"/>
        </w:numPr>
        <w:tabs>
          <w:tab w:val="left" w:pos="1276"/>
        </w:tabs>
        <w:autoSpaceDE w:val="0"/>
        <w:autoSpaceDN w:val="0"/>
        <w:ind w:left="0" w:firstLine="0"/>
        <w:contextualSpacing/>
      </w:pPr>
      <w:r w:rsidRPr="009C32EC">
        <w:lastRenderedPageBreak/>
        <w:t xml:space="preserve">Al momento de realizar el trámite de restitución, el activo dado en leasing habitacional deberá encontrarse desocupado.   </w:t>
      </w:r>
    </w:p>
    <w:p w14:paraId="7E97A50B" w14:textId="77777777" w:rsidR="00C24424" w:rsidRPr="009C32EC" w:rsidRDefault="00C24424" w:rsidP="006B0B08">
      <w:pPr>
        <w:pStyle w:val="Prrafodelista"/>
        <w:tabs>
          <w:tab w:val="left" w:pos="1276"/>
        </w:tabs>
        <w:ind w:left="0"/>
      </w:pPr>
    </w:p>
    <w:p w14:paraId="1AA38644" w14:textId="4A49AE9B" w:rsidR="00C24424" w:rsidRPr="009C32EC" w:rsidRDefault="00C24424" w:rsidP="006B0B08">
      <w:pPr>
        <w:pStyle w:val="Prrafodelista"/>
        <w:numPr>
          <w:ilvl w:val="3"/>
          <w:numId w:val="18"/>
        </w:numPr>
        <w:tabs>
          <w:tab w:val="left" w:pos="1276"/>
        </w:tabs>
        <w:autoSpaceDE w:val="0"/>
        <w:autoSpaceDN w:val="0"/>
        <w:ind w:left="0" w:firstLine="0"/>
        <w:contextualSpacing/>
      </w:pPr>
      <w:r w:rsidRPr="009C32EC">
        <w:t>Antes de la terminaci</w:t>
      </w:r>
      <w:r w:rsidR="0010057F" w:rsidRPr="009C32EC">
        <w:t>ón del contrato, el Locatario no</w:t>
      </w:r>
      <w:r w:rsidRPr="009C32EC">
        <w:t xml:space="preserve"> podrá solicitar la restitución voluntaria del bien dado en Leasing Habitacional destinado a la adquisición de vivienda </w:t>
      </w:r>
      <w:r w:rsidR="00A67648" w:rsidRPr="009C32EC">
        <w:t>N</w:t>
      </w:r>
      <w:r w:rsidRPr="009C32EC">
        <w:t xml:space="preserve">o Familiar. </w:t>
      </w:r>
    </w:p>
    <w:p w14:paraId="0E62AE81" w14:textId="77777777" w:rsidR="00C24424" w:rsidRPr="009C32EC" w:rsidRDefault="00C24424" w:rsidP="006B0B08">
      <w:pPr>
        <w:pStyle w:val="Prrafodelista"/>
        <w:tabs>
          <w:tab w:val="left" w:pos="1276"/>
        </w:tabs>
        <w:autoSpaceDE w:val="0"/>
        <w:autoSpaceDN w:val="0"/>
        <w:ind w:left="0"/>
      </w:pPr>
    </w:p>
    <w:p w14:paraId="7ACD4F7F" w14:textId="334C444B" w:rsidR="00C24424" w:rsidRPr="009C32EC" w:rsidRDefault="00C24424" w:rsidP="006B0B08">
      <w:pPr>
        <w:pStyle w:val="Prrafodelista"/>
        <w:ind w:left="0"/>
      </w:pPr>
      <w:r w:rsidRPr="009C32EC">
        <w:rPr>
          <w:b/>
        </w:rPr>
        <w:t>Parágrafo Primero:</w:t>
      </w:r>
      <w:r w:rsidRPr="009C32EC">
        <w:t xml:space="preserve"> No </w:t>
      </w:r>
      <w:proofErr w:type="gramStart"/>
      <w:r w:rsidRPr="009C32EC">
        <w:t>obstante</w:t>
      </w:r>
      <w:proofErr w:type="gramEnd"/>
      <w:r w:rsidRPr="009C32EC">
        <w:t xml:space="preserve"> lo anterior, las excepciones tanto para vivienda familiar como no familiar serán evaluadas a través de</w:t>
      </w:r>
      <w:r w:rsidR="00B527E9" w:rsidRPr="009C32EC">
        <w:t xml:space="preserve"> la Gerencia d</w:t>
      </w:r>
      <w:r w:rsidRPr="009C32EC">
        <w:t xml:space="preserve">e Cobranzas y </w:t>
      </w:r>
      <w:r w:rsidR="00B527E9" w:rsidRPr="009C32EC">
        <w:t xml:space="preserve">BRDPR y </w:t>
      </w:r>
      <w:r w:rsidRPr="009C32EC">
        <w:t>decididas por la instancia con la a</w:t>
      </w:r>
      <w:r w:rsidR="00BC4A11" w:rsidRPr="009C32EC">
        <w:t>tribución respectiva, la cual se menciona</w:t>
      </w:r>
      <w:r w:rsidRPr="009C32EC">
        <w:t xml:space="preserve"> a continuación:</w:t>
      </w:r>
    </w:p>
    <w:p w14:paraId="316FA3AA" w14:textId="77777777" w:rsidR="00C24424" w:rsidRPr="009C32EC" w:rsidRDefault="00C24424" w:rsidP="00C24424">
      <w:pPr>
        <w:pStyle w:val="Prrafodelista"/>
        <w:ind w:left="1276"/>
      </w:pPr>
    </w:p>
    <w:p w14:paraId="22E67339" w14:textId="77777777" w:rsidR="00C24424" w:rsidRPr="009C32EC" w:rsidRDefault="00C24424" w:rsidP="00F00050">
      <w:pPr>
        <w:pStyle w:val="Prrafodelista"/>
        <w:numPr>
          <w:ilvl w:val="0"/>
          <w:numId w:val="19"/>
        </w:numPr>
        <w:ind w:left="0" w:firstLine="0"/>
      </w:pPr>
      <w:r w:rsidRPr="009C32EC">
        <w:t>Pérdida de capacidad de pago demostrable.</w:t>
      </w:r>
    </w:p>
    <w:p w14:paraId="7080461D" w14:textId="77777777" w:rsidR="00C24424" w:rsidRPr="009C32EC" w:rsidRDefault="00C24424" w:rsidP="00F00050">
      <w:pPr>
        <w:pStyle w:val="Prrafodelista"/>
        <w:ind w:left="0"/>
      </w:pPr>
    </w:p>
    <w:p w14:paraId="040EB967" w14:textId="0CBA2B72" w:rsidR="00C24424" w:rsidRPr="009C32EC" w:rsidRDefault="00C24424" w:rsidP="00F00050">
      <w:pPr>
        <w:pStyle w:val="Prrafodelista"/>
        <w:ind w:left="0"/>
      </w:pPr>
      <w:r w:rsidRPr="009C32EC">
        <w:rPr>
          <w:b/>
        </w:rPr>
        <w:t>Parágrafo Segundo:</w:t>
      </w:r>
      <w:r w:rsidRPr="009C32EC">
        <w:t xml:space="preserve"> Corresponde al locatario asumir de manera directa todos los costos y gastos que la restitución voluntaria genere, tales como impuestos, valorizaciones, cuotas de administración, servicios públicos, seguros, </w:t>
      </w:r>
      <w:r w:rsidR="009D3DAB" w:rsidRPr="009C32EC">
        <w:t>escrituración</w:t>
      </w:r>
      <w:r w:rsidRPr="009C32EC">
        <w:t xml:space="preserve"> e inscripción en la oficina de registro </w:t>
      </w:r>
      <w:r w:rsidR="009D3DAB" w:rsidRPr="009C32EC">
        <w:t>d</w:t>
      </w:r>
      <w:r w:rsidRPr="009C32EC">
        <w:t>e instrumentos públicos; así mismo, cancelar los honorarios de abogado</w:t>
      </w:r>
      <w:r w:rsidR="009D3DAB" w:rsidRPr="009C32EC">
        <w:t>s</w:t>
      </w:r>
      <w:r w:rsidRPr="009C32EC">
        <w:t xml:space="preserve"> externos, peritos,</w:t>
      </w:r>
      <w:r w:rsidR="00A95683" w:rsidRPr="009C32EC">
        <w:t xml:space="preserve"> gastos judiciales, </w:t>
      </w:r>
      <w:r w:rsidRPr="009C32EC">
        <w:t>los que se ocasionen en el transcu</w:t>
      </w:r>
      <w:r w:rsidR="009D3DAB" w:rsidRPr="009C32EC">
        <w:t>rso de los trámites mencionados</w:t>
      </w:r>
      <w:r w:rsidRPr="009C32EC">
        <w:t xml:space="preserve"> y cualquier gravamen pendiente de cancelación.</w:t>
      </w:r>
    </w:p>
    <w:p w14:paraId="43EB696D" w14:textId="77777777" w:rsidR="00C24424" w:rsidRPr="009C32EC" w:rsidRDefault="00C24424" w:rsidP="00F00050">
      <w:pPr>
        <w:pStyle w:val="Prrafodelista"/>
        <w:ind w:left="0"/>
      </w:pPr>
    </w:p>
    <w:p w14:paraId="39385F9A" w14:textId="42E43DF9" w:rsidR="00C24424" w:rsidRPr="009C32EC" w:rsidRDefault="00C24424" w:rsidP="00F00050">
      <w:pPr>
        <w:pStyle w:val="Prrafodelista"/>
        <w:ind w:left="0"/>
      </w:pPr>
      <w:r w:rsidRPr="009C32EC">
        <w:rPr>
          <w:b/>
        </w:rPr>
        <w:t>Parágrafo Tercero:</w:t>
      </w:r>
      <w:r w:rsidRPr="009C32EC">
        <w:t xml:space="preserve"> En el evento en que el locatario(s) se encuentre</w:t>
      </w:r>
      <w:r w:rsidR="00E8685E" w:rsidRPr="009C32EC">
        <w:t>(n)</w:t>
      </w:r>
      <w:r w:rsidRPr="009C32EC">
        <w:t xml:space="preserve"> en etapa de cobro preventivo, administrativo o judicial, el G</w:t>
      </w:r>
      <w:r w:rsidR="00917E3F" w:rsidRPr="009C32EC">
        <w:t>erencia</w:t>
      </w:r>
      <w:r w:rsidRPr="009C32EC">
        <w:t xml:space="preserve"> de Cobranzas </w:t>
      </w:r>
      <w:r w:rsidR="00917E3F" w:rsidRPr="009C32EC">
        <w:t xml:space="preserve">y BRDPR </w:t>
      </w:r>
      <w:r w:rsidRPr="009C32EC">
        <w:t>analizará la solicitud de restitución y la presentará a la instancia respectiva para su decisión.</w:t>
      </w:r>
    </w:p>
    <w:p w14:paraId="42B86B17" w14:textId="77777777" w:rsidR="00C24424" w:rsidRPr="009C32EC" w:rsidRDefault="00C24424" w:rsidP="00F00050">
      <w:pPr>
        <w:pStyle w:val="Prrafodelista"/>
        <w:ind w:left="0"/>
      </w:pPr>
    </w:p>
    <w:p w14:paraId="77522C62" w14:textId="1EF31175" w:rsidR="00C24424" w:rsidRPr="009C32EC" w:rsidRDefault="00C24424" w:rsidP="00F00050">
      <w:pPr>
        <w:pStyle w:val="Prrafodelista"/>
        <w:ind w:left="0"/>
      </w:pPr>
      <w:r w:rsidRPr="009C32EC">
        <w:rPr>
          <w:b/>
        </w:rPr>
        <w:t>Parágrafo Cuarto</w:t>
      </w:r>
      <w:r w:rsidRPr="009C32EC">
        <w:t xml:space="preserve">: De acuerdo con lo establecido en la normatividad legal vigente, el valor resultante de la liquidación del contrato a favor del locatario, si lo hubiere, será devuelto a este por el FONDO dentro de los treinta (30) días siguientes al perfeccionamiento del contrato de compraventa del inmueble o del nuevo contrato de Leasing Habitacional. </w:t>
      </w:r>
    </w:p>
    <w:p w14:paraId="19D18BB9" w14:textId="77777777" w:rsidR="00C24424" w:rsidRPr="009C32EC" w:rsidRDefault="00C24424" w:rsidP="00C24424">
      <w:pPr>
        <w:pStyle w:val="Prrafodelista"/>
        <w:ind w:left="567"/>
      </w:pPr>
    </w:p>
    <w:p w14:paraId="100E34DE" w14:textId="77777777" w:rsidR="00C24424" w:rsidRPr="009C32EC" w:rsidRDefault="00C24424" w:rsidP="00F8602B">
      <w:pPr>
        <w:pStyle w:val="Ttulo3"/>
        <w:numPr>
          <w:ilvl w:val="2"/>
          <w:numId w:val="15"/>
        </w:numPr>
        <w:ind w:left="851" w:hanging="850"/>
      </w:pPr>
      <w:r w:rsidRPr="009C32EC">
        <w:rPr>
          <w:szCs w:val="24"/>
        </w:rPr>
        <w:t>Restitución</w:t>
      </w:r>
      <w:r w:rsidRPr="009C32EC">
        <w:rPr>
          <w:b w:val="0"/>
          <w:szCs w:val="24"/>
        </w:rPr>
        <w:t xml:space="preserve"> </w:t>
      </w:r>
      <w:r w:rsidRPr="009C32EC">
        <w:rPr>
          <w:rFonts w:eastAsia="Times New Roman"/>
          <w:lang w:eastAsia="es-CO"/>
        </w:rPr>
        <w:t>Judicial de Activos Leasing Habitacional.</w:t>
      </w:r>
    </w:p>
    <w:p w14:paraId="34138749" w14:textId="77777777" w:rsidR="00C24424" w:rsidRPr="009C32EC" w:rsidRDefault="00C24424" w:rsidP="00C24424">
      <w:pPr>
        <w:pStyle w:val="Ttulo3"/>
        <w:numPr>
          <w:ilvl w:val="0"/>
          <w:numId w:val="0"/>
        </w:numPr>
        <w:ind w:left="1"/>
      </w:pPr>
    </w:p>
    <w:p w14:paraId="4BB47046" w14:textId="4A1B2279" w:rsidR="003C7FC4" w:rsidRPr="009C32EC" w:rsidRDefault="003C7FC4" w:rsidP="00F00050">
      <w:pPr>
        <w:tabs>
          <w:tab w:val="left" w:pos="851"/>
        </w:tabs>
        <w:jc w:val="both"/>
        <w:rPr>
          <w:rFonts w:ascii="Arial" w:hAnsi="Arial" w:cs="Arial"/>
          <w:lang w:eastAsia="es-CO"/>
        </w:rPr>
      </w:pPr>
      <w:r w:rsidRPr="009C32EC">
        <w:rPr>
          <w:rFonts w:ascii="Arial" w:hAnsi="Arial" w:cs="Arial"/>
          <w:lang w:eastAsia="es-CO"/>
        </w:rPr>
        <w:t>Es la acción que realiza el locatario en cumplimiento de una orden judicial con el fin que la tenencia del bien que fue entregado en leasing se restituya al Fondo Nacional del Ahorro, como consecuencia del incumplimiento de las obligaciones a cargo del locatario, conforme lo establecido en el artículo 384 del C</w:t>
      </w:r>
      <w:r w:rsidR="00FA4A98" w:rsidRPr="009C32EC">
        <w:rPr>
          <w:rFonts w:ascii="Arial" w:hAnsi="Arial" w:cs="Arial"/>
          <w:lang w:eastAsia="es-CO"/>
        </w:rPr>
        <w:t>ódigo General</w:t>
      </w:r>
      <w:r w:rsidRPr="009C32EC">
        <w:rPr>
          <w:rFonts w:ascii="Arial" w:hAnsi="Arial" w:cs="Arial"/>
          <w:lang w:eastAsia="es-CO"/>
        </w:rPr>
        <w:t xml:space="preserve"> del Proceso.</w:t>
      </w:r>
    </w:p>
    <w:p w14:paraId="6443FDD3" w14:textId="77777777" w:rsidR="003C7FC4" w:rsidRPr="009C32EC" w:rsidRDefault="003C7FC4" w:rsidP="00F00050">
      <w:pPr>
        <w:tabs>
          <w:tab w:val="left" w:pos="851"/>
        </w:tabs>
        <w:jc w:val="both"/>
        <w:rPr>
          <w:rFonts w:ascii="Arial" w:hAnsi="Arial" w:cs="Arial"/>
          <w:lang w:eastAsia="es-CO"/>
        </w:rPr>
      </w:pPr>
    </w:p>
    <w:p w14:paraId="1F6D8409" w14:textId="2A6A1A62" w:rsidR="003C7FC4" w:rsidRPr="009C32EC" w:rsidRDefault="003C7FC4" w:rsidP="00F00050">
      <w:pPr>
        <w:tabs>
          <w:tab w:val="left" w:pos="851"/>
        </w:tabs>
        <w:jc w:val="both"/>
        <w:rPr>
          <w:rFonts w:ascii="Arial" w:hAnsi="Arial" w:cs="Arial"/>
          <w:lang w:eastAsia="es-CO"/>
        </w:rPr>
      </w:pPr>
      <w:r w:rsidRPr="009C32EC">
        <w:rPr>
          <w:rFonts w:ascii="Arial" w:hAnsi="Arial" w:cs="Arial"/>
          <w:lang w:eastAsia="es-CO"/>
        </w:rPr>
        <w:t>Se iniciará el proceso de Restitución del bien (Inmueble Arrendado), en los contratos de leasing habitacional que presenten una mora superior a</w:t>
      </w:r>
      <w:r w:rsidR="000B6D22" w:rsidRPr="009C32EC">
        <w:rPr>
          <w:rFonts w:ascii="Arial" w:hAnsi="Arial" w:cs="Arial"/>
          <w:lang w:eastAsia="es-CO"/>
        </w:rPr>
        <w:t xml:space="preserve"> noventa y un (</w:t>
      </w:r>
      <w:r w:rsidRPr="009C32EC">
        <w:rPr>
          <w:rFonts w:ascii="Arial" w:hAnsi="Arial" w:cs="Arial"/>
          <w:lang w:eastAsia="es-CO"/>
        </w:rPr>
        <w:t>91</w:t>
      </w:r>
      <w:r w:rsidR="000B6D22" w:rsidRPr="009C32EC">
        <w:rPr>
          <w:rFonts w:ascii="Arial" w:hAnsi="Arial" w:cs="Arial"/>
          <w:lang w:eastAsia="es-CO"/>
        </w:rPr>
        <w:t>)</w:t>
      </w:r>
      <w:r w:rsidRPr="009C32EC">
        <w:rPr>
          <w:rFonts w:ascii="Arial" w:hAnsi="Arial" w:cs="Arial"/>
          <w:lang w:eastAsia="es-CO"/>
        </w:rPr>
        <w:t xml:space="preserve"> días.</w:t>
      </w:r>
    </w:p>
    <w:p w14:paraId="476F14D3" w14:textId="77777777" w:rsidR="003C7FC4" w:rsidRPr="009C32EC" w:rsidRDefault="003C7FC4" w:rsidP="00F00050">
      <w:pPr>
        <w:tabs>
          <w:tab w:val="left" w:pos="851"/>
        </w:tabs>
        <w:jc w:val="both"/>
        <w:rPr>
          <w:rFonts w:ascii="Arial" w:hAnsi="Arial" w:cs="Arial"/>
          <w:b/>
          <w:lang w:eastAsia="es-CO"/>
        </w:rPr>
      </w:pPr>
    </w:p>
    <w:p w14:paraId="0B7ECE67" w14:textId="122FC7DF" w:rsidR="003C7FC4" w:rsidRPr="009C32EC" w:rsidRDefault="003C7FC4" w:rsidP="00F00050">
      <w:pPr>
        <w:tabs>
          <w:tab w:val="left" w:pos="851"/>
        </w:tabs>
        <w:jc w:val="both"/>
        <w:rPr>
          <w:rFonts w:ascii="Arial" w:hAnsi="Arial" w:cs="Arial"/>
        </w:rPr>
      </w:pPr>
      <w:r w:rsidRPr="009C32EC">
        <w:rPr>
          <w:rFonts w:ascii="Arial" w:hAnsi="Arial" w:cs="Arial"/>
          <w:b/>
        </w:rPr>
        <w:t>Parágrafo Primero:</w:t>
      </w:r>
      <w:r w:rsidRPr="009C32EC">
        <w:rPr>
          <w:rFonts w:ascii="Arial" w:hAnsi="Arial" w:cs="Arial"/>
        </w:rPr>
        <w:t xml:space="preserve"> Corresponde al locatario asumir de manera directa todos los costos y gastos que la restitución judicial genere, tales como impuestos, valorizaciones, cuotas de administración, servicios públicos, seguros, </w:t>
      </w:r>
      <w:r w:rsidR="0053194E" w:rsidRPr="009C32EC">
        <w:rPr>
          <w:rFonts w:ascii="Arial" w:hAnsi="Arial" w:cs="Arial"/>
        </w:rPr>
        <w:t>escrituración</w:t>
      </w:r>
      <w:r w:rsidRPr="009C32EC">
        <w:rPr>
          <w:rFonts w:ascii="Arial" w:hAnsi="Arial" w:cs="Arial"/>
        </w:rPr>
        <w:t xml:space="preserve"> e inscripción en la oficina de registro </w:t>
      </w:r>
      <w:r w:rsidR="00833F40" w:rsidRPr="009C32EC">
        <w:rPr>
          <w:rFonts w:ascii="Arial" w:hAnsi="Arial" w:cs="Arial"/>
        </w:rPr>
        <w:t>d</w:t>
      </w:r>
      <w:r w:rsidRPr="009C32EC">
        <w:rPr>
          <w:rFonts w:ascii="Arial" w:hAnsi="Arial" w:cs="Arial"/>
        </w:rPr>
        <w:t>e instrumentos públicos</w:t>
      </w:r>
      <w:r w:rsidR="00833F40" w:rsidRPr="009C32EC">
        <w:rPr>
          <w:rFonts w:ascii="Arial" w:hAnsi="Arial" w:cs="Arial"/>
        </w:rPr>
        <w:t>;</w:t>
      </w:r>
      <w:r w:rsidRPr="009C32EC">
        <w:rPr>
          <w:rFonts w:ascii="Arial" w:hAnsi="Arial" w:cs="Arial"/>
        </w:rPr>
        <w:t xml:space="preserve"> así mismo</w:t>
      </w:r>
      <w:r w:rsidR="00833F40" w:rsidRPr="009C32EC">
        <w:rPr>
          <w:rFonts w:ascii="Arial" w:hAnsi="Arial" w:cs="Arial"/>
        </w:rPr>
        <w:t>,</w:t>
      </w:r>
      <w:r w:rsidRPr="009C32EC">
        <w:rPr>
          <w:rFonts w:ascii="Arial" w:hAnsi="Arial" w:cs="Arial"/>
        </w:rPr>
        <w:t xml:space="preserve"> cancelar los honorarios de abogado</w:t>
      </w:r>
      <w:r w:rsidR="00833F40" w:rsidRPr="009C32EC">
        <w:rPr>
          <w:rFonts w:ascii="Arial" w:hAnsi="Arial" w:cs="Arial"/>
        </w:rPr>
        <w:t>s</w:t>
      </w:r>
      <w:r w:rsidRPr="009C32EC">
        <w:rPr>
          <w:rFonts w:ascii="Arial" w:hAnsi="Arial" w:cs="Arial"/>
        </w:rPr>
        <w:t xml:space="preserve"> externos, peritos,</w:t>
      </w:r>
      <w:r w:rsidR="00A95683" w:rsidRPr="009C32EC">
        <w:rPr>
          <w:rFonts w:ascii="Arial" w:hAnsi="Arial" w:cs="Arial"/>
        </w:rPr>
        <w:t xml:space="preserve"> gastos judiciales, </w:t>
      </w:r>
      <w:r w:rsidRPr="009C32EC">
        <w:rPr>
          <w:rFonts w:ascii="Arial" w:hAnsi="Arial" w:cs="Arial"/>
        </w:rPr>
        <w:t>los que se ocasionen en el transcurso de los trámites mencionados y cualquier gravamen pendiente de cancelación.</w:t>
      </w:r>
    </w:p>
    <w:p w14:paraId="793E6DAB" w14:textId="77777777" w:rsidR="003C7FC4" w:rsidRPr="009C32EC" w:rsidRDefault="003C7FC4" w:rsidP="00F00050">
      <w:pPr>
        <w:tabs>
          <w:tab w:val="left" w:pos="851"/>
        </w:tabs>
        <w:jc w:val="both"/>
        <w:rPr>
          <w:rFonts w:ascii="Arial" w:hAnsi="Arial" w:cs="Arial"/>
        </w:rPr>
      </w:pPr>
    </w:p>
    <w:p w14:paraId="1AC1008A" w14:textId="4E137746" w:rsidR="003C7FC4" w:rsidRPr="009C32EC" w:rsidRDefault="003C7FC4" w:rsidP="00F00050">
      <w:pPr>
        <w:tabs>
          <w:tab w:val="left" w:pos="851"/>
        </w:tabs>
        <w:jc w:val="both"/>
        <w:rPr>
          <w:rFonts w:ascii="Arial" w:hAnsi="Arial" w:cs="Arial"/>
        </w:rPr>
      </w:pPr>
      <w:r w:rsidRPr="009C32EC">
        <w:rPr>
          <w:rFonts w:ascii="Arial" w:hAnsi="Arial" w:cs="Arial"/>
          <w:b/>
        </w:rPr>
        <w:t>Parágrafo Segundo:</w:t>
      </w:r>
      <w:r w:rsidRPr="009C32EC">
        <w:rPr>
          <w:rFonts w:ascii="Arial" w:hAnsi="Arial" w:cs="Arial"/>
        </w:rPr>
        <w:t xml:space="preserve"> El Fondo Nacional del Ahorro generará el cobro respectivo de todos los gastos y costos que se registren al momento de realizar el proceso </w:t>
      </w:r>
      <w:r w:rsidRPr="009C32EC">
        <w:rPr>
          <w:rFonts w:ascii="Arial" w:hAnsi="Arial" w:cs="Arial"/>
        </w:rPr>
        <w:lastRenderedPageBreak/>
        <w:t xml:space="preserve">de restitución, tales como cánones vencidos, intereses corrientes, intereses de mora, obligaciones tributarias, seguros, honorarios de abogado, costas del proceso, </w:t>
      </w:r>
      <w:r w:rsidR="00A95683" w:rsidRPr="009C32EC">
        <w:rPr>
          <w:rFonts w:ascii="Arial" w:hAnsi="Arial" w:cs="Arial"/>
        </w:rPr>
        <w:t xml:space="preserve">gastos judiciales, </w:t>
      </w:r>
      <w:r w:rsidRPr="009C32EC">
        <w:rPr>
          <w:rFonts w:ascii="Arial" w:hAnsi="Arial" w:cs="Arial"/>
        </w:rPr>
        <w:t>expensas comunes en los casos que aplique y demás obligaciones derivadas del contrato de leasing habitacional.</w:t>
      </w:r>
    </w:p>
    <w:p w14:paraId="6E4B6C3F" w14:textId="77777777" w:rsidR="00FB743E" w:rsidRPr="009C32EC" w:rsidRDefault="00FB743E" w:rsidP="00F00050">
      <w:pPr>
        <w:tabs>
          <w:tab w:val="left" w:pos="851"/>
        </w:tabs>
      </w:pPr>
    </w:p>
    <w:p w14:paraId="03939D85" w14:textId="223D7D75" w:rsidR="008A6FCE" w:rsidRDefault="00143574" w:rsidP="00F00050">
      <w:pPr>
        <w:pStyle w:val="Ttulo3"/>
        <w:numPr>
          <w:ilvl w:val="2"/>
          <w:numId w:val="15"/>
        </w:numPr>
        <w:tabs>
          <w:tab w:val="left" w:pos="851"/>
        </w:tabs>
        <w:ind w:left="0" w:firstLine="0"/>
        <w:rPr>
          <w:b w:val="0"/>
        </w:rPr>
      </w:pPr>
      <w:r w:rsidRPr="009C32EC">
        <w:rPr>
          <w:b w:val="0"/>
        </w:rPr>
        <w:t xml:space="preserve">Antes de la terminación del contrato, el Locatario no podrá solicitar la restitución voluntaria del bien dado en </w:t>
      </w:r>
      <w:r w:rsidR="008A6FCE" w:rsidRPr="009C32EC">
        <w:rPr>
          <w:b w:val="0"/>
        </w:rPr>
        <w:t xml:space="preserve">Leasing Habitacional </w:t>
      </w:r>
      <w:r w:rsidRPr="009C32EC">
        <w:rPr>
          <w:b w:val="0"/>
        </w:rPr>
        <w:t xml:space="preserve">destinado a la adquisición de vivienda </w:t>
      </w:r>
      <w:r w:rsidR="007D0992" w:rsidRPr="009C32EC">
        <w:rPr>
          <w:b w:val="0"/>
        </w:rPr>
        <w:t>N</w:t>
      </w:r>
      <w:r w:rsidR="008A6FCE" w:rsidRPr="009C32EC">
        <w:rPr>
          <w:b w:val="0"/>
        </w:rPr>
        <w:t xml:space="preserve">o Familiar. </w:t>
      </w:r>
    </w:p>
    <w:p w14:paraId="2C02BC49" w14:textId="77777777" w:rsidR="00A02A49" w:rsidRPr="00A02A49" w:rsidRDefault="00A02A49" w:rsidP="00A02A49">
      <w:pPr>
        <w:rPr>
          <w:lang w:val="es-MX"/>
        </w:rPr>
      </w:pPr>
    </w:p>
    <w:p w14:paraId="510EB009" w14:textId="77777777" w:rsidR="008A6FCE" w:rsidRPr="009C32EC" w:rsidRDefault="008A6FCE" w:rsidP="008A6FCE">
      <w:pPr>
        <w:jc w:val="both"/>
        <w:rPr>
          <w:rFonts w:ascii="Arial" w:hAnsi="Arial" w:cs="Arial"/>
          <w:lang w:val="es-MX"/>
        </w:rPr>
      </w:pPr>
    </w:p>
    <w:p w14:paraId="550C4B20" w14:textId="36F829D1" w:rsidR="006A1822" w:rsidRPr="009C32EC" w:rsidRDefault="008A6FCE" w:rsidP="00F8602B">
      <w:pPr>
        <w:pStyle w:val="Ttulo2"/>
        <w:numPr>
          <w:ilvl w:val="1"/>
          <w:numId w:val="15"/>
        </w:numPr>
        <w:ind w:left="709"/>
        <w:jc w:val="both"/>
        <w:rPr>
          <w:rFonts w:ascii="Arial" w:hAnsi="Arial" w:cs="Arial"/>
        </w:rPr>
      </w:pPr>
      <w:bookmarkStart w:id="394" w:name="_Toc39767097"/>
      <w:bookmarkStart w:id="395" w:name="_Toc41672068"/>
      <w:r w:rsidRPr="009C32EC">
        <w:rPr>
          <w:rFonts w:ascii="Arial" w:hAnsi="Arial" w:cs="Arial"/>
          <w:szCs w:val="24"/>
        </w:rPr>
        <w:t>SUBARRIENDO DE BIENES DADOS EN LEASING HABITACIONAL</w:t>
      </w:r>
      <w:r w:rsidR="00AB2AA5" w:rsidRPr="009C32EC">
        <w:rPr>
          <w:rFonts w:ascii="Arial" w:hAnsi="Arial" w:cs="Arial"/>
          <w:szCs w:val="24"/>
        </w:rPr>
        <w:t xml:space="preserve"> MODALIDAD NO FAMILIAR</w:t>
      </w:r>
      <w:bookmarkEnd w:id="394"/>
      <w:bookmarkEnd w:id="395"/>
    </w:p>
    <w:p w14:paraId="53AAE3B7" w14:textId="77777777" w:rsidR="006A1822" w:rsidRPr="009C32EC" w:rsidRDefault="006A1822" w:rsidP="006A1822">
      <w:pPr>
        <w:jc w:val="both"/>
        <w:rPr>
          <w:rFonts w:ascii="Arial" w:hAnsi="Arial" w:cs="Arial"/>
        </w:rPr>
      </w:pPr>
    </w:p>
    <w:p w14:paraId="63E35D5A" w14:textId="318A9E8F" w:rsidR="00E92EE6" w:rsidRPr="009C32EC" w:rsidRDefault="008A6FCE" w:rsidP="006A1822">
      <w:pPr>
        <w:jc w:val="both"/>
        <w:rPr>
          <w:rFonts w:ascii="Arial" w:hAnsi="Arial" w:cs="Arial"/>
        </w:rPr>
      </w:pPr>
      <w:r w:rsidRPr="009C32EC">
        <w:rPr>
          <w:rFonts w:ascii="Arial" w:hAnsi="Arial" w:cs="Arial"/>
        </w:rPr>
        <w:t xml:space="preserve">Serán sujetos de subarriendo los bienes dados en leasing habitacional únicamente para la modalidad </w:t>
      </w:r>
      <w:r w:rsidR="00EB274C" w:rsidRPr="009C32EC">
        <w:rPr>
          <w:rFonts w:ascii="Arial" w:hAnsi="Arial" w:cs="Arial"/>
        </w:rPr>
        <w:t>N</w:t>
      </w:r>
      <w:r w:rsidRPr="009C32EC">
        <w:rPr>
          <w:rFonts w:ascii="Arial" w:hAnsi="Arial" w:cs="Arial"/>
        </w:rPr>
        <w:t xml:space="preserve">o familiar </w:t>
      </w:r>
      <w:r w:rsidR="00E0132A" w:rsidRPr="009C32EC">
        <w:rPr>
          <w:rFonts w:ascii="Arial" w:hAnsi="Arial" w:cs="Arial"/>
        </w:rPr>
        <w:t xml:space="preserve">siempre y cuando el Locatario no haya tenido ninguna clase de subsidio </w:t>
      </w:r>
      <w:r w:rsidRPr="009C32EC">
        <w:rPr>
          <w:rFonts w:ascii="Arial" w:hAnsi="Arial" w:cs="Arial"/>
        </w:rPr>
        <w:t>por solicitud del Locatario y previa autorización del Fondo.</w:t>
      </w:r>
    </w:p>
    <w:p w14:paraId="2379616B" w14:textId="77777777" w:rsidR="000B2677" w:rsidRPr="009C32EC" w:rsidRDefault="000B2677" w:rsidP="006A1822">
      <w:pPr>
        <w:jc w:val="both"/>
        <w:rPr>
          <w:rFonts w:ascii="Arial" w:hAnsi="Arial" w:cs="Arial"/>
        </w:rPr>
      </w:pPr>
    </w:p>
    <w:p w14:paraId="08FCB870" w14:textId="7FFDFAA2" w:rsidR="00E92EE6" w:rsidRDefault="008A6FCE" w:rsidP="00F8602B">
      <w:pPr>
        <w:pStyle w:val="Ttulo2"/>
        <w:numPr>
          <w:ilvl w:val="1"/>
          <w:numId w:val="15"/>
        </w:numPr>
        <w:ind w:left="709"/>
        <w:jc w:val="both"/>
        <w:rPr>
          <w:rFonts w:ascii="Arial" w:hAnsi="Arial" w:cs="Arial"/>
          <w:szCs w:val="24"/>
        </w:rPr>
      </w:pPr>
      <w:bookmarkStart w:id="396" w:name="_Toc39767098"/>
      <w:bookmarkStart w:id="397" w:name="_Toc41672069"/>
      <w:r w:rsidRPr="009C32EC">
        <w:rPr>
          <w:rFonts w:ascii="Arial" w:hAnsi="Arial" w:cs="Arial"/>
          <w:szCs w:val="24"/>
        </w:rPr>
        <w:t>SUSTITUCIÓN DE</w:t>
      </w:r>
      <w:r w:rsidR="00E854F1" w:rsidRPr="009C32EC">
        <w:rPr>
          <w:rFonts w:ascii="Arial" w:hAnsi="Arial" w:cs="Arial"/>
          <w:szCs w:val="24"/>
        </w:rPr>
        <w:t xml:space="preserve"> </w:t>
      </w:r>
      <w:r w:rsidRPr="009C32EC">
        <w:rPr>
          <w:rFonts w:ascii="Arial" w:hAnsi="Arial" w:cs="Arial"/>
          <w:szCs w:val="24"/>
        </w:rPr>
        <w:t>L</w:t>
      </w:r>
      <w:r w:rsidR="00E854F1" w:rsidRPr="009C32EC">
        <w:rPr>
          <w:rFonts w:ascii="Arial" w:hAnsi="Arial" w:cs="Arial"/>
          <w:szCs w:val="24"/>
        </w:rPr>
        <w:t>OS</w:t>
      </w:r>
      <w:r w:rsidRPr="009C32EC">
        <w:rPr>
          <w:rFonts w:ascii="Arial" w:hAnsi="Arial" w:cs="Arial"/>
          <w:szCs w:val="24"/>
        </w:rPr>
        <w:t xml:space="preserve"> BIEN</w:t>
      </w:r>
      <w:r w:rsidR="00E854F1" w:rsidRPr="009C32EC">
        <w:rPr>
          <w:rFonts w:ascii="Arial" w:hAnsi="Arial" w:cs="Arial"/>
          <w:szCs w:val="24"/>
        </w:rPr>
        <w:t>ES DADOS EN LEASING HABITACIONAL</w:t>
      </w:r>
      <w:bookmarkEnd w:id="396"/>
      <w:bookmarkEnd w:id="397"/>
    </w:p>
    <w:p w14:paraId="4D8508F2" w14:textId="77777777" w:rsidR="00A02A49" w:rsidRPr="00A02A49" w:rsidRDefault="00A02A49" w:rsidP="00A02A49">
      <w:pPr>
        <w:rPr>
          <w:lang w:val="es-MX"/>
        </w:rPr>
      </w:pPr>
    </w:p>
    <w:p w14:paraId="044C49B4" w14:textId="77777777" w:rsidR="00E854F1" w:rsidRPr="009C32EC" w:rsidRDefault="00E854F1" w:rsidP="006A1822">
      <w:pPr>
        <w:jc w:val="both"/>
        <w:rPr>
          <w:rFonts w:ascii="Arial" w:hAnsi="Arial" w:cs="Arial"/>
          <w:b/>
        </w:rPr>
      </w:pPr>
    </w:p>
    <w:p w14:paraId="0296DE18" w14:textId="455EB88A" w:rsidR="00E854F1" w:rsidRPr="009C32EC" w:rsidRDefault="00E854F1" w:rsidP="006A1822">
      <w:pPr>
        <w:jc w:val="both"/>
        <w:rPr>
          <w:rFonts w:ascii="Arial" w:hAnsi="Arial" w:cs="Arial"/>
        </w:rPr>
      </w:pPr>
      <w:r w:rsidRPr="009C32EC">
        <w:rPr>
          <w:rFonts w:ascii="Arial" w:hAnsi="Arial" w:cs="Arial"/>
        </w:rPr>
        <w:t>Los bienes dados en leasing habitacional no serán sujetos en ningún caso de sustitución por otro activo.</w:t>
      </w:r>
    </w:p>
    <w:p w14:paraId="13C8FE8B" w14:textId="77777777" w:rsidR="000B2677" w:rsidRPr="009C32EC" w:rsidRDefault="000B2677" w:rsidP="006A1822">
      <w:pPr>
        <w:jc w:val="both"/>
        <w:rPr>
          <w:rFonts w:ascii="Arial" w:hAnsi="Arial" w:cs="Arial"/>
          <w:b/>
        </w:rPr>
      </w:pPr>
    </w:p>
    <w:p w14:paraId="309E5C4F" w14:textId="57D003A4" w:rsidR="000C4832" w:rsidRPr="009C32EC" w:rsidRDefault="000C4832" w:rsidP="00F8602B">
      <w:pPr>
        <w:pStyle w:val="Ttulo2"/>
        <w:numPr>
          <w:ilvl w:val="1"/>
          <w:numId w:val="15"/>
        </w:numPr>
        <w:ind w:left="709"/>
        <w:jc w:val="both"/>
        <w:rPr>
          <w:rFonts w:ascii="Arial" w:hAnsi="Arial" w:cs="Arial"/>
        </w:rPr>
      </w:pPr>
      <w:bookmarkStart w:id="398" w:name="_Toc39767100"/>
      <w:bookmarkStart w:id="399" w:name="_Toc41672070"/>
      <w:r w:rsidRPr="009C32EC">
        <w:rPr>
          <w:rFonts w:ascii="Arial" w:hAnsi="Arial" w:cs="Arial"/>
          <w:szCs w:val="24"/>
        </w:rPr>
        <w:t>TITULARIDAD DE SERVICIOS PÚBLICOS</w:t>
      </w:r>
      <w:bookmarkEnd w:id="398"/>
      <w:bookmarkEnd w:id="399"/>
    </w:p>
    <w:p w14:paraId="42D71EC1" w14:textId="77777777" w:rsidR="000C4832" w:rsidRPr="009C32EC" w:rsidRDefault="000C4832" w:rsidP="006A1822">
      <w:pPr>
        <w:jc w:val="both"/>
        <w:rPr>
          <w:rFonts w:ascii="Arial" w:hAnsi="Arial" w:cs="Arial"/>
        </w:rPr>
      </w:pPr>
    </w:p>
    <w:p w14:paraId="7E6F77C1" w14:textId="5A130DF8" w:rsidR="009874A7" w:rsidRPr="009C32EC" w:rsidRDefault="000C4832" w:rsidP="009215C3">
      <w:pPr>
        <w:jc w:val="both"/>
        <w:rPr>
          <w:rFonts w:ascii="Arial" w:hAnsi="Arial" w:cs="Arial"/>
        </w:rPr>
      </w:pPr>
      <w:r w:rsidRPr="009C32EC">
        <w:rPr>
          <w:rFonts w:ascii="Arial" w:hAnsi="Arial" w:cs="Arial"/>
        </w:rPr>
        <w:t xml:space="preserve">La titularidad de los servicios públicos </w:t>
      </w:r>
      <w:r w:rsidR="00B65923" w:rsidRPr="009C32EC">
        <w:rPr>
          <w:rFonts w:ascii="Arial" w:hAnsi="Arial" w:cs="Arial"/>
        </w:rPr>
        <w:t>deberá</w:t>
      </w:r>
      <w:r w:rsidRPr="009C32EC">
        <w:rPr>
          <w:rFonts w:ascii="Arial" w:hAnsi="Arial" w:cs="Arial"/>
        </w:rPr>
        <w:t xml:space="preserve"> permanecer a nombre del Fondo durante la vigencia del contrato hasta la transferencia.</w:t>
      </w:r>
      <w:r w:rsidR="009215C3" w:rsidRPr="009C32EC">
        <w:rPr>
          <w:rFonts w:ascii="Arial" w:hAnsi="Arial" w:cs="Arial"/>
        </w:rPr>
        <w:t xml:space="preserve"> Sin embargo, se evaluará el cambio de la titularidad a nombre de los locatarios, según la necesidad de la solicitud.</w:t>
      </w:r>
    </w:p>
    <w:p w14:paraId="33131C29" w14:textId="03B4FB91" w:rsidR="003C7FC4" w:rsidRDefault="003C7FC4" w:rsidP="009215C3">
      <w:pPr>
        <w:jc w:val="both"/>
        <w:rPr>
          <w:rFonts w:ascii="Arial" w:hAnsi="Arial" w:cs="Arial"/>
        </w:rPr>
      </w:pPr>
    </w:p>
    <w:p w14:paraId="5123A05F" w14:textId="77777777" w:rsidR="00A02A49" w:rsidRPr="009C32EC" w:rsidRDefault="00A02A49" w:rsidP="009215C3">
      <w:pPr>
        <w:jc w:val="both"/>
        <w:rPr>
          <w:rFonts w:ascii="Arial" w:hAnsi="Arial" w:cs="Arial"/>
        </w:rPr>
      </w:pPr>
    </w:p>
    <w:p w14:paraId="0F39213C" w14:textId="79A53661" w:rsidR="00B65923" w:rsidRPr="009C32EC" w:rsidRDefault="00B65923" w:rsidP="00F8602B">
      <w:pPr>
        <w:pStyle w:val="Ttulo2"/>
        <w:numPr>
          <w:ilvl w:val="1"/>
          <w:numId w:val="15"/>
        </w:numPr>
        <w:ind w:left="709"/>
        <w:jc w:val="both"/>
        <w:rPr>
          <w:rFonts w:ascii="Arial" w:hAnsi="Arial" w:cs="Arial"/>
        </w:rPr>
      </w:pPr>
      <w:bookmarkStart w:id="400" w:name="_Toc39767101"/>
      <w:bookmarkStart w:id="401" w:name="_Toc41672071"/>
      <w:r w:rsidRPr="009C32EC">
        <w:rPr>
          <w:rFonts w:ascii="Arial" w:hAnsi="Arial" w:cs="Arial"/>
          <w:szCs w:val="24"/>
        </w:rPr>
        <w:t>CARTAS DE COMPROMISO</w:t>
      </w:r>
      <w:bookmarkEnd w:id="400"/>
      <w:bookmarkEnd w:id="401"/>
    </w:p>
    <w:p w14:paraId="144FDF99" w14:textId="77777777" w:rsidR="00B65923" w:rsidRPr="009C32EC" w:rsidRDefault="00B65923" w:rsidP="006A1822">
      <w:pPr>
        <w:jc w:val="both"/>
        <w:rPr>
          <w:rFonts w:ascii="Arial" w:hAnsi="Arial" w:cs="Arial"/>
        </w:rPr>
      </w:pPr>
    </w:p>
    <w:p w14:paraId="6C03419F" w14:textId="16BDD3AC" w:rsidR="00B65923" w:rsidRPr="009C32EC" w:rsidRDefault="00B65923" w:rsidP="006A1822">
      <w:pPr>
        <w:jc w:val="both"/>
        <w:rPr>
          <w:rFonts w:ascii="Arial" w:hAnsi="Arial" w:cs="Arial"/>
        </w:rPr>
      </w:pPr>
      <w:r w:rsidRPr="009C32EC">
        <w:rPr>
          <w:rFonts w:ascii="Arial" w:hAnsi="Arial" w:cs="Arial"/>
        </w:rPr>
        <w:t>El Fondo no emitirá cartas de compromiso para gestionar solicitudes de locatarios referentes a propuestas de venta del activo dado en leasing habitacional con otra entidad o persona natural.</w:t>
      </w:r>
    </w:p>
    <w:p w14:paraId="70787F39" w14:textId="77777777" w:rsidR="003C7FC4" w:rsidRPr="009C32EC" w:rsidRDefault="003C7FC4" w:rsidP="006A1822">
      <w:pPr>
        <w:jc w:val="both"/>
        <w:rPr>
          <w:rFonts w:ascii="Arial" w:hAnsi="Arial" w:cs="Arial"/>
        </w:rPr>
      </w:pPr>
    </w:p>
    <w:p w14:paraId="107B3915" w14:textId="462FA036" w:rsidR="006A1822" w:rsidRPr="009C32EC" w:rsidRDefault="00E92EE6" w:rsidP="00F8602B">
      <w:pPr>
        <w:pStyle w:val="Ttulo2"/>
        <w:numPr>
          <w:ilvl w:val="1"/>
          <w:numId w:val="15"/>
        </w:numPr>
        <w:ind w:left="709"/>
        <w:jc w:val="both"/>
        <w:rPr>
          <w:rFonts w:ascii="Arial" w:hAnsi="Arial" w:cs="Arial"/>
          <w:szCs w:val="24"/>
        </w:rPr>
      </w:pPr>
      <w:bookmarkStart w:id="402" w:name="_Toc39767102"/>
      <w:bookmarkStart w:id="403" w:name="_Toc41672072"/>
      <w:r w:rsidRPr="009C32EC">
        <w:rPr>
          <w:rFonts w:ascii="Arial" w:hAnsi="Arial" w:cs="Arial"/>
          <w:szCs w:val="24"/>
        </w:rPr>
        <w:t>CLÁUSULA ACELERATORIA</w:t>
      </w:r>
      <w:bookmarkEnd w:id="402"/>
      <w:bookmarkEnd w:id="403"/>
    </w:p>
    <w:p w14:paraId="62499C0A" w14:textId="77777777" w:rsidR="006A1822" w:rsidRPr="009C32EC" w:rsidRDefault="006A1822" w:rsidP="006A1822">
      <w:pPr>
        <w:jc w:val="both"/>
        <w:rPr>
          <w:rFonts w:ascii="Arial" w:hAnsi="Arial" w:cs="Arial"/>
        </w:rPr>
      </w:pPr>
    </w:p>
    <w:p w14:paraId="3CF41B6D" w14:textId="77777777" w:rsidR="006A1822" w:rsidRPr="009C32EC" w:rsidRDefault="006A1822" w:rsidP="00CD6319">
      <w:pPr>
        <w:jc w:val="both"/>
        <w:rPr>
          <w:rFonts w:ascii="Arial" w:hAnsi="Arial" w:cs="Arial"/>
        </w:rPr>
      </w:pPr>
      <w:r w:rsidRPr="009C32EC">
        <w:rPr>
          <w:rFonts w:ascii="Arial" w:hAnsi="Arial" w:cs="Arial"/>
        </w:rPr>
        <w:t>El FNA 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FNA debe presentar la correspondiente demanda judicial.</w:t>
      </w:r>
    </w:p>
    <w:p w14:paraId="4563F65E" w14:textId="77777777" w:rsidR="005838DE" w:rsidRPr="009C32EC" w:rsidRDefault="005838DE" w:rsidP="008D127C">
      <w:pPr>
        <w:jc w:val="both"/>
        <w:rPr>
          <w:rFonts w:ascii="Arial" w:hAnsi="Arial" w:cs="Arial"/>
        </w:rPr>
      </w:pPr>
    </w:p>
    <w:p w14:paraId="4F8BF4D4" w14:textId="75D9B182" w:rsidR="003C7FC4" w:rsidRPr="009C32EC" w:rsidRDefault="003C7FC4" w:rsidP="003C7FC4">
      <w:pPr>
        <w:jc w:val="both"/>
        <w:rPr>
          <w:rFonts w:ascii="Arial" w:hAnsi="Arial" w:cs="Arial"/>
          <w:lang w:eastAsia="es-CO"/>
        </w:rPr>
      </w:pPr>
      <w:r w:rsidRPr="009C32EC">
        <w:rPr>
          <w:rFonts w:ascii="Arial" w:hAnsi="Arial" w:cs="Arial"/>
          <w:lang w:eastAsia="es-CO"/>
        </w:rPr>
        <w:t xml:space="preserve">Incurso el (la) deudor (a) con mora superior a </w:t>
      </w:r>
      <w:r w:rsidR="00A95683" w:rsidRPr="009C32EC">
        <w:rPr>
          <w:rFonts w:ascii="Arial" w:hAnsi="Arial" w:cs="Arial"/>
          <w:lang w:eastAsia="es-CO"/>
        </w:rPr>
        <w:t>noventa y un (91)</w:t>
      </w:r>
      <w:r w:rsidRPr="009C32EC">
        <w:rPr>
          <w:rFonts w:ascii="Arial" w:hAnsi="Arial" w:cs="Arial"/>
          <w:lang w:eastAsia="es-CO"/>
        </w:rPr>
        <w:t xml:space="preserve"> días, el FNA tendrá derecho a aplicar la cláusula aceleratoria y a </w:t>
      </w:r>
      <w:proofErr w:type="gramStart"/>
      <w:r w:rsidRPr="009C32EC">
        <w:rPr>
          <w:rFonts w:ascii="Arial" w:hAnsi="Arial" w:cs="Arial"/>
          <w:lang w:eastAsia="es-CO"/>
        </w:rPr>
        <w:t>dar inicio a</w:t>
      </w:r>
      <w:proofErr w:type="gramEnd"/>
      <w:r w:rsidRPr="009C32EC">
        <w:rPr>
          <w:rFonts w:ascii="Arial" w:hAnsi="Arial" w:cs="Arial"/>
          <w:lang w:eastAsia="es-CO"/>
        </w:rPr>
        <w:t xml:space="preserve"> la correspondiente acción judicial. El FNA se reserva la facultad de restituir el plazo inicialmente pactado. </w:t>
      </w:r>
    </w:p>
    <w:p w14:paraId="627CED9A" w14:textId="77777777" w:rsidR="00E92EE6" w:rsidRPr="009C32EC" w:rsidRDefault="00E92EE6" w:rsidP="008D127C">
      <w:pPr>
        <w:jc w:val="both"/>
        <w:rPr>
          <w:rFonts w:ascii="Arial" w:hAnsi="Arial" w:cs="Arial"/>
        </w:rPr>
      </w:pPr>
    </w:p>
    <w:p w14:paraId="57898106" w14:textId="36C35B50" w:rsidR="004F4C62" w:rsidRPr="009C32EC" w:rsidRDefault="004F4C62" w:rsidP="00F8602B">
      <w:pPr>
        <w:pStyle w:val="Ttulo2"/>
        <w:numPr>
          <w:ilvl w:val="1"/>
          <w:numId w:val="15"/>
        </w:numPr>
        <w:ind w:left="709"/>
        <w:jc w:val="both"/>
        <w:rPr>
          <w:rFonts w:ascii="Arial" w:hAnsi="Arial" w:cs="Arial"/>
          <w:szCs w:val="24"/>
        </w:rPr>
      </w:pPr>
      <w:bookmarkStart w:id="404" w:name="_Toc438121734"/>
      <w:bookmarkStart w:id="405" w:name="_Toc34388256"/>
      <w:bookmarkStart w:id="406" w:name="_Toc39767103"/>
      <w:bookmarkStart w:id="407" w:name="_Toc41672073"/>
      <w:r w:rsidRPr="009C32EC">
        <w:rPr>
          <w:rFonts w:ascii="Arial" w:hAnsi="Arial" w:cs="Arial"/>
          <w:szCs w:val="24"/>
        </w:rPr>
        <w:t>REGIMEN DE SANCIONES</w:t>
      </w:r>
      <w:bookmarkEnd w:id="404"/>
      <w:bookmarkEnd w:id="405"/>
      <w:bookmarkEnd w:id="406"/>
      <w:bookmarkEnd w:id="407"/>
    </w:p>
    <w:p w14:paraId="512796B9" w14:textId="77777777" w:rsidR="004F4C62" w:rsidRPr="009C32EC" w:rsidRDefault="004F4C62" w:rsidP="008D127C">
      <w:pPr>
        <w:jc w:val="both"/>
        <w:rPr>
          <w:rFonts w:ascii="Arial" w:hAnsi="Arial" w:cs="Arial"/>
        </w:rPr>
      </w:pPr>
    </w:p>
    <w:p w14:paraId="76CE2559" w14:textId="0FB0DD34" w:rsidR="00F61D21" w:rsidRPr="009C32EC" w:rsidRDefault="004F4C62" w:rsidP="008D127C">
      <w:pPr>
        <w:jc w:val="both"/>
        <w:rPr>
          <w:rFonts w:ascii="Arial" w:hAnsi="Arial" w:cs="Arial"/>
        </w:rPr>
      </w:pPr>
      <w:r w:rsidRPr="009C32EC">
        <w:rPr>
          <w:rFonts w:ascii="Arial" w:hAnsi="Arial" w:cs="Arial"/>
        </w:rPr>
        <w:t>Se establece para los cont</w:t>
      </w:r>
      <w:r w:rsidR="00664906" w:rsidRPr="009C32EC">
        <w:rPr>
          <w:rFonts w:ascii="Arial" w:hAnsi="Arial" w:cs="Arial"/>
        </w:rPr>
        <w:t>rat</w:t>
      </w:r>
      <w:r w:rsidRPr="009C32EC">
        <w:rPr>
          <w:rFonts w:ascii="Arial" w:hAnsi="Arial" w:cs="Arial"/>
        </w:rPr>
        <w:t>os de leasing habitacional el siguiente régimen de sanciones al cual las partes se someten de común acuerdo:</w:t>
      </w:r>
    </w:p>
    <w:p w14:paraId="70B3E3BD" w14:textId="3A29D5B1" w:rsidR="004F4C62" w:rsidRPr="009C32EC" w:rsidRDefault="004F4C62" w:rsidP="008F1672">
      <w:pPr>
        <w:pStyle w:val="Ttulo3"/>
        <w:numPr>
          <w:ilvl w:val="0"/>
          <w:numId w:val="0"/>
        </w:numPr>
        <w:rPr>
          <w:szCs w:val="24"/>
        </w:rPr>
      </w:pPr>
      <w:r w:rsidRPr="009C32EC">
        <w:lastRenderedPageBreak/>
        <w:t xml:space="preserve">Por incumplimientos: </w:t>
      </w:r>
    </w:p>
    <w:p w14:paraId="4034B7A8" w14:textId="77777777" w:rsidR="004F4C62" w:rsidRPr="009C32EC" w:rsidRDefault="004F4C62" w:rsidP="008D127C">
      <w:pPr>
        <w:jc w:val="both"/>
        <w:rPr>
          <w:rFonts w:ascii="Arial" w:hAnsi="Arial" w:cs="Arial"/>
        </w:rPr>
      </w:pPr>
    </w:p>
    <w:p w14:paraId="41767462" w14:textId="3D015435" w:rsidR="004F4C62" w:rsidRPr="009C32EC" w:rsidRDefault="004F4C62" w:rsidP="008D127C">
      <w:pPr>
        <w:jc w:val="both"/>
        <w:rPr>
          <w:rFonts w:ascii="Arial" w:hAnsi="Arial" w:cs="Arial"/>
          <w:b/>
        </w:rPr>
      </w:pPr>
      <w:r w:rsidRPr="009C32EC">
        <w:rPr>
          <w:rFonts w:ascii="Arial" w:hAnsi="Arial" w:cs="Arial"/>
        </w:rPr>
        <w:t>En caso de incumplimiento por parte del Locatario de cualquiera de sus obligaciones, diferentes al pago del canon, cancelará a título de sanción al FNA una suma equivalente a un (1) canon mensual vigente al momento de la imposición de la sanción. Adicionalmente, el FNA podrá dar por terminado el contrato por incumplimiento, hacer efectiva esta sanción y pedir indemnización por los perjuicios causados</w:t>
      </w:r>
      <w:r w:rsidR="00824473" w:rsidRPr="009C32EC">
        <w:rPr>
          <w:rFonts w:ascii="Arial" w:hAnsi="Arial" w:cs="Arial"/>
        </w:rPr>
        <w:t xml:space="preserve"> en los términos del artículo 1.600 del Código Civil</w:t>
      </w:r>
      <w:r w:rsidRPr="009C32EC">
        <w:rPr>
          <w:rFonts w:ascii="Arial" w:hAnsi="Arial" w:cs="Arial"/>
        </w:rPr>
        <w:t xml:space="preserve">. Cuando el FNA asuma cualquier rubro a cargo del locatario, éste debe proceder a su reembolso dentro de los </w:t>
      </w:r>
      <w:r w:rsidR="009A0421" w:rsidRPr="009C32EC">
        <w:rPr>
          <w:rFonts w:ascii="Arial" w:hAnsi="Arial" w:cs="Arial"/>
        </w:rPr>
        <w:t>diez (10)</w:t>
      </w:r>
      <w:r w:rsidRPr="009C32EC">
        <w:rPr>
          <w:rFonts w:ascii="Arial" w:hAnsi="Arial" w:cs="Arial"/>
        </w:rPr>
        <w:t xml:space="preserve"> días </w:t>
      </w:r>
      <w:r w:rsidR="00923D51" w:rsidRPr="009C32EC">
        <w:rPr>
          <w:rFonts w:ascii="Arial" w:hAnsi="Arial" w:cs="Arial"/>
        </w:rPr>
        <w:t xml:space="preserve">calendario </w:t>
      </w:r>
      <w:r w:rsidRPr="009C32EC">
        <w:rPr>
          <w:rFonts w:ascii="Arial" w:hAnsi="Arial" w:cs="Arial"/>
        </w:rPr>
        <w:t>siguientes al recibo de la cuenta correspondiente</w:t>
      </w:r>
      <w:r w:rsidRPr="009C32EC">
        <w:rPr>
          <w:rFonts w:ascii="Arial" w:hAnsi="Arial" w:cs="Arial"/>
          <w:b/>
        </w:rPr>
        <w:t>.</w:t>
      </w:r>
    </w:p>
    <w:p w14:paraId="785BB0F6" w14:textId="77777777" w:rsidR="004F4C62" w:rsidRPr="009C32EC" w:rsidRDefault="004F4C62" w:rsidP="008D127C">
      <w:pPr>
        <w:jc w:val="both"/>
        <w:rPr>
          <w:rFonts w:ascii="Arial" w:hAnsi="Arial" w:cs="Arial"/>
        </w:rPr>
      </w:pPr>
    </w:p>
    <w:p w14:paraId="70A0B3A4" w14:textId="77083923" w:rsidR="004F4C62" w:rsidRPr="009C32EC" w:rsidRDefault="004F4C62" w:rsidP="008D127C">
      <w:pPr>
        <w:autoSpaceDE w:val="0"/>
        <w:autoSpaceDN w:val="0"/>
        <w:contextualSpacing/>
        <w:jc w:val="both"/>
        <w:rPr>
          <w:rFonts w:ascii="Arial" w:hAnsi="Arial" w:cs="Arial"/>
          <w:lang w:eastAsia="es-CO"/>
        </w:rPr>
      </w:pPr>
      <w:r w:rsidRPr="009C32EC">
        <w:rPr>
          <w:rFonts w:ascii="Arial" w:hAnsi="Arial" w:cs="Arial"/>
          <w:b/>
        </w:rPr>
        <w:t>Parágrafo</w:t>
      </w:r>
      <w:r w:rsidRPr="009C32EC">
        <w:rPr>
          <w:rFonts w:ascii="Arial" w:hAnsi="Arial" w:cs="Arial"/>
        </w:rPr>
        <w:t>. El pago de la sanción no extinguirá la obligación principal a cargo del Locatario.</w:t>
      </w:r>
    </w:p>
    <w:p w14:paraId="60189888" w14:textId="77777777" w:rsidR="004F4C62" w:rsidRPr="009C32EC" w:rsidRDefault="004F4C62" w:rsidP="008D127C">
      <w:pPr>
        <w:jc w:val="both"/>
        <w:rPr>
          <w:rFonts w:ascii="Arial" w:hAnsi="Arial" w:cs="Arial"/>
          <w:lang w:eastAsia="es-CO"/>
        </w:rPr>
      </w:pPr>
    </w:p>
    <w:p w14:paraId="2AA08049" w14:textId="2D1F7411" w:rsidR="004F4C62" w:rsidRPr="009C32EC" w:rsidRDefault="004F4C62" w:rsidP="00F8602B">
      <w:pPr>
        <w:pStyle w:val="Ttulo3"/>
        <w:numPr>
          <w:ilvl w:val="2"/>
          <w:numId w:val="15"/>
        </w:numPr>
        <w:ind w:left="851" w:hanging="850"/>
      </w:pPr>
      <w:r w:rsidRPr="009C32EC">
        <w:t>Por retardo en la restitución del inmueble:</w:t>
      </w:r>
    </w:p>
    <w:p w14:paraId="6A66330E" w14:textId="77777777" w:rsidR="004F4C62" w:rsidRPr="009C32EC" w:rsidRDefault="004F4C62" w:rsidP="008D127C">
      <w:pPr>
        <w:jc w:val="both"/>
        <w:rPr>
          <w:rFonts w:ascii="Arial" w:hAnsi="Arial" w:cs="Arial"/>
          <w:lang w:eastAsia="es-CO"/>
        </w:rPr>
      </w:pPr>
    </w:p>
    <w:p w14:paraId="6DC18550" w14:textId="0CBAC29D" w:rsidR="004F4C62" w:rsidRPr="009C32EC" w:rsidRDefault="004F4C62" w:rsidP="008D127C">
      <w:pPr>
        <w:jc w:val="both"/>
        <w:rPr>
          <w:rFonts w:ascii="Arial" w:hAnsi="Arial" w:cs="Arial"/>
        </w:rPr>
      </w:pPr>
      <w:r w:rsidRPr="009C32EC">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73C8C5AB" w14:textId="785419A5" w:rsidR="005F6A72" w:rsidRPr="009C32EC" w:rsidRDefault="005F6A72" w:rsidP="008D127C">
      <w:pPr>
        <w:jc w:val="both"/>
        <w:rPr>
          <w:rFonts w:ascii="Arial" w:hAnsi="Arial" w:cs="Arial"/>
        </w:rPr>
      </w:pPr>
    </w:p>
    <w:p w14:paraId="4FC1EF62" w14:textId="4A5C509E" w:rsidR="00072448" w:rsidRPr="009C32EC" w:rsidRDefault="00072448" w:rsidP="00F8602B">
      <w:pPr>
        <w:pStyle w:val="Ttulo3"/>
        <w:numPr>
          <w:ilvl w:val="2"/>
          <w:numId w:val="15"/>
        </w:numPr>
        <w:ind w:left="851" w:hanging="850"/>
      </w:pPr>
      <w:r w:rsidRPr="009C32EC">
        <w:t>Por retardo en la transferencia del inmueble:</w:t>
      </w:r>
    </w:p>
    <w:p w14:paraId="205DF663" w14:textId="77777777" w:rsidR="00072448" w:rsidRPr="009C32EC" w:rsidRDefault="00072448" w:rsidP="008D127C">
      <w:pPr>
        <w:jc w:val="both"/>
        <w:rPr>
          <w:rFonts w:ascii="Arial" w:hAnsi="Arial" w:cs="Arial"/>
          <w:b/>
        </w:rPr>
      </w:pPr>
    </w:p>
    <w:p w14:paraId="3026C2B8" w14:textId="69C53944" w:rsidR="00923D51" w:rsidRPr="009C32EC" w:rsidRDefault="0080435E" w:rsidP="008D127C">
      <w:pPr>
        <w:jc w:val="both"/>
        <w:rPr>
          <w:rFonts w:ascii="Arial" w:hAnsi="Arial" w:cs="Arial"/>
        </w:rPr>
      </w:pPr>
      <w:r w:rsidRPr="009C32EC">
        <w:rPr>
          <w:rFonts w:ascii="Arial" w:hAnsi="Arial" w:cs="Arial"/>
        </w:rPr>
        <w:t>En el evento que no se realice el proceso de transferencia en los términos de tiempo antes descritos se impondrá una sanción por un valor igual al último canon cancelado.</w:t>
      </w:r>
    </w:p>
    <w:p w14:paraId="4E32E4B5" w14:textId="77777777" w:rsidR="00FE50BF" w:rsidRPr="009C32EC" w:rsidRDefault="00FE50BF" w:rsidP="008D127C">
      <w:pPr>
        <w:jc w:val="both"/>
        <w:rPr>
          <w:rFonts w:ascii="Arial" w:hAnsi="Arial" w:cs="Arial"/>
          <w:b/>
        </w:rPr>
      </w:pPr>
    </w:p>
    <w:p w14:paraId="3424371D" w14:textId="232D96D0" w:rsidR="004F4C62" w:rsidRPr="009C32EC" w:rsidRDefault="004F4C62" w:rsidP="008D127C">
      <w:pPr>
        <w:jc w:val="both"/>
        <w:rPr>
          <w:rFonts w:ascii="Arial" w:hAnsi="Arial" w:cs="Arial"/>
        </w:rPr>
      </w:pPr>
      <w:r w:rsidRPr="009C32EC">
        <w:rPr>
          <w:rFonts w:ascii="Arial" w:hAnsi="Arial" w:cs="Arial"/>
          <w:b/>
        </w:rPr>
        <w:t>Parágrafo</w:t>
      </w:r>
      <w:r w:rsidRPr="009C32EC">
        <w:rPr>
          <w:rFonts w:ascii="Arial" w:hAnsi="Arial" w:cs="Arial"/>
        </w:rPr>
        <w:t>. El procedimiento para la aplicación del régimen de sanciones debe ser regulado por la entidad.</w:t>
      </w:r>
    </w:p>
    <w:p w14:paraId="26FF60F0" w14:textId="2E369395" w:rsidR="000325CF" w:rsidRPr="009C32EC" w:rsidRDefault="000325CF" w:rsidP="008D127C">
      <w:pPr>
        <w:jc w:val="both"/>
        <w:rPr>
          <w:rFonts w:ascii="Arial" w:hAnsi="Arial" w:cs="Arial"/>
        </w:rPr>
      </w:pPr>
    </w:p>
    <w:p w14:paraId="22CBA66C" w14:textId="5A43EB4E" w:rsidR="001B6BFD" w:rsidRPr="009C32EC" w:rsidRDefault="001B6BFD" w:rsidP="008F1672">
      <w:pPr>
        <w:pStyle w:val="Ttulo2"/>
        <w:numPr>
          <w:ilvl w:val="1"/>
          <w:numId w:val="20"/>
        </w:numPr>
        <w:tabs>
          <w:tab w:val="left" w:pos="0"/>
        </w:tabs>
        <w:ind w:left="0" w:firstLine="0"/>
        <w:jc w:val="both"/>
        <w:rPr>
          <w:rFonts w:ascii="Arial" w:hAnsi="Arial" w:cs="Arial"/>
          <w:szCs w:val="24"/>
        </w:rPr>
      </w:pPr>
      <w:bookmarkStart w:id="408" w:name="_Toc438121741"/>
      <w:bookmarkStart w:id="409" w:name="_Toc34388263"/>
      <w:bookmarkStart w:id="410" w:name="_Toc39767105"/>
      <w:bookmarkStart w:id="411" w:name="_Toc41672074"/>
      <w:r w:rsidRPr="009C32EC">
        <w:rPr>
          <w:rFonts w:ascii="Arial" w:hAnsi="Arial" w:cs="Arial"/>
          <w:szCs w:val="24"/>
        </w:rPr>
        <w:t xml:space="preserve">ADMINISTRACIÓN DE LOS </w:t>
      </w:r>
      <w:bookmarkEnd w:id="408"/>
      <w:r w:rsidRPr="009C32EC">
        <w:rPr>
          <w:rFonts w:ascii="Arial" w:hAnsi="Arial" w:cs="Arial"/>
          <w:szCs w:val="24"/>
        </w:rPr>
        <w:t xml:space="preserve">BIENES DADOS EN </w:t>
      </w:r>
      <w:bookmarkEnd w:id="409"/>
      <w:bookmarkEnd w:id="410"/>
      <w:bookmarkEnd w:id="411"/>
      <w:r w:rsidRPr="009C32EC">
        <w:rPr>
          <w:rFonts w:ascii="Arial" w:hAnsi="Arial" w:cs="Arial"/>
          <w:szCs w:val="24"/>
        </w:rPr>
        <w:t xml:space="preserve">LEASING HABITACIONAL Y BIENES RESTITUIDOS PROVENIENTES DE OPERACIONES </w:t>
      </w:r>
      <w:r w:rsidR="004D68D1" w:rsidRPr="009C32EC">
        <w:rPr>
          <w:rFonts w:ascii="Arial" w:hAnsi="Arial" w:cs="Arial"/>
          <w:szCs w:val="24"/>
        </w:rPr>
        <w:t xml:space="preserve">DE </w:t>
      </w:r>
      <w:r w:rsidRPr="009C32EC">
        <w:rPr>
          <w:rFonts w:ascii="Arial" w:hAnsi="Arial" w:cs="Arial"/>
          <w:szCs w:val="24"/>
        </w:rPr>
        <w:t>LEASING HABITACIONAL</w:t>
      </w:r>
    </w:p>
    <w:p w14:paraId="418FEF7A" w14:textId="77777777" w:rsidR="0046000B" w:rsidRPr="009C32EC" w:rsidRDefault="0046000B" w:rsidP="008F1672">
      <w:pPr>
        <w:tabs>
          <w:tab w:val="left" w:pos="0"/>
        </w:tabs>
        <w:rPr>
          <w:lang w:val="es-MX"/>
        </w:rPr>
      </w:pPr>
    </w:p>
    <w:p w14:paraId="2AD3ABA3" w14:textId="77777777" w:rsidR="004F4C62" w:rsidRPr="009C32EC" w:rsidRDefault="004F4C62" w:rsidP="008D127C">
      <w:pPr>
        <w:jc w:val="both"/>
        <w:rPr>
          <w:rFonts w:ascii="Arial" w:hAnsi="Arial" w:cs="Arial"/>
          <w:lang w:val="es-MX"/>
        </w:rPr>
      </w:pPr>
    </w:p>
    <w:p w14:paraId="0B01BCF9" w14:textId="5935B68C" w:rsidR="00321CDE" w:rsidRPr="009C32EC" w:rsidRDefault="00321CDE" w:rsidP="008F1672">
      <w:pPr>
        <w:pStyle w:val="Prrafodelista"/>
        <w:numPr>
          <w:ilvl w:val="2"/>
          <w:numId w:val="20"/>
        </w:numPr>
        <w:tabs>
          <w:tab w:val="left" w:pos="993"/>
        </w:tabs>
        <w:ind w:left="0" w:firstLine="0"/>
        <w:rPr>
          <w:lang w:val="es-ES_tradnl"/>
        </w:rPr>
      </w:pPr>
      <w:r w:rsidRPr="009C32EC">
        <w:t>Los inmuebles dados en leasing habitacional</w:t>
      </w:r>
      <w:r w:rsidR="00500A27" w:rsidRPr="009C32EC">
        <w:t xml:space="preserve"> </w:t>
      </w:r>
      <w:r w:rsidRPr="009C32EC">
        <w:t>serán administrados por la Vicepresidencia de</w:t>
      </w:r>
      <w:r w:rsidR="00BA6F89" w:rsidRPr="009C32EC">
        <w:t xml:space="preserve"> Operaciones</w:t>
      </w:r>
      <w:r w:rsidRPr="009C32EC">
        <w:t xml:space="preserve"> a </w:t>
      </w:r>
      <w:r w:rsidR="00AE6670" w:rsidRPr="009C32EC">
        <w:t>través de</w:t>
      </w:r>
      <w:r w:rsidR="00F773F0" w:rsidRPr="009C32EC">
        <w:t xml:space="preserve"> la Gerencia de Administración de Leasing</w:t>
      </w:r>
      <w:r w:rsidRPr="009C32EC">
        <w:t>; no obstante, el FNA también podrá contratar a un tercero para la administración de estos bienes.</w:t>
      </w:r>
    </w:p>
    <w:p w14:paraId="5CBB4238" w14:textId="77777777" w:rsidR="00321CDE" w:rsidRPr="009C32EC" w:rsidRDefault="00321CDE" w:rsidP="008F1672">
      <w:pPr>
        <w:pStyle w:val="Prrafodelista"/>
        <w:tabs>
          <w:tab w:val="left" w:pos="993"/>
        </w:tabs>
        <w:ind w:left="0"/>
        <w:rPr>
          <w:lang w:val="es-ES_tradnl"/>
        </w:rPr>
      </w:pPr>
    </w:p>
    <w:p w14:paraId="16E84D2A" w14:textId="5D00F97B" w:rsidR="00321CDE" w:rsidRPr="009C32EC" w:rsidRDefault="00321CDE" w:rsidP="008F1672">
      <w:pPr>
        <w:pStyle w:val="Prrafodelista"/>
        <w:numPr>
          <w:ilvl w:val="2"/>
          <w:numId w:val="20"/>
        </w:numPr>
        <w:tabs>
          <w:tab w:val="left" w:pos="993"/>
        </w:tabs>
        <w:ind w:left="0" w:firstLine="0"/>
        <w:rPr>
          <w:lang w:val="es-ES_tradnl"/>
        </w:rPr>
      </w:pPr>
      <w:r w:rsidRPr="009C32EC">
        <w:t>Los inmuebles restituidos provenientes de operaciones leasing habitacional, serán administrados por la Vicepresidencia de Riesgo</w:t>
      </w:r>
      <w:r w:rsidR="00833F40" w:rsidRPr="009C32EC">
        <w:t>s</w:t>
      </w:r>
      <w:r w:rsidRPr="009C32EC">
        <w:t xml:space="preserve"> a través de los responsables que esta designe; no obstante, el FNA también podrá contratar a un tercero para la administración de estos bienes.</w:t>
      </w:r>
    </w:p>
    <w:p w14:paraId="264706A4" w14:textId="77777777" w:rsidR="00C403C5" w:rsidRPr="009C32EC" w:rsidRDefault="00C403C5" w:rsidP="008F1672">
      <w:pPr>
        <w:pStyle w:val="Prrafodelista"/>
        <w:tabs>
          <w:tab w:val="left" w:pos="993"/>
        </w:tabs>
        <w:ind w:left="0"/>
        <w:rPr>
          <w:lang w:val="es-ES_tradnl"/>
        </w:rPr>
      </w:pPr>
    </w:p>
    <w:p w14:paraId="05074179" w14:textId="38869AE2" w:rsidR="00C403C5" w:rsidRPr="009C32EC" w:rsidRDefault="00C403C5" w:rsidP="008F1672">
      <w:pPr>
        <w:pStyle w:val="Prrafodelista"/>
        <w:numPr>
          <w:ilvl w:val="2"/>
          <w:numId w:val="20"/>
        </w:numPr>
        <w:tabs>
          <w:tab w:val="left" w:pos="993"/>
        </w:tabs>
        <w:ind w:left="0" w:firstLine="0"/>
        <w:rPr>
          <w:b/>
          <w:lang w:val="es-ES_tradnl"/>
        </w:rPr>
      </w:pPr>
      <w:r w:rsidRPr="009C32EC">
        <w:rPr>
          <w:lang w:val="es-ES_tradnl"/>
        </w:rPr>
        <w:t>Mejoras del Inmueble</w:t>
      </w:r>
      <w:r w:rsidR="00A50518" w:rsidRPr="009C32EC">
        <w:rPr>
          <w:lang w:val="es-ES_tradnl"/>
        </w:rPr>
        <w:t xml:space="preserve">: </w:t>
      </w:r>
    </w:p>
    <w:p w14:paraId="15B43063" w14:textId="77777777" w:rsidR="002E3CE7" w:rsidRPr="009C32EC" w:rsidRDefault="002E3CE7" w:rsidP="008F1672">
      <w:pPr>
        <w:pStyle w:val="Prrafodelista"/>
        <w:tabs>
          <w:tab w:val="left" w:pos="993"/>
        </w:tabs>
        <w:ind w:left="0"/>
        <w:rPr>
          <w:b/>
          <w:lang w:val="es-ES_tradnl"/>
        </w:rPr>
      </w:pPr>
    </w:p>
    <w:p w14:paraId="3980BE09" w14:textId="1B76EE4D" w:rsidR="00C403C5" w:rsidRPr="009C32EC" w:rsidRDefault="00C403C5" w:rsidP="008F1672">
      <w:pPr>
        <w:jc w:val="both"/>
        <w:rPr>
          <w:rFonts w:ascii="Arial" w:hAnsi="Arial" w:cs="Arial"/>
        </w:rPr>
      </w:pPr>
      <w:r w:rsidRPr="009C32EC">
        <w:rPr>
          <w:rFonts w:ascii="Arial" w:hAnsi="Arial" w:cs="Arial"/>
        </w:rPr>
        <w:t xml:space="preserve">El </w:t>
      </w:r>
      <w:r w:rsidRPr="009C32EC">
        <w:rPr>
          <w:rFonts w:ascii="Arial" w:hAnsi="Arial" w:cs="Arial"/>
          <w:bCs/>
        </w:rPr>
        <w:t>Locatario</w:t>
      </w:r>
      <w:r w:rsidRPr="009C32EC">
        <w:rPr>
          <w:rFonts w:ascii="Arial" w:hAnsi="Arial" w:cs="Arial"/>
          <w:b/>
        </w:rPr>
        <w:t xml:space="preserve"> </w:t>
      </w:r>
      <w:r w:rsidRPr="009C32EC">
        <w:rPr>
          <w:rFonts w:ascii="Arial" w:hAnsi="Arial" w:cs="Arial"/>
        </w:rPr>
        <w:t xml:space="preserve">no podrá modificar las características de la vivienda entregada en leasing habitacional, salvo autorización expresa del FNA. Todas las mejoras y/o adiciones efectuadas se entienden parte integrante de la vivienda y, en consecuencia, son propiedad del FNA 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 El FNA no tendrá responsabilidad alguna en relación con el costo </w:t>
      </w:r>
      <w:r w:rsidRPr="009C32EC">
        <w:rPr>
          <w:rFonts w:ascii="Arial" w:hAnsi="Arial" w:cs="Arial"/>
        </w:rPr>
        <w:lastRenderedPageBreak/>
        <w:t>o duración de las mejoras realizadas sobre la vivienda objeto del contrato de leasing habitacional. Por lo tanto, el locatario no podrá exigir la terminación del contrato ni la disminución del canon con tal fundamento.</w:t>
      </w:r>
    </w:p>
    <w:p w14:paraId="3CA0B22D" w14:textId="7BE036A5" w:rsidR="00500A27" w:rsidRPr="009C32EC" w:rsidRDefault="00500A27" w:rsidP="008F1672">
      <w:pPr>
        <w:jc w:val="both"/>
        <w:rPr>
          <w:rFonts w:ascii="Arial" w:hAnsi="Arial" w:cs="Arial"/>
        </w:rPr>
      </w:pPr>
    </w:p>
    <w:p w14:paraId="639D5106" w14:textId="7B39EFD3" w:rsidR="00500A27" w:rsidRPr="009C32EC" w:rsidRDefault="00500A27" w:rsidP="008F1672">
      <w:pPr>
        <w:jc w:val="both"/>
        <w:rPr>
          <w:rFonts w:ascii="Arial" w:hAnsi="Arial" w:cs="Arial"/>
        </w:rPr>
      </w:pPr>
      <w:r w:rsidRPr="009C32EC">
        <w:rPr>
          <w:rFonts w:ascii="Arial" w:hAnsi="Arial" w:cs="Arial"/>
          <w:b/>
          <w:bCs/>
        </w:rPr>
        <w:t>Parágrafo:</w:t>
      </w:r>
      <w:r w:rsidRPr="009C32EC">
        <w:rPr>
          <w:rFonts w:ascii="Arial" w:hAnsi="Arial" w:cs="Arial"/>
        </w:rPr>
        <w:t xml:space="preserve"> No se autorizarán mejoras que impliquen demolición total del inmueble.</w:t>
      </w:r>
    </w:p>
    <w:p w14:paraId="2C89B758" w14:textId="77777777" w:rsidR="00A50518" w:rsidRPr="009C32EC" w:rsidRDefault="00A50518" w:rsidP="008F1672">
      <w:pPr>
        <w:jc w:val="both"/>
        <w:rPr>
          <w:rFonts w:ascii="Arial" w:hAnsi="Arial" w:cs="Arial"/>
        </w:rPr>
      </w:pPr>
    </w:p>
    <w:p w14:paraId="1F27D91E" w14:textId="5D5099D6" w:rsidR="004F4C62" w:rsidRPr="009C32EC" w:rsidRDefault="004F4C62" w:rsidP="008F1672">
      <w:pPr>
        <w:pStyle w:val="Ttulo1"/>
        <w:numPr>
          <w:ilvl w:val="0"/>
          <w:numId w:val="15"/>
        </w:numPr>
        <w:ind w:left="0" w:firstLine="0"/>
        <w:jc w:val="both"/>
        <w:rPr>
          <w:rFonts w:cs="Arial"/>
          <w:b/>
          <w:sz w:val="24"/>
          <w:szCs w:val="24"/>
        </w:rPr>
      </w:pPr>
      <w:bookmarkStart w:id="412" w:name="_Toc39767106"/>
      <w:bookmarkStart w:id="413" w:name="_Toc39767467"/>
      <w:bookmarkStart w:id="414" w:name="_Toc305585057"/>
      <w:bookmarkStart w:id="415" w:name="_Toc437449336"/>
      <w:bookmarkStart w:id="416" w:name="_Toc438121743"/>
      <w:bookmarkStart w:id="417" w:name="_Toc34388265"/>
      <w:bookmarkStart w:id="418" w:name="_Toc39767107"/>
      <w:bookmarkStart w:id="419" w:name="_Toc41672075"/>
      <w:bookmarkEnd w:id="412"/>
      <w:bookmarkEnd w:id="413"/>
      <w:r w:rsidRPr="009C32EC">
        <w:rPr>
          <w:rFonts w:cs="Arial"/>
          <w:b/>
          <w:sz w:val="24"/>
          <w:szCs w:val="24"/>
        </w:rPr>
        <w:t>CREDITO EDUCATIVO AVC Y CESANTIAS</w:t>
      </w:r>
      <w:bookmarkStart w:id="420" w:name="_Toc437450393"/>
      <w:bookmarkStart w:id="421" w:name="_Toc437450584"/>
      <w:bookmarkStart w:id="422" w:name="_Toc437450775"/>
      <w:bookmarkStart w:id="423" w:name="_Toc437452655"/>
      <w:bookmarkStart w:id="424" w:name="_Toc437452835"/>
      <w:bookmarkStart w:id="425" w:name="_Toc437453014"/>
      <w:bookmarkStart w:id="426" w:name="_Toc437945406"/>
      <w:bookmarkStart w:id="427" w:name="_Toc438121168"/>
      <w:bookmarkStart w:id="428" w:name="_Toc438121411"/>
      <w:bookmarkStart w:id="429" w:name="_Toc438121522"/>
      <w:bookmarkStart w:id="430" w:name="_Toc438121633"/>
      <w:bookmarkStart w:id="431" w:name="_Toc438121744"/>
      <w:bookmarkStart w:id="432" w:name="_Toc438478294"/>
      <w:bookmarkStart w:id="433" w:name="_Toc438478808"/>
      <w:bookmarkStart w:id="434" w:name="_Toc438478927"/>
      <w:bookmarkStart w:id="435" w:name="_Toc438479520"/>
      <w:bookmarkStart w:id="436" w:name="_Toc450807549"/>
      <w:bookmarkStart w:id="437" w:name="_Toc451945358"/>
      <w:bookmarkStart w:id="438" w:name="_Toc451945501"/>
      <w:bookmarkStart w:id="439" w:name="_Toc451945616"/>
      <w:bookmarkStart w:id="440" w:name="_Toc451945731"/>
      <w:bookmarkStart w:id="441" w:name="_Toc454358065"/>
      <w:bookmarkStart w:id="442" w:name="_Toc454816434"/>
      <w:bookmarkStart w:id="443" w:name="_Toc456875697"/>
      <w:bookmarkStart w:id="444" w:name="_Toc456875811"/>
      <w:bookmarkStart w:id="445" w:name="_Toc458601669"/>
      <w:bookmarkStart w:id="446" w:name="_Toc459275573"/>
      <w:bookmarkStart w:id="447" w:name="_Toc459283606"/>
      <w:bookmarkStart w:id="448" w:name="_Toc459286531"/>
      <w:bookmarkStart w:id="449" w:name="_Toc459286766"/>
      <w:bookmarkStart w:id="450" w:name="_Toc463273230"/>
      <w:bookmarkStart w:id="451" w:name="_Toc463531765"/>
      <w:bookmarkStart w:id="452" w:name="_Toc463532489"/>
      <w:bookmarkStart w:id="453" w:name="_Toc463533473"/>
      <w:bookmarkStart w:id="454" w:name="_Toc464045893"/>
      <w:bookmarkStart w:id="455" w:name="_Toc464107989"/>
      <w:bookmarkStart w:id="456" w:name="_Toc464119484"/>
      <w:bookmarkStart w:id="457" w:name="_Toc464119599"/>
      <w:bookmarkStart w:id="458" w:name="_Toc464121930"/>
      <w:bookmarkStart w:id="459" w:name="_Toc437450394"/>
      <w:bookmarkStart w:id="460" w:name="_Toc437450585"/>
      <w:bookmarkStart w:id="461" w:name="_Toc437450776"/>
      <w:bookmarkStart w:id="462" w:name="_Toc437452656"/>
      <w:bookmarkStart w:id="463" w:name="_Toc437452836"/>
      <w:bookmarkStart w:id="464" w:name="_Toc437453015"/>
      <w:bookmarkStart w:id="465" w:name="_Toc437945407"/>
      <w:bookmarkStart w:id="466" w:name="_Toc438121169"/>
      <w:bookmarkStart w:id="467" w:name="_Toc438121412"/>
      <w:bookmarkStart w:id="468" w:name="_Toc438121523"/>
      <w:bookmarkStart w:id="469" w:name="_Toc438121634"/>
      <w:bookmarkStart w:id="470" w:name="_Toc438121745"/>
      <w:bookmarkStart w:id="471" w:name="_Toc438478295"/>
      <w:bookmarkStart w:id="472" w:name="_Toc438478809"/>
      <w:bookmarkStart w:id="473" w:name="_Toc438478928"/>
      <w:bookmarkStart w:id="474" w:name="_Toc438479521"/>
      <w:bookmarkStart w:id="475" w:name="_Toc450807550"/>
      <w:bookmarkStart w:id="476" w:name="_Toc451945359"/>
      <w:bookmarkStart w:id="477" w:name="_Toc451945502"/>
      <w:bookmarkStart w:id="478" w:name="_Toc451945617"/>
      <w:bookmarkStart w:id="479" w:name="_Toc451945732"/>
      <w:bookmarkStart w:id="480" w:name="_Toc454358066"/>
      <w:bookmarkStart w:id="481" w:name="_Toc454816435"/>
      <w:bookmarkStart w:id="482" w:name="_Toc456875698"/>
      <w:bookmarkStart w:id="483" w:name="_Toc456875812"/>
      <w:bookmarkStart w:id="484" w:name="_Toc458601670"/>
      <w:bookmarkStart w:id="485" w:name="_Toc459275574"/>
      <w:bookmarkStart w:id="486" w:name="_Toc459283607"/>
      <w:bookmarkStart w:id="487" w:name="_Toc459286532"/>
      <w:bookmarkStart w:id="488" w:name="_Toc459286767"/>
      <w:bookmarkStart w:id="489" w:name="_Toc463273231"/>
      <w:bookmarkStart w:id="490" w:name="_Toc463531766"/>
      <w:bookmarkStart w:id="491" w:name="_Toc463532490"/>
      <w:bookmarkStart w:id="492" w:name="_Toc463533474"/>
      <w:bookmarkStart w:id="493" w:name="_Toc464045894"/>
      <w:bookmarkStart w:id="494" w:name="_Toc464107990"/>
      <w:bookmarkStart w:id="495" w:name="_Toc464119485"/>
      <w:bookmarkStart w:id="496" w:name="_Toc464119600"/>
      <w:bookmarkStart w:id="497" w:name="_Toc464121931"/>
      <w:bookmarkStart w:id="498" w:name="_Toc437450395"/>
      <w:bookmarkStart w:id="499" w:name="_Toc437450586"/>
      <w:bookmarkStart w:id="500" w:name="_Toc437450777"/>
      <w:bookmarkStart w:id="501" w:name="_Toc437452657"/>
      <w:bookmarkStart w:id="502" w:name="_Toc437452837"/>
      <w:bookmarkStart w:id="503" w:name="_Toc437453016"/>
      <w:bookmarkStart w:id="504" w:name="_Toc437945408"/>
      <w:bookmarkStart w:id="505" w:name="_Toc438121170"/>
      <w:bookmarkStart w:id="506" w:name="_Toc438121413"/>
      <w:bookmarkStart w:id="507" w:name="_Toc438121524"/>
      <w:bookmarkStart w:id="508" w:name="_Toc438121635"/>
      <w:bookmarkStart w:id="509" w:name="_Toc438121746"/>
      <w:bookmarkStart w:id="510" w:name="_Toc438478296"/>
      <w:bookmarkStart w:id="511" w:name="_Toc438478810"/>
      <w:bookmarkStart w:id="512" w:name="_Toc438478929"/>
      <w:bookmarkStart w:id="513" w:name="_Toc438479522"/>
      <w:bookmarkStart w:id="514" w:name="_Toc450807551"/>
      <w:bookmarkStart w:id="515" w:name="_Toc451945360"/>
      <w:bookmarkStart w:id="516" w:name="_Toc451945503"/>
      <w:bookmarkStart w:id="517" w:name="_Toc451945618"/>
      <w:bookmarkStart w:id="518" w:name="_Toc451945733"/>
      <w:bookmarkStart w:id="519" w:name="_Toc454358067"/>
      <w:bookmarkStart w:id="520" w:name="_Toc454816436"/>
      <w:bookmarkStart w:id="521" w:name="_Toc456875699"/>
      <w:bookmarkStart w:id="522" w:name="_Toc456875813"/>
      <w:bookmarkStart w:id="523" w:name="_Toc458601671"/>
      <w:bookmarkStart w:id="524" w:name="_Toc459275575"/>
      <w:bookmarkStart w:id="525" w:name="_Toc459283608"/>
      <w:bookmarkStart w:id="526" w:name="_Toc459286533"/>
      <w:bookmarkStart w:id="527" w:name="_Toc459286768"/>
      <w:bookmarkStart w:id="528" w:name="_Toc463273232"/>
      <w:bookmarkStart w:id="529" w:name="_Toc463531767"/>
      <w:bookmarkStart w:id="530" w:name="_Toc463532491"/>
      <w:bookmarkStart w:id="531" w:name="_Toc463533475"/>
      <w:bookmarkStart w:id="532" w:name="_Toc464045895"/>
      <w:bookmarkStart w:id="533" w:name="_Toc464107991"/>
      <w:bookmarkStart w:id="534" w:name="_Toc464119486"/>
      <w:bookmarkStart w:id="535" w:name="_Toc464119601"/>
      <w:bookmarkStart w:id="536" w:name="_Toc464121932"/>
      <w:bookmarkStart w:id="537" w:name="_Toc437450396"/>
      <w:bookmarkStart w:id="538" w:name="_Toc437450587"/>
      <w:bookmarkStart w:id="539" w:name="_Toc437450778"/>
      <w:bookmarkStart w:id="540" w:name="_Toc437452658"/>
      <w:bookmarkStart w:id="541" w:name="_Toc437452838"/>
      <w:bookmarkStart w:id="542" w:name="_Toc437453017"/>
      <w:bookmarkStart w:id="543" w:name="_Toc437945409"/>
      <w:bookmarkStart w:id="544" w:name="_Toc438121171"/>
      <w:bookmarkStart w:id="545" w:name="_Toc438121414"/>
      <w:bookmarkStart w:id="546" w:name="_Toc438121525"/>
      <w:bookmarkStart w:id="547" w:name="_Toc438121636"/>
      <w:bookmarkStart w:id="548" w:name="_Toc438121747"/>
      <w:bookmarkStart w:id="549" w:name="_Toc438478297"/>
      <w:bookmarkStart w:id="550" w:name="_Toc438478811"/>
      <w:bookmarkStart w:id="551" w:name="_Toc438478930"/>
      <w:bookmarkStart w:id="552" w:name="_Toc438479523"/>
      <w:bookmarkStart w:id="553" w:name="_Toc450807552"/>
      <w:bookmarkStart w:id="554" w:name="_Toc451945361"/>
      <w:bookmarkStart w:id="555" w:name="_Toc451945504"/>
      <w:bookmarkStart w:id="556" w:name="_Toc451945619"/>
      <w:bookmarkStart w:id="557" w:name="_Toc451945734"/>
      <w:bookmarkStart w:id="558" w:name="_Toc454358068"/>
      <w:bookmarkStart w:id="559" w:name="_Toc454816437"/>
      <w:bookmarkStart w:id="560" w:name="_Toc456875700"/>
      <w:bookmarkStart w:id="561" w:name="_Toc456875814"/>
      <w:bookmarkStart w:id="562" w:name="_Toc458601672"/>
      <w:bookmarkStart w:id="563" w:name="_Toc459275576"/>
      <w:bookmarkStart w:id="564" w:name="_Toc459283609"/>
      <w:bookmarkStart w:id="565" w:name="_Toc459286534"/>
      <w:bookmarkStart w:id="566" w:name="_Toc459286769"/>
      <w:bookmarkStart w:id="567" w:name="_Toc463273233"/>
      <w:bookmarkStart w:id="568" w:name="_Toc463531768"/>
      <w:bookmarkStart w:id="569" w:name="_Toc463532492"/>
      <w:bookmarkStart w:id="570" w:name="_Toc463533476"/>
      <w:bookmarkStart w:id="571" w:name="_Toc464045896"/>
      <w:bookmarkStart w:id="572" w:name="_Toc464107992"/>
      <w:bookmarkStart w:id="573" w:name="_Toc464119487"/>
      <w:bookmarkStart w:id="574" w:name="_Toc464119602"/>
      <w:bookmarkStart w:id="575" w:name="_Toc46412193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56C1105D" w14:textId="77777777" w:rsidR="00760BB5" w:rsidRPr="009C32EC" w:rsidRDefault="00E567E9" w:rsidP="008F1672">
      <w:pPr>
        <w:tabs>
          <w:tab w:val="left" w:pos="945"/>
        </w:tabs>
        <w:rPr>
          <w:rFonts w:ascii="Arial" w:hAnsi="Arial" w:cs="Arial"/>
        </w:rPr>
      </w:pPr>
      <w:r w:rsidRPr="009C32EC">
        <w:rPr>
          <w:rFonts w:ascii="Arial" w:hAnsi="Arial" w:cs="Arial"/>
        </w:rPr>
        <w:tab/>
      </w:r>
    </w:p>
    <w:p w14:paraId="479DB007" w14:textId="782A7E2E" w:rsidR="00782E00" w:rsidRPr="009C32EC" w:rsidRDefault="00782E00" w:rsidP="008F1672">
      <w:pPr>
        <w:pStyle w:val="Ttulo2"/>
        <w:numPr>
          <w:ilvl w:val="1"/>
          <w:numId w:val="10"/>
        </w:numPr>
        <w:ind w:left="0" w:firstLine="0"/>
        <w:rPr>
          <w:rFonts w:ascii="Arial" w:hAnsi="Arial" w:cs="Arial"/>
          <w:szCs w:val="24"/>
          <w:lang w:eastAsia="es-CO"/>
        </w:rPr>
      </w:pPr>
      <w:bookmarkStart w:id="576" w:name="_Toc34388266"/>
      <w:bookmarkStart w:id="577" w:name="_Toc39767108"/>
      <w:bookmarkStart w:id="578" w:name="_Toc41672076"/>
      <w:r w:rsidRPr="009C32EC">
        <w:rPr>
          <w:rFonts w:ascii="Arial" w:hAnsi="Arial" w:cs="Arial"/>
          <w:szCs w:val="24"/>
          <w:lang w:eastAsia="es-CO"/>
        </w:rPr>
        <w:t>OBJETIVO</w:t>
      </w:r>
      <w:bookmarkEnd w:id="576"/>
      <w:bookmarkEnd w:id="577"/>
      <w:bookmarkEnd w:id="578"/>
    </w:p>
    <w:p w14:paraId="0776DA22" w14:textId="77777777" w:rsidR="00DB55AF" w:rsidRPr="009C32EC" w:rsidRDefault="00DB55AF" w:rsidP="008F1672">
      <w:pPr>
        <w:autoSpaceDE w:val="0"/>
        <w:autoSpaceDN w:val="0"/>
        <w:adjustRightInd w:val="0"/>
        <w:rPr>
          <w:rFonts w:ascii="Arial" w:hAnsi="Arial" w:cs="Arial"/>
          <w:b/>
          <w:bCs/>
          <w:lang w:eastAsia="es-CO"/>
        </w:rPr>
      </w:pPr>
    </w:p>
    <w:p w14:paraId="759AF8CE" w14:textId="5AC4E736" w:rsidR="00782E00" w:rsidRPr="009C32EC" w:rsidRDefault="00782E00" w:rsidP="008F1672">
      <w:pPr>
        <w:autoSpaceDE w:val="0"/>
        <w:autoSpaceDN w:val="0"/>
        <w:adjustRightInd w:val="0"/>
        <w:jc w:val="both"/>
        <w:rPr>
          <w:rFonts w:ascii="Arial" w:hAnsi="Arial" w:cs="Arial"/>
          <w:lang w:eastAsia="es-CO"/>
        </w:rPr>
      </w:pPr>
      <w:r w:rsidRPr="009C32EC">
        <w:rPr>
          <w:rFonts w:ascii="Arial" w:hAnsi="Arial" w:cs="Arial"/>
          <w:lang w:eastAsia="es-CO"/>
        </w:rPr>
        <w:t>En desarrollo de la función otorgada por la ley, el FNA deberá contribuir a la solución del</w:t>
      </w:r>
      <w:r w:rsidR="00DB55AF" w:rsidRPr="009C32EC">
        <w:rPr>
          <w:rFonts w:ascii="Arial" w:hAnsi="Arial" w:cs="Arial"/>
          <w:lang w:eastAsia="es-CO"/>
        </w:rPr>
        <w:t xml:space="preserve"> </w:t>
      </w:r>
      <w:r w:rsidRPr="009C32EC">
        <w:rPr>
          <w:rFonts w:ascii="Arial" w:hAnsi="Arial" w:cs="Arial"/>
          <w:lang w:eastAsia="es-CO"/>
        </w:rPr>
        <w:t>problema de educación de sus afiliados, con el fin de mejorar su calidad de vida,</w:t>
      </w:r>
      <w:r w:rsidR="00DB55AF" w:rsidRPr="009C32EC">
        <w:rPr>
          <w:rFonts w:ascii="Arial" w:hAnsi="Arial" w:cs="Arial"/>
          <w:lang w:eastAsia="es-CO"/>
        </w:rPr>
        <w:t xml:space="preserve"> </w:t>
      </w:r>
      <w:r w:rsidRPr="009C32EC">
        <w:rPr>
          <w:rFonts w:ascii="Arial" w:hAnsi="Arial" w:cs="Arial"/>
          <w:lang w:eastAsia="es-CO"/>
        </w:rPr>
        <w:t>convirtiéndose en una alternativa de capitalización social, para lo cual podrá otorgar</w:t>
      </w:r>
      <w:r w:rsidR="00ED6CB2" w:rsidRPr="009C32EC">
        <w:rPr>
          <w:rFonts w:ascii="Arial" w:hAnsi="Arial" w:cs="Arial"/>
          <w:lang w:eastAsia="es-CO"/>
        </w:rPr>
        <w:t xml:space="preserve"> </w:t>
      </w:r>
      <w:r w:rsidRPr="009C32EC">
        <w:rPr>
          <w:rFonts w:ascii="Arial" w:hAnsi="Arial" w:cs="Arial"/>
          <w:lang w:eastAsia="es-CO"/>
        </w:rPr>
        <w:t>créditos para educación.</w:t>
      </w:r>
    </w:p>
    <w:p w14:paraId="5547E85A" w14:textId="77777777" w:rsidR="00AC3DB3" w:rsidRPr="009C32EC" w:rsidRDefault="00AC3DB3" w:rsidP="008F1672">
      <w:pPr>
        <w:jc w:val="both"/>
        <w:rPr>
          <w:rFonts w:ascii="Arial" w:hAnsi="Arial" w:cs="Arial"/>
        </w:rPr>
      </w:pPr>
    </w:p>
    <w:p w14:paraId="42A9A5BA" w14:textId="09E9711E" w:rsidR="004C63C0" w:rsidRPr="009C32EC" w:rsidRDefault="004C63C0" w:rsidP="008F1672">
      <w:pPr>
        <w:pStyle w:val="Ttulo2"/>
        <w:numPr>
          <w:ilvl w:val="1"/>
          <w:numId w:val="10"/>
        </w:numPr>
        <w:ind w:left="0" w:firstLine="0"/>
        <w:rPr>
          <w:rFonts w:ascii="Arial" w:hAnsi="Arial" w:cs="Arial"/>
          <w:szCs w:val="24"/>
        </w:rPr>
      </w:pPr>
      <w:bookmarkStart w:id="579" w:name="_Toc437449338"/>
      <w:bookmarkStart w:id="580" w:name="_Toc438121749"/>
      <w:bookmarkStart w:id="581" w:name="_Toc34388267"/>
      <w:bookmarkStart w:id="582" w:name="_Toc39767109"/>
      <w:bookmarkStart w:id="583" w:name="_Toc41672077"/>
      <w:r w:rsidRPr="009C32EC">
        <w:rPr>
          <w:rFonts w:ascii="Arial" w:hAnsi="Arial" w:cs="Arial"/>
          <w:szCs w:val="24"/>
        </w:rPr>
        <w:t>FINALIDAD</w:t>
      </w:r>
      <w:bookmarkEnd w:id="579"/>
      <w:bookmarkEnd w:id="580"/>
      <w:bookmarkEnd w:id="581"/>
      <w:bookmarkEnd w:id="582"/>
      <w:bookmarkEnd w:id="583"/>
    </w:p>
    <w:p w14:paraId="0147B308" w14:textId="77777777" w:rsidR="004C63C0" w:rsidRPr="009C32EC" w:rsidRDefault="004C63C0" w:rsidP="008F1672">
      <w:pPr>
        <w:pStyle w:val="Sinespaciado"/>
        <w:jc w:val="both"/>
        <w:rPr>
          <w:rFonts w:ascii="Arial" w:hAnsi="Arial" w:cs="Arial"/>
          <w:sz w:val="24"/>
          <w:szCs w:val="24"/>
          <w:lang w:eastAsia="es-CO"/>
        </w:rPr>
      </w:pPr>
    </w:p>
    <w:p w14:paraId="7AE16FBD" w14:textId="7710D6AF" w:rsidR="0016238C" w:rsidRPr="009C32EC" w:rsidRDefault="0028360D" w:rsidP="008F1672">
      <w:pPr>
        <w:jc w:val="both"/>
        <w:rPr>
          <w:rFonts w:ascii="Arial" w:hAnsi="Arial" w:cs="Arial"/>
        </w:rPr>
      </w:pPr>
      <w:r w:rsidRPr="009C32EC">
        <w:rPr>
          <w:rFonts w:ascii="Arial" w:hAnsi="Arial" w:cs="Arial"/>
        </w:rPr>
        <w:t>Otorgar créditos para la educación de los afiliados y sus familiares hasta tercer grado de</w:t>
      </w:r>
      <w:r w:rsidR="00525FAC" w:rsidRPr="009C32EC">
        <w:rPr>
          <w:rFonts w:ascii="Arial" w:hAnsi="Arial" w:cs="Arial"/>
        </w:rPr>
        <w:t xml:space="preserve"> </w:t>
      </w:r>
      <w:r w:rsidR="00286800" w:rsidRPr="009C32EC">
        <w:rPr>
          <w:rFonts w:ascii="Arial" w:hAnsi="Arial" w:cs="Arial"/>
        </w:rPr>
        <w:t>Consanguinidad</w:t>
      </w:r>
      <w:r w:rsidRPr="009C32EC">
        <w:rPr>
          <w:rFonts w:ascii="Arial" w:hAnsi="Arial" w:cs="Arial"/>
        </w:rPr>
        <w:t xml:space="preserve">, primero en afinidad y único civil. </w:t>
      </w:r>
    </w:p>
    <w:p w14:paraId="317EE90E" w14:textId="77777777" w:rsidR="00525FAC" w:rsidRPr="009C32EC" w:rsidRDefault="00525FAC" w:rsidP="008F1672">
      <w:pPr>
        <w:jc w:val="both"/>
        <w:rPr>
          <w:rFonts w:ascii="Arial" w:hAnsi="Arial" w:cs="Arial"/>
        </w:rPr>
      </w:pPr>
    </w:p>
    <w:p w14:paraId="3588AA6F" w14:textId="6EC53C33" w:rsidR="004C63C0" w:rsidRPr="009C32EC" w:rsidRDefault="004C63C0" w:rsidP="008F1672">
      <w:pPr>
        <w:jc w:val="both"/>
        <w:rPr>
          <w:rFonts w:ascii="Arial" w:hAnsi="Arial" w:cs="Arial"/>
        </w:rPr>
      </w:pPr>
      <w:r w:rsidRPr="009C32EC">
        <w:rPr>
          <w:rFonts w:ascii="Arial" w:hAnsi="Arial" w:cs="Arial"/>
        </w:rPr>
        <w:t>El producto de Crédito Educativo dirigido al fomento de la educación se otorga en los niveles de formación académica de Pregrado, Postgrado, Bilingüismo y Educación para el Trabajo y el Desarrollo Humano. Aplica para colombianos residentes en Colombia y residentes en el exterior.</w:t>
      </w:r>
    </w:p>
    <w:p w14:paraId="1FA36EEF" w14:textId="77777777" w:rsidR="0057251F" w:rsidRPr="009C32EC" w:rsidRDefault="0057251F" w:rsidP="008F1672">
      <w:pPr>
        <w:jc w:val="both"/>
        <w:rPr>
          <w:rFonts w:ascii="Arial" w:hAnsi="Arial" w:cs="Arial"/>
        </w:rPr>
      </w:pPr>
    </w:p>
    <w:p w14:paraId="183D2BBA" w14:textId="649CBFF6" w:rsidR="004C63C0" w:rsidRPr="009C32EC" w:rsidRDefault="004C63C0" w:rsidP="008F1672">
      <w:pPr>
        <w:pStyle w:val="Ttulo3"/>
        <w:numPr>
          <w:ilvl w:val="2"/>
          <w:numId w:val="9"/>
        </w:numPr>
        <w:ind w:left="0" w:firstLine="0"/>
        <w:rPr>
          <w:b w:val="0"/>
          <w:szCs w:val="24"/>
        </w:rPr>
      </w:pPr>
      <w:r w:rsidRPr="009C32EC">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7DC33D48" w14:textId="77777777" w:rsidR="004C63C0" w:rsidRPr="009C32EC" w:rsidRDefault="004C63C0" w:rsidP="008F1672">
      <w:pPr>
        <w:jc w:val="both"/>
        <w:rPr>
          <w:rFonts w:ascii="Arial" w:hAnsi="Arial" w:cs="Arial"/>
        </w:rPr>
      </w:pPr>
    </w:p>
    <w:p w14:paraId="4612F4A2" w14:textId="77777777" w:rsidR="004C63C0" w:rsidRPr="009C32EC" w:rsidRDefault="004C63C0" w:rsidP="008F1672">
      <w:pPr>
        <w:pStyle w:val="Ttulo3"/>
        <w:numPr>
          <w:ilvl w:val="2"/>
          <w:numId w:val="9"/>
        </w:numPr>
        <w:ind w:left="0" w:firstLine="0"/>
        <w:rPr>
          <w:b w:val="0"/>
          <w:szCs w:val="24"/>
        </w:rPr>
      </w:pPr>
      <w:r w:rsidRPr="009C32EC">
        <w:rPr>
          <w:b w:val="0"/>
          <w:szCs w:val="24"/>
        </w:rPr>
        <w:t xml:space="preserve">Posgrado (Especialización, Maestría, Doctorado y Posdoctorado), en Colombia o en el exterior. </w:t>
      </w:r>
    </w:p>
    <w:p w14:paraId="603FBFE5" w14:textId="77777777" w:rsidR="004C63C0" w:rsidRPr="009C32EC" w:rsidRDefault="004C63C0" w:rsidP="008F1672">
      <w:pPr>
        <w:jc w:val="both"/>
        <w:rPr>
          <w:rFonts w:ascii="Arial" w:hAnsi="Arial" w:cs="Arial"/>
        </w:rPr>
      </w:pPr>
    </w:p>
    <w:p w14:paraId="08B19441" w14:textId="77777777" w:rsidR="004C63C0" w:rsidRPr="009C32EC" w:rsidRDefault="004C63C0" w:rsidP="008F1672">
      <w:pPr>
        <w:pStyle w:val="Ttulo3"/>
        <w:numPr>
          <w:ilvl w:val="2"/>
          <w:numId w:val="9"/>
        </w:numPr>
        <w:ind w:left="0" w:firstLine="0"/>
        <w:rPr>
          <w:b w:val="0"/>
          <w:szCs w:val="24"/>
        </w:rPr>
      </w:pPr>
      <w:r w:rsidRPr="009C32EC">
        <w:rPr>
          <w:b w:val="0"/>
          <w:szCs w:val="24"/>
          <w:lang w:val="es-ES_tradnl"/>
        </w:rPr>
        <w:t>Bilingüismo es la educación que se realiza después de la formación obligatoria o reglada (ya sea educación secundaria, bachillerato, formación profesional, o formación universitaria), y que puede extenderse durante toda la vida,</w:t>
      </w:r>
      <w:r w:rsidRPr="009C32EC">
        <w:rPr>
          <w:b w:val="0"/>
          <w:szCs w:val="24"/>
        </w:rPr>
        <w:t xml:space="preserve"> en Colombia o en el exterior. </w:t>
      </w:r>
    </w:p>
    <w:p w14:paraId="1F912FD9" w14:textId="77777777" w:rsidR="004C63C0" w:rsidRPr="009C32EC" w:rsidRDefault="004C63C0" w:rsidP="008F1672">
      <w:pPr>
        <w:jc w:val="both"/>
        <w:rPr>
          <w:rFonts w:ascii="Arial" w:hAnsi="Arial" w:cs="Arial"/>
          <w:u w:val="single"/>
        </w:rPr>
      </w:pPr>
    </w:p>
    <w:p w14:paraId="1FE54E15" w14:textId="77777777" w:rsidR="004C63C0" w:rsidRPr="009C32EC" w:rsidRDefault="004C63C0" w:rsidP="008F1672">
      <w:pPr>
        <w:pStyle w:val="Ttulo3"/>
        <w:numPr>
          <w:ilvl w:val="2"/>
          <w:numId w:val="9"/>
        </w:numPr>
        <w:ind w:left="0" w:firstLine="0"/>
        <w:rPr>
          <w:b w:val="0"/>
          <w:szCs w:val="24"/>
        </w:rPr>
      </w:pPr>
      <w:r w:rsidRPr="009C32EC">
        <w:rPr>
          <w:b w:val="0"/>
          <w:szCs w:val="24"/>
        </w:rPr>
        <w:t>Educación para el Trabajo y el Desarrollo Humano: antes denominada “educación no formal” que se entiende como factor esencial del proceso educativo de la persona y componente dinamizador en la formación de técnicos laborales y expertos en las artes y oficios. Se entiende por institución de educación para el trabajo y el desarrollo humano, toda institución de carácter estatal o privada organizada para ofrecer y desarrollar programas de formación laboral o de formación académica de acuerdo con lo establecido en la ley 115 de 1994, ley 1064 de 2006 y el decreto 4904 de 2009</w:t>
      </w:r>
      <w:r w:rsidRPr="009C32EC">
        <w:rPr>
          <w:szCs w:val="24"/>
        </w:rPr>
        <w:t xml:space="preserve">. </w:t>
      </w:r>
    </w:p>
    <w:p w14:paraId="54944EDB" w14:textId="77777777" w:rsidR="00EF110E" w:rsidRPr="009C32EC" w:rsidRDefault="00EF110E" w:rsidP="008F1672">
      <w:pPr>
        <w:jc w:val="both"/>
        <w:rPr>
          <w:rFonts w:ascii="Arial" w:hAnsi="Arial" w:cs="Arial"/>
          <w:u w:val="single"/>
          <w:lang w:val="es-MX"/>
        </w:rPr>
      </w:pPr>
    </w:p>
    <w:p w14:paraId="58A203A5" w14:textId="77777777" w:rsidR="004C63C0" w:rsidRPr="009C32EC" w:rsidRDefault="004C63C0" w:rsidP="004C63C0">
      <w:pPr>
        <w:jc w:val="both"/>
        <w:rPr>
          <w:rFonts w:ascii="Arial" w:hAnsi="Arial" w:cs="Arial"/>
        </w:rPr>
      </w:pPr>
      <w:r w:rsidRPr="009C32EC">
        <w:rPr>
          <w:rFonts w:ascii="Arial" w:hAnsi="Arial" w:cs="Arial"/>
          <w:b/>
        </w:rPr>
        <w:t>Parágrafo Primero:</w:t>
      </w:r>
      <w:r w:rsidRPr="009C32EC">
        <w:rPr>
          <w:rFonts w:ascii="Arial" w:hAnsi="Arial" w:cs="Arial"/>
        </w:rPr>
        <w:t xml:space="preserve"> Los programas académicos que se adelanten en Colombia se deben cursar en instituciones de educación superior debidamente reconocidas por la autoridad competente para otorgar títulos de educación superior. </w:t>
      </w:r>
    </w:p>
    <w:p w14:paraId="5A72B3D8" w14:textId="77777777" w:rsidR="004C63C0" w:rsidRPr="009C32EC" w:rsidRDefault="004C63C0" w:rsidP="004C63C0">
      <w:pPr>
        <w:jc w:val="both"/>
        <w:rPr>
          <w:rFonts w:ascii="Arial" w:hAnsi="Arial" w:cs="Arial"/>
          <w:b/>
        </w:rPr>
      </w:pPr>
    </w:p>
    <w:p w14:paraId="7D6A5CAD" w14:textId="77777777" w:rsidR="004C63C0" w:rsidRPr="009C32EC" w:rsidRDefault="004C63C0" w:rsidP="004C63C0">
      <w:pPr>
        <w:jc w:val="both"/>
        <w:rPr>
          <w:rFonts w:ascii="Arial" w:hAnsi="Arial" w:cs="Arial"/>
          <w:lang w:val="es-ES_tradnl"/>
        </w:rPr>
      </w:pPr>
      <w:r w:rsidRPr="009C32EC">
        <w:rPr>
          <w:rFonts w:ascii="Arial" w:hAnsi="Arial" w:cs="Arial"/>
          <w:b/>
          <w:lang w:val="es-ES_tradnl"/>
        </w:rPr>
        <w:t>Parágrafo Segundo:</w:t>
      </w:r>
      <w:r w:rsidRPr="009C32EC">
        <w:rPr>
          <w:rFonts w:ascii="Arial" w:hAnsi="Arial" w:cs="Arial"/>
          <w:lang w:val="es-ES_tradnl"/>
        </w:rPr>
        <w:t xml:space="preserve"> En l</w:t>
      </w:r>
      <w:r w:rsidRPr="009C32EC">
        <w:rPr>
          <w:rFonts w:ascii="Arial" w:hAnsi="Arial" w:cs="Arial"/>
        </w:rPr>
        <w:t xml:space="preserve">os programas de bilingüismo nacional, se permiten operaciones en las </w:t>
      </w:r>
      <w:r w:rsidR="00B14555" w:rsidRPr="009C32EC">
        <w:rPr>
          <w:rFonts w:ascii="Arial" w:hAnsi="Arial" w:cs="Arial"/>
        </w:rPr>
        <w:t>modalidades de</w:t>
      </w:r>
      <w:r w:rsidRPr="009C32EC">
        <w:rPr>
          <w:rFonts w:ascii="Arial" w:hAnsi="Arial" w:cs="Arial"/>
        </w:rPr>
        <w:t xml:space="preserve"> estudio presencial y semipresencial, siempre y cuando se cursen en una institución acreditada</w:t>
      </w:r>
      <w:r w:rsidR="00444CA7" w:rsidRPr="009C32EC">
        <w:rPr>
          <w:rFonts w:ascii="Arial" w:hAnsi="Arial" w:cs="Arial"/>
        </w:rPr>
        <w:t>.</w:t>
      </w:r>
    </w:p>
    <w:p w14:paraId="747258AC" w14:textId="77777777" w:rsidR="004C63C0" w:rsidRPr="009C32EC" w:rsidRDefault="004C63C0" w:rsidP="004C63C0">
      <w:pPr>
        <w:jc w:val="both"/>
        <w:rPr>
          <w:rFonts w:ascii="Arial" w:hAnsi="Arial" w:cs="Arial"/>
          <w:lang w:val="es-ES_tradnl"/>
        </w:rPr>
      </w:pPr>
    </w:p>
    <w:p w14:paraId="61C0BA30" w14:textId="0FBA7091" w:rsidR="004C63C0" w:rsidRPr="009C32EC" w:rsidRDefault="004C63C0" w:rsidP="004C63C0">
      <w:pPr>
        <w:jc w:val="both"/>
        <w:rPr>
          <w:rFonts w:ascii="Arial" w:hAnsi="Arial" w:cs="Arial"/>
          <w:lang w:val="es-ES_tradnl"/>
        </w:rPr>
      </w:pPr>
      <w:r w:rsidRPr="009C32EC">
        <w:rPr>
          <w:rFonts w:ascii="Arial" w:hAnsi="Arial" w:cs="Arial"/>
          <w:b/>
          <w:lang w:val="es-ES_tradnl"/>
        </w:rPr>
        <w:lastRenderedPageBreak/>
        <w:t xml:space="preserve">Parágrafo Tercero: </w:t>
      </w:r>
      <w:r w:rsidRPr="009C32EC">
        <w:rPr>
          <w:rFonts w:ascii="Arial" w:hAnsi="Arial" w:cs="Arial"/>
          <w:lang w:val="es-ES_tradnl"/>
        </w:rPr>
        <w:t>Los programas de educación para el trabajo y el desarrollo humano, deberán estar enmarcados dentro de lo establecido en el decreto 4904 de 2009, por el cual se reglamenta la organización, oferta y funcionamiento de la prestación del servicio educativo para el trabajo y el desarrollo humano. Los créditos educativos para esta modalidad de educación estarán dirigidos a las instituciones y programas que cuenten con certificación de calidad conforme lo estipulado en el Decreto 2020 de 2006.</w:t>
      </w:r>
    </w:p>
    <w:p w14:paraId="39B3BF72" w14:textId="77777777" w:rsidR="004C63C0" w:rsidRPr="009C32EC" w:rsidRDefault="004C63C0" w:rsidP="004C63C0">
      <w:pPr>
        <w:jc w:val="both"/>
        <w:rPr>
          <w:rFonts w:ascii="Arial" w:hAnsi="Arial" w:cs="Arial"/>
          <w:lang w:val="es-ES_tradnl"/>
        </w:rPr>
      </w:pPr>
    </w:p>
    <w:p w14:paraId="3FC4437E" w14:textId="77777777" w:rsidR="004C63C0" w:rsidRPr="009C32EC" w:rsidRDefault="004C63C0" w:rsidP="004C63C0">
      <w:pPr>
        <w:jc w:val="both"/>
        <w:rPr>
          <w:rFonts w:ascii="Arial" w:hAnsi="Arial" w:cs="Arial"/>
          <w:lang w:val="es-ES_tradnl"/>
        </w:rPr>
      </w:pPr>
      <w:r w:rsidRPr="009C32EC">
        <w:rPr>
          <w:rFonts w:ascii="Arial" w:hAnsi="Arial" w:cs="Arial"/>
          <w:b/>
          <w:lang w:val="es-ES_tradnl"/>
        </w:rPr>
        <w:t xml:space="preserve">Parágrafo Cuarto: </w:t>
      </w:r>
      <w:r w:rsidRPr="009C32EC">
        <w:rPr>
          <w:rFonts w:ascii="Arial" w:hAnsi="Arial" w:cs="Arial"/>
          <w:lang w:val="es-ES_tradnl"/>
        </w:rPr>
        <w:t>Se otorgarán créditos para Diplomados, seminarios de grado e Investigaciones, solo para casos en los que estos programas sean requisito de grado para pregrados, siendo éstos parte del pensum académico. De ser solicitados por el afiliado, deberán hacerlo en una nueva solicitud de crédito educativo bajo la finalidad de Pregrado.</w:t>
      </w:r>
    </w:p>
    <w:p w14:paraId="675E12C3" w14:textId="77777777" w:rsidR="004C63C0" w:rsidRPr="009C32EC" w:rsidRDefault="004C63C0" w:rsidP="004C63C0">
      <w:pPr>
        <w:jc w:val="both"/>
        <w:rPr>
          <w:rFonts w:ascii="Arial" w:hAnsi="Arial" w:cs="Arial"/>
          <w:lang w:val="es-ES_tradnl"/>
        </w:rPr>
      </w:pPr>
    </w:p>
    <w:p w14:paraId="1F02A273" w14:textId="77777777" w:rsidR="004C63C0" w:rsidRPr="009C32EC" w:rsidRDefault="004C63C0" w:rsidP="004C63C0">
      <w:pPr>
        <w:jc w:val="both"/>
        <w:rPr>
          <w:rFonts w:ascii="Arial" w:hAnsi="Arial" w:cs="Arial"/>
        </w:rPr>
      </w:pPr>
      <w:r w:rsidRPr="009C32EC">
        <w:rPr>
          <w:rFonts w:ascii="Arial" w:hAnsi="Arial" w:cs="Arial"/>
          <w:b/>
          <w:lang w:val="es-ES_tradnl"/>
        </w:rPr>
        <w:t xml:space="preserve">Parágrafo Quinto: </w:t>
      </w:r>
      <w:r w:rsidRPr="009C32EC">
        <w:rPr>
          <w:rFonts w:ascii="Arial" w:hAnsi="Arial" w:cs="Arial"/>
        </w:rPr>
        <w:t>Se financiarán l</w:t>
      </w:r>
      <w:r w:rsidRPr="009C32EC">
        <w:rPr>
          <w:rFonts w:ascii="Arial" w:hAnsi="Arial" w:cs="Arial"/>
          <w:lang w:val="es-ES"/>
        </w:rPr>
        <w:t xml:space="preserve">as pasantías en el exterior para </w:t>
      </w:r>
      <w:r w:rsidRPr="009C32EC">
        <w:rPr>
          <w:rFonts w:ascii="Arial" w:hAnsi="Arial" w:cs="Arial"/>
        </w:rPr>
        <w:t>estudiantes de pregrado (a partir de quinto semestre) que estudien en universidades que tengan convenios especiales con Instituciones de Educación Superior o entidades en el exterior que puedan acreditar que la pasantía contribuye al desarrollo profesional del estudiante.</w:t>
      </w:r>
    </w:p>
    <w:p w14:paraId="431EE6ED" w14:textId="77777777" w:rsidR="004C63C0" w:rsidRPr="009C32EC" w:rsidRDefault="004C63C0" w:rsidP="004C63C0">
      <w:pPr>
        <w:jc w:val="both"/>
        <w:rPr>
          <w:rFonts w:ascii="Arial" w:hAnsi="Arial" w:cs="Arial"/>
        </w:rPr>
      </w:pPr>
    </w:p>
    <w:p w14:paraId="138DE113" w14:textId="77777777" w:rsidR="004C63C0" w:rsidRPr="009C32EC" w:rsidRDefault="004C63C0" w:rsidP="004C63C0">
      <w:pPr>
        <w:jc w:val="both"/>
        <w:rPr>
          <w:rFonts w:ascii="Arial" w:hAnsi="Arial" w:cs="Arial"/>
          <w:lang w:val="es-ES_tradnl"/>
        </w:rPr>
      </w:pPr>
      <w:r w:rsidRPr="009C32EC">
        <w:rPr>
          <w:rFonts w:ascii="Arial" w:hAnsi="Arial" w:cs="Arial"/>
          <w:b/>
          <w:lang w:val="es-ES_tradnl"/>
        </w:rPr>
        <w:t xml:space="preserve">Parágrafo Sexto: </w:t>
      </w:r>
      <w:r w:rsidRPr="009C32EC">
        <w:rPr>
          <w:rFonts w:ascii="Arial" w:hAnsi="Arial" w:cs="Arial"/>
          <w:lang w:val="es-ES_tradnl"/>
        </w:rPr>
        <w:t xml:space="preserve">Se financiará la manutención de los programas realizados en el exterior acorde a las políticas del producto. </w:t>
      </w:r>
    </w:p>
    <w:p w14:paraId="45005A9D" w14:textId="19FE495C" w:rsidR="00110262" w:rsidRDefault="00110262" w:rsidP="004C63C0">
      <w:pPr>
        <w:jc w:val="both"/>
        <w:rPr>
          <w:rFonts w:ascii="Arial" w:hAnsi="Arial" w:cs="Arial"/>
          <w:lang w:val="es-ES_tradnl"/>
        </w:rPr>
      </w:pPr>
    </w:p>
    <w:p w14:paraId="70DCE9E2" w14:textId="18CAB85A" w:rsidR="004C63C0" w:rsidRPr="009C32EC" w:rsidRDefault="004C63C0" w:rsidP="00F8602B">
      <w:pPr>
        <w:pStyle w:val="Ttulo2"/>
        <w:numPr>
          <w:ilvl w:val="1"/>
          <w:numId w:val="10"/>
        </w:numPr>
        <w:rPr>
          <w:rFonts w:ascii="Arial" w:hAnsi="Arial" w:cs="Arial"/>
          <w:szCs w:val="24"/>
        </w:rPr>
      </w:pPr>
      <w:bookmarkStart w:id="584" w:name="_Toc39767110"/>
      <w:bookmarkStart w:id="585" w:name="_Toc39767471"/>
      <w:bookmarkStart w:id="586" w:name="_Toc437449339"/>
      <w:bookmarkStart w:id="587" w:name="_Toc438121750"/>
      <w:bookmarkStart w:id="588" w:name="_Toc34388268"/>
      <w:bookmarkStart w:id="589" w:name="_Toc39767111"/>
      <w:bookmarkStart w:id="590" w:name="_Toc41672078"/>
      <w:bookmarkEnd w:id="584"/>
      <w:bookmarkEnd w:id="585"/>
      <w:r w:rsidRPr="009C32EC">
        <w:rPr>
          <w:rFonts w:ascii="Arial" w:hAnsi="Arial" w:cs="Arial"/>
          <w:szCs w:val="24"/>
        </w:rPr>
        <w:t>MODALIDADES DE CRÉDITO:</w:t>
      </w:r>
      <w:bookmarkEnd w:id="586"/>
      <w:bookmarkEnd w:id="587"/>
      <w:bookmarkEnd w:id="588"/>
      <w:bookmarkEnd w:id="589"/>
      <w:bookmarkEnd w:id="590"/>
    </w:p>
    <w:p w14:paraId="66058121" w14:textId="77777777" w:rsidR="004C63C0" w:rsidRPr="009C32EC" w:rsidRDefault="004C63C0" w:rsidP="004C63C0">
      <w:pPr>
        <w:jc w:val="both"/>
        <w:rPr>
          <w:rFonts w:ascii="Arial" w:hAnsi="Arial" w:cs="Arial"/>
          <w:lang w:val="es-ES_tradnl"/>
        </w:rPr>
      </w:pPr>
    </w:p>
    <w:p w14:paraId="7C37BCE8" w14:textId="7F458353" w:rsidR="004C63C0" w:rsidRPr="009C32EC" w:rsidRDefault="004C63C0" w:rsidP="004C63C0">
      <w:pPr>
        <w:jc w:val="both"/>
        <w:rPr>
          <w:rFonts w:ascii="Arial" w:hAnsi="Arial" w:cs="Arial"/>
        </w:rPr>
      </w:pPr>
      <w:r w:rsidRPr="009C32EC">
        <w:rPr>
          <w:rFonts w:ascii="Arial" w:hAnsi="Arial" w:cs="Arial"/>
        </w:rPr>
        <w:t xml:space="preserve">Las líneas de crédito educativo en sus diversas modalidades se desarrollarán en el </w:t>
      </w:r>
      <w:r w:rsidR="00FD72F7" w:rsidRPr="009C32EC">
        <w:rPr>
          <w:rFonts w:ascii="Arial" w:hAnsi="Arial" w:cs="Arial"/>
        </w:rPr>
        <w:t>M</w:t>
      </w:r>
      <w:r w:rsidRPr="009C32EC">
        <w:rPr>
          <w:rFonts w:ascii="Arial" w:hAnsi="Arial" w:cs="Arial"/>
        </w:rPr>
        <w:t>anual SARC y el Acuerdo de Condiciones Financieras expedido por la entidad, siendo este último de conocimiento para los afiliados y empleados del FNA.</w:t>
      </w:r>
    </w:p>
    <w:p w14:paraId="28CC0974" w14:textId="36937C2F" w:rsidR="00213F51" w:rsidRPr="009C32EC" w:rsidRDefault="00213F51" w:rsidP="004C63C0">
      <w:pPr>
        <w:jc w:val="both"/>
        <w:rPr>
          <w:rFonts w:ascii="Arial" w:hAnsi="Arial" w:cs="Arial"/>
        </w:rPr>
      </w:pPr>
    </w:p>
    <w:p w14:paraId="010F7A2E" w14:textId="3170E4B3" w:rsidR="004C63C0" w:rsidRPr="009C32EC" w:rsidRDefault="004C63C0" w:rsidP="00F8602B">
      <w:pPr>
        <w:pStyle w:val="Ttulo2"/>
        <w:numPr>
          <w:ilvl w:val="1"/>
          <w:numId w:val="10"/>
        </w:numPr>
        <w:rPr>
          <w:rFonts w:ascii="Arial" w:hAnsi="Arial" w:cs="Arial"/>
          <w:szCs w:val="24"/>
        </w:rPr>
      </w:pPr>
      <w:bookmarkStart w:id="591" w:name="_Toc305585060"/>
      <w:bookmarkStart w:id="592" w:name="_Toc437449340"/>
      <w:bookmarkStart w:id="593" w:name="_Toc438121751"/>
      <w:bookmarkStart w:id="594" w:name="_Toc34388269"/>
      <w:bookmarkStart w:id="595" w:name="_Toc39767112"/>
      <w:bookmarkStart w:id="596" w:name="_Toc41672079"/>
      <w:r w:rsidRPr="009C32EC">
        <w:rPr>
          <w:rFonts w:ascii="Arial" w:hAnsi="Arial" w:cs="Arial"/>
          <w:szCs w:val="24"/>
        </w:rPr>
        <w:t xml:space="preserve">SISTEMA DE </w:t>
      </w:r>
      <w:bookmarkEnd w:id="591"/>
      <w:r w:rsidRPr="009C32EC">
        <w:rPr>
          <w:rFonts w:ascii="Arial" w:hAnsi="Arial" w:cs="Arial"/>
          <w:szCs w:val="24"/>
        </w:rPr>
        <w:t>AMORTIZACIÓN</w:t>
      </w:r>
      <w:bookmarkEnd w:id="592"/>
      <w:bookmarkEnd w:id="593"/>
      <w:bookmarkEnd w:id="594"/>
      <w:bookmarkEnd w:id="595"/>
      <w:bookmarkEnd w:id="596"/>
    </w:p>
    <w:p w14:paraId="49CEDDD3" w14:textId="77777777" w:rsidR="00DB55AF" w:rsidRPr="009C32EC" w:rsidRDefault="00DB55AF" w:rsidP="00DB55AF">
      <w:pPr>
        <w:rPr>
          <w:rFonts w:ascii="Arial" w:hAnsi="Arial" w:cs="Arial"/>
          <w:lang w:val="es-MX"/>
        </w:rPr>
      </w:pPr>
    </w:p>
    <w:p w14:paraId="2456C1C9" w14:textId="77777777" w:rsidR="004C63C0" w:rsidRPr="009C32EC" w:rsidRDefault="004C63C0" w:rsidP="004C63C0">
      <w:pPr>
        <w:jc w:val="both"/>
        <w:rPr>
          <w:rFonts w:ascii="Arial" w:hAnsi="Arial" w:cs="Arial"/>
        </w:rPr>
      </w:pPr>
      <w:r w:rsidRPr="009C32EC">
        <w:rPr>
          <w:rFonts w:ascii="Arial" w:hAnsi="Arial" w:cs="Arial"/>
        </w:rPr>
        <w:t xml:space="preserve">Las condiciones de monto, plazo y sistema de amortización serán las previstas en el Manual SARC y el Acuerdo de Condiciones Financieras expedido por la Entidad. </w:t>
      </w:r>
    </w:p>
    <w:p w14:paraId="2F5512F0" w14:textId="77777777" w:rsidR="00DB55AF" w:rsidRPr="009C32EC" w:rsidRDefault="00DB55AF" w:rsidP="004C63C0">
      <w:pPr>
        <w:jc w:val="both"/>
        <w:rPr>
          <w:rFonts w:ascii="Arial" w:hAnsi="Arial" w:cs="Arial"/>
        </w:rPr>
      </w:pPr>
    </w:p>
    <w:p w14:paraId="6DC44FA3" w14:textId="77777777" w:rsidR="004C63C0" w:rsidRPr="009C32EC" w:rsidRDefault="004C63C0" w:rsidP="004C63C0">
      <w:pPr>
        <w:jc w:val="both"/>
        <w:rPr>
          <w:rFonts w:ascii="Arial" w:hAnsi="Arial" w:cs="Arial"/>
        </w:rPr>
      </w:pPr>
      <w:bookmarkStart w:id="597" w:name="_Toc305575153"/>
      <w:bookmarkStart w:id="598" w:name="_Toc305585067"/>
      <w:bookmarkStart w:id="599" w:name="_Toc305585270"/>
      <w:r w:rsidRPr="009C32EC">
        <w:rPr>
          <w:rFonts w:ascii="Arial" w:hAnsi="Arial" w:cs="Arial"/>
          <w:b/>
        </w:rPr>
        <w:t xml:space="preserve">Parágrafo: </w:t>
      </w:r>
      <w:r w:rsidRPr="009C32EC">
        <w:rPr>
          <w:rFonts w:ascii="Arial" w:hAnsi="Arial" w:cs="Arial"/>
        </w:rPr>
        <w:t>Para la finalidad de Doctorado en el exterior el FNA podrá financiar el sostenimiento incluyendo el tiempo que tarde el estudiante en la elaboración de la tesis y/o requisito de grado determinado por la institución educativa, sin que en ningún caso exceda de 5 años el plazo de estudio y presentación de tesis o requisito.</w:t>
      </w:r>
    </w:p>
    <w:p w14:paraId="0F9E5124" w14:textId="6CD9DE16" w:rsidR="004C63C0" w:rsidRPr="009C32EC" w:rsidRDefault="00DB55AF" w:rsidP="00DB55AF">
      <w:pPr>
        <w:tabs>
          <w:tab w:val="left" w:pos="3525"/>
        </w:tabs>
        <w:jc w:val="both"/>
        <w:rPr>
          <w:rFonts w:ascii="Arial" w:hAnsi="Arial" w:cs="Arial"/>
        </w:rPr>
      </w:pPr>
      <w:r w:rsidRPr="009C32EC">
        <w:rPr>
          <w:rFonts w:ascii="Arial" w:hAnsi="Arial" w:cs="Arial"/>
        </w:rPr>
        <w:tab/>
      </w:r>
    </w:p>
    <w:p w14:paraId="479B9BA8" w14:textId="1FF30A4B" w:rsidR="004C63C0" w:rsidRPr="009C32EC" w:rsidRDefault="004C63C0" w:rsidP="008F1672">
      <w:pPr>
        <w:pStyle w:val="Ttulo2"/>
        <w:numPr>
          <w:ilvl w:val="1"/>
          <w:numId w:val="10"/>
        </w:numPr>
        <w:ind w:left="0" w:firstLine="0"/>
        <w:rPr>
          <w:rFonts w:ascii="Arial" w:hAnsi="Arial" w:cs="Arial"/>
          <w:szCs w:val="24"/>
        </w:rPr>
      </w:pPr>
      <w:bookmarkStart w:id="600" w:name="_Toc437449341"/>
      <w:bookmarkStart w:id="601" w:name="_Toc438121752"/>
      <w:bookmarkStart w:id="602" w:name="_Toc34388270"/>
      <w:bookmarkStart w:id="603" w:name="_Toc39767113"/>
      <w:bookmarkStart w:id="604" w:name="_Toc41672080"/>
      <w:bookmarkEnd w:id="597"/>
      <w:bookmarkEnd w:id="598"/>
      <w:bookmarkEnd w:id="599"/>
      <w:r w:rsidRPr="009C32EC">
        <w:rPr>
          <w:rFonts w:ascii="Arial" w:hAnsi="Arial" w:cs="Arial"/>
          <w:szCs w:val="24"/>
        </w:rPr>
        <w:t>PARÁMETROS    PARA   EL   ESTUDIO   DE   LAS    CONDICIONES     CREDITICIAS.</w:t>
      </w:r>
      <w:bookmarkEnd w:id="600"/>
      <w:bookmarkEnd w:id="601"/>
      <w:bookmarkEnd w:id="602"/>
      <w:bookmarkEnd w:id="603"/>
      <w:bookmarkEnd w:id="604"/>
    </w:p>
    <w:p w14:paraId="37AF641C" w14:textId="77777777" w:rsidR="004C63C0" w:rsidRPr="009C32EC" w:rsidRDefault="004C63C0" w:rsidP="004C63C0">
      <w:pPr>
        <w:jc w:val="both"/>
        <w:rPr>
          <w:rFonts w:ascii="Arial" w:hAnsi="Arial" w:cs="Arial"/>
        </w:rPr>
      </w:pPr>
    </w:p>
    <w:p w14:paraId="5EA0451C" w14:textId="77777777" w:rsidR="004C63C0" w:rsidRPr="009C32EC" w:rsidRDefault="004C63C0" w:rsidP="004C63C0">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Para determinar si un afiliado(a) al FNA es sujeto de crédito para educación, además del cumplimento de los requisitos definidos en Manual SARC, deberá cumplir los siguientes parámetros respecto a las condiciones crediticias y capacidad de pago.</w:t>
      </w:r>
    </w:p>
    <w:p w14:paraId="17E8DFBD" w14:textId="77777777" w:rsidR="00F17768" w:rsidRPr="009C32EC" w:rsidRDefault="00F17768" w:rsidP="004C63C0">
      <w:pPr>
        <w:pStyle w:val="nivel1"/>
        <w:spacing w:before="60" w:after="60" w:line="240" w:lineRule="auto"/>
        <w:ind w:firstLine="0"/>
        <w:rPr>
          <w:rFonts w:ascii="Arial" w:hAnsi="Arial" w:cs="Arial"/>
          <w:b w:val="0"/>
          <w:sz w:val="24"/>
          <w:szCs w:val="24"/>
        </w:rPr>
      </w:pPr>
    </w:p>
    <w:p w14:paraId="1520A77C" w14:textId="47122B7A" w:rsidR="004C63C0" w:rsidRPr="009C32EC" w:rsidRDefault="004C63C0" w:rsidP="008F1672">
      <w:pPr>
        <w:pStyle w:val="Ttulo3"/>
        <w:numPr>
          <w:ilvl w:val="2"/>
          <w:numId w:val="10"/>
        </w:numPr>
        <w:ind w:left="0" w:firstLine="0"/>
        <w:rPr>
          <w:szCs w:val="24"/>
        </w:rPr>
      </w:pPr>
      <w:bookmarkStart w:id="605" w:name="_Toc437449342"/>
      <w:r w:rsidRPr="009C32EC">
        <w:rPr>
          <w:szCs w:val="24"/>
        </w:rPr>
        <w:t>Estudio de las condiciones crediticias del afiliado(a) por Cesantías y AVC</w:t>
      </w:r>
      <w:bookmarkEnd w:id="605"/>
      <w:r w:rsidRPr="009C32EC">
        <w:rPr>
          <w:szCs w:val="24"/>
        </w:rPr>
        <w:t xml:space="preserve"> </w:t>
      </w:r>
    </w:p>
    <w:p w14:paraId="20C5FADE" w14:textId="77777777" w:rsidR="004C63C0" w:rsidRPr="009C32EC" w:rsidRDefault="004C63C0" w:rsidP="004C63C0">
      <w:pPr>
        <w:pStyle w:val="nivel1"/>
        <w:spacing w:before="60" w:after="60" w:line="240" w:lineRule="auto"/>
        <w:ind w:firstLine="0"/>
        <w:rPr>
          <w:rFonts w:ascii="Arial" w:hAnsi="Arial" w:cs="Arial"/>
          <w:sz w:val="24"/>
          <w:szCs w:val="24"/>
        </w:rPr>
      </w:pPr>
    </w:p>
    <w:p w14:paraId="2F2E314C" w14:textId="77777777" w:rsidR="00313C69" w:rsidRPr="009C32EC" w:rsidRDefault="004C63C0" w:rsidP="004C63C0">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lastRenderedPageBreak/>
        <w:t>Para las diferentes modalidades un afiliado será sujeto de crédito cuando cumpla con las políticas de otorgamiento de crédito del FNA establecidas en el manual del sistema de administración de riesgo de crédito – SARC.</w:t>
      </w:r>
    </w:p>
    <w:p w14:paraId="6635E0AD" w14:textId="57CB5950" w:rsidR="004C63C0" w:rsidRPr="009C32EC" w:rsidRDefault="004C63C0" w:rsidP="004C63C0">
      <w:pPr>
        <w:pStyle w:val="nivel1"/>
        <w:spacing w:before="60" w:after="60" w:line="240" w:lineRule="auto"/>
        <w:ind w:firstLine="0"/>
        <w:rPr>
          <w:rFonts w:ascii="Arial" w:hAnsi="Arial" w:cs="Arial"/>
          <w:b w:val="0"/>
          <w:sz w:val="24"/>
          <w:szCs w:val="24"/>
        </w:rPr>
      </w:pPr>
      <w:r w:rsidRPr="009C32EC">
        <w:rPr>
          <w:rFonts w:ascii="Arial" w:hAnsi="Arial" w:cs="Arial"/>
          <w:b w:val="0"/>
          <w:sz w:val="24"/>
          <w:szCs w:val="24"/>
        </w:rPr>
        <w:t xml:space="preserve">  </w:t>
      </w:r>
    </w:p>
    <w:p w14:paraId="3BF9385F" w14:textId="77777777" w:rsidR="004C63C0" w:rsidRPr="009C32EC" w:rsidRDefault="004C63C0" w:rsidP="004C63C0">
      <w:pPr>
        <w:jc w:val="both"/>
        <w:rPr>
          <w:rFonts w:ascii="Arial" w:hAnsi="Arial" w:cs="Arial"/>
          <w:lang w:val="es-ES_tradnl"/>
        </w:rPr>
      </w:pPr>
      <w:r w:rsidRPr="009C32EC">
        <w:rPr>
          <w:rFonts w:ascii="Arial" w:hAnsi="Arial" w:cs="Arial"/>
          <w:b/>
        </w:rPr>
        <w:t>Parágrafo Primero:</w:t>
      </w:r>
      <w:r w:rsidRPr="009C32EC">
        <w:rPr>
          <w:rFonts w:ascii="Arial" w:hAnsi="Arial" w:cs="Arial"/>
        </w:rPr>
        <w:t xml:space="preserve"> Las condiciones crediticias se verificarán igualmente sobre el comportamiento de pago de los créditos que el afiliado(a) tenga o haya tenido con el FNA, aspecto que se evaluará internamente en caso de no encontrarse reportado ante las centrales de información</w:t>
      </w:r>
      <w:r w:rsidRPr="009C32EC">
        <w:rPr>
          <w:rFonts w:ascii="Arial" w:hAnsi="Arial" w:cs="Arial"/>
          <w:lang w:val="es-ES_tradnl"/>
        </w:rPr>
        <w:t>.</w:t>
      </w:r>
    </w:p>
    <w:p w14:paraId="62F46116" w14:textId="77777777" w:rsidR="004C63C0" w:rsidRPr="009C32EC" w:rsidRDefault="004C63C0" w:rsidP="004C63C0">
      <w:pPr>
        <w:jc w:val="both"/>
        <w:rPr>
          <w:rFonts w:ascii="Arial" w:hAnsi="Arial" w:cs="Arial"/>
          <w:lang w:val="es-ES_tradnl"/>
        </w:rPr>
      </w:pPr>
    </w:p>
    <w:p w14:paraId="55AE6CE4" w14:textId="27DB5968" w:rsidR="004C63C0" w:rsidRPr="009C32EC" w:rsidRDefault="004C63C0" w:rsidP="004C63C0">
      <w:pPr>
        <w:pStyle w:val="nivel1"/>
        <w:spacing w:before="60" w:after="60" w:line="240" w:lineRule="auto"/>
        <w:ind w:firstLine="0"/>
        <w:rPr>
          <w:rFonts w:ascii="Arial" w:hAnsi="Arial" w:cs="Arial"/>
          <w:b w:val="0"/>
          <w:sz w:val="24"/>
          <w:szCs w:val="24"/>
        </w:rPr>
      </w:pPr>
      <w:r w:rsidRPr="009C32EC">
        <w:rPr>
          <w:rFonts w:ascii="Arial" w:hAnsi="Arial" w:cs="Arial"/>
          <w:sz w:val="24"/>
          <w:szCs w:val="24"/>
        </w:rPr>
        <w:t>Parágrafo Segundo</w:t>
      </w:r>
      <w:r w:rsidRPr="009C32EC">
        <w:rPr>
          <w:rFonts w:ascii="Arial" w:hAnsi="Arial" w:cs="Arial"/>
          <w:b w:val="0"/>
          <w:sz w:val="24"/>
          <w:szCs w:val="24"/>
        </w:rPr>
        <w:t>: Para las solicitudes con garantía personal, también se le aplicará al codeudor la política de condiciones crediticias y capacidad de pago vigentes establecidas por el FNA para el afiliado(a). Los requisitos y condiciones acreditados al momento de presentar y ser aprobada la solicitud de crédito para educación deben permanecer para que se autoricen los posteriores desembolsos.</w:t>
      </w:r>
    </w:p>
    <w:p w14:paraId="2501A1B5" w14:textId="77777777" w:rsidR="003F7A89" w:rsidRPr="009C32EC" w:rsidRDefault="003F7A89" w:rsidP="004C63C0">
      <w:pPr>
        <w:pStyle w:val="nivel1"/>
        <w:spacing w:before="60" w:after="60" w:line="240" w:lineRule="auto"/>
        <w:ind w:firstLine="0"/>
        <w:rPr>
          <w:rFonts w:ascii="Arial" w:hAnsi="Arial" w:cs="Arial"/>
          <w:b w:val="0"/>
          <w:sz w:val="24"/>
          <w:szCs w:val="24"/>
        </w:rPr>
      </w:pPr>
    </w:p>
    <w:p w14:paraId="1553B3DD" w14:textId="3D048E33" w:rsidR="004C63C0" w:rsidRPr="009C32EC" w:rsidRDefault="004C63C0" w:rsidP="00F8602B">
      <w:pPr>
        <w:pStyle w:val="Ttulo2"/>
        <w:numPr>
          <w:ilvl w:val="1"/>
          <w:numId w:val="10"/>
        </w:numPr>
        <w:jc w:val="both"/>
        <w:rPr>
          <w:rFonts w:ascii="Arial" w:hAnsi="Arial" w:cs="Arial"/>
          <w:szCs w:val="24"/>
        </w:rPr>
      </w:pPr>
      <w:bookmarkStart w:id="606" w:name="_Toc437449343"/>
      <w:bookmarkStart w:id="607" w:name="_Toc438121753"/>
      <w:bookmarkStart w:id="608" w:name="_Toc34388271"/>
      <w:bookmarkStart w:id="609" w:name="_Toc39767114"/>
      <w:bookmarkStart w:id="610" w:name="_Toc41672081"/>
      <w:r w:rsidRPr="009C32EC">
        <w:rPr>
          <w:rFonts w:ascii="Arial" w:hAnsi="Arial" w:cs="Arial"/>
          <w:szCs w:val="24"/>
        </w:rPr>
        <w:t>DOCUMENTACIÓN REQUERIDA PARA LA SOLICITUD DE CRÉDITO.</w:t>
      </w:r>
      <w:bookmarkEnd w:id="606"/>
      <w:bookmarkEnd w:id="607"/>
      <w:bookmarkEnd w:id="608"/>
      <w:bookmarkEnd w:id="609"/>
      <w:bookmarkEnd w:id="610"/>
    </w:p>
    <w:p w14:paraId="4727F3E3" w14:textId="77777777" w:rsidR="004C63C0" w:rsidRPr="009C32EC" w:rsidRDefault="004C63C0" w:rsidP="004C63C0">
      <w:pPr>
        <w:jc w:val="both"/>
        <w:rPr>
          <w:rFonts w:ascii="Arial" w:hAnsi="Arial" w:cs="Arial"/>
        </w:rPr>
      </w:pPr>
    </w:p>
    <w:p w14:paraId="146F9D2A" w14:textId="56F2671D" w:rsidR="00E741E5" w:rsidRPr="00E741E5" w:rsidRDefault="00E741E5" w:rsidP="00E741E5">
      <w:pPr>
        <w:pStyle w:val="NormalWeb"/>
        <w:spacing w:before="0" w:beforeAutospacing="0" w:after="160" w:afterAutospacing="0" w:line="256" w:lineRule="auto"/>
        <w:jc w:val="both"/>
        <w:rPr>
          <w:rFonts w:ascii="Arial" w:hAnsi="Arial" w:cs="Arial"/>
          <w:lang w:val="es-ES_tradnl"/>
        </w:rPr>
      </w:pPr>
      <w:r w:rsidRPr="00E741E5">
        <w:rPr>
          <w:rFonts w:ascii="Arial" w:hAnsi="Arial" w:cs="Arial"/>
          <w:lang w:val="es-ES_tradnl"/>
        </w:rPr>
        <w:t xml:space="preserve">La documentación e información que se requiere de acuerdo con el tipo de modalidad o proceso se señala en el formato de “Documentación Básica Requerida para Presentar Solicitud de Crédito” y los demás que los </w:t>
      </w:r>
      <w:r w:rsidR="00620E71" w:rsidRPr="00E741E5">
        <w:rPr>
          <w:rFonts w:ascii="Arial" w:hAnsi="Arial" w:cs="Arial"/>
          <w:lang w:val="es-ES_tradnl"/>
        </w:rPr>
        <w:t>adicionen, modifiquen</w:t>
      </w:r>
      <w:r w:rsidRPr="00E741E5">
        <w:rPr>
          <w:rFonts w:ascii="Arial" w:hAnsi="Arial" w:cs="Arial"/>
          <w:lang w:val="es-ES_tradnl"/>
        </w:rPr>
        <w:t xml:space="preserve"> o sustituyan. Esta documentación formará parte del expediente del Afiliado y quedará en propiedad de FNA de manera definitiva</w:t>
      </w:r>
      <w:r>
        <w:rPr>
          <w:rFonts w:ascii="Arial" w:hAnsi="Arial" w:cs="Arial"/>
          <w:lang w:val="es-ES_tradnl"/>
        </w:rPr>
        <w:t>.</w:t>
      </w:r>
    </w:p>
    <w:p w14:paraId="2700F932" w14:textId="77777777" w:rsidR="006801DA" w:rsidRPr="00E741E5" w:rsidRDefault="006801DA" w:rsidP="004C63C0">
      <w:pPr>
        <w:pStyle w:val="Default"/>
        <w:jc w:val="both"/>
        <w:rPr>
          <w:color w:val="auto"/>
          <w:lang w:val="es-ES_tradnl" w:eastAsia="es-ES"/>
        </w:rPr>
      </w:pPr>
    </w:p>
    <w:p w14:paraId="51EF38CF" w14:textId="6691EC88" w:rsidR="004C63C0" w:rsidRPr="009C32EC" w:rsidRDefault="004C63C0" w:rsidP="00BA6F89">
      <w:pPr>
        <w:pStyle w:val="Ttulo2"/>
        <w:numPr>
          <w:ilvl w:val="1"/>
          <w:numId w:val="10"/>
        </w:numPr>
        <w:ind w:left="0" w:firstLine="0"/>
        <w:jc w:val="both"/>
        <w:rPr>
          <w:rFonts w:ascii="Arial" w:hAnsi="Arial" w:cs="Arial"/>
          <w:szCs w:val="24"/>
        </w:rPr>
      </w:pPr>
      <w:bookmarkStart w:id="611" w:name="_Toc305585076"/>
      <w:bookmarkStart w:id="612" w:name="_Toc437449344"/>
      <w:bookmarkStart w:id="613" w:name="_Toc438121754"/>
      <w:bookmarkStart w:id="614" w:name="_Toc34388272"/>
      <w:bookmarkStart w:id="615" w:name="_Toc39767115"/>
      <w:bookmarkStart w:id="616" w:name="_Toc41672082"/>
      <w:r w:rsidRPr="009C32EC">
        <w:rPr>
          <w:rFonts w:ascii="Arial" w:hAnsi="Arial" w:cs="Arial"/>
          <w:szCs w:val="24"/>
        </w:rPr>
        <w:t>CAUSALES PARA NO CONTINUAR CON EL TRAMITE DE LA SOLICITUD DE CREDITO.</w:t>
      </w:r>
      <w:bookmarkEnd w:id="611"/>
      <w:bookmarkEnd w:id="612"/>
      <w:bookmarkEnd w:id="613"/>
      <w:bookmarkEnd w:id="614"/>
      <w:bookmarkEnd w:id="615"/>
      <w:bookmarkEnd w:id="616"/>
    </w:p>
    <w:p w14:paraId="61634679" w14:textId="77777777" w:rsidR="004C63C0" w:rsidRPr="009C32EC" w:rsidRDefault="004C63C0" w:rsidP="004C63C0">
      <w:pPr>
        <w:jc w:val="both"/>
        <w:rPr>
          <w:rFonts w:ascii="Arial" w:hAnsi="Arial" w:cs="Arial"/>
        </w:rPr>
      </w:pPr>
    </w:p>
    <w:p w14:paraId="389371AA" w14:textId="77777777" w:rsidR="004C63C0" w:rsidRPr="009C32EC" w:rsidRDefault="004C63C0" w:rsidP="004C63C0">
      <w:pPr>
        <w:jc w:val="both"/>
        <w:rPr>
          <w:rFonts w:ascii="Arial" w:hAnsi="Arial" w:cs="Arial"/>
        </w:rPr>
      </w:pPr>
      <w:r w:rsidRPr="009C32EC">
        <w:rPr>
          <w:rFonts w:ascii="Arial" w:hAnsi="Arial" w:cs="Arial"/>
        </w:rPr>
        <w:t>El FNA se abstendrá de continuar con el trámite de la solicitud de crédito para educación:</w:t>
      </w:r>
    </w:p>
    <w:p w14:paraId="0B7C5B35" w14:textId="77777777" w:rsidR="004C63C0" w:rsidRPr="009C32EC" w:rsidRDefault="004C63C0" w:rsidP="008F1672">
      <w:pPr>
        <w:tabs>
          <w:tab w:val="left" w:pos="709"/>
        </w:tabs>
        <w:jc w:val="both"/>
        <w:rPr>
          <w:rFonts w:ascii="Arial" w:hAnsi="Arial" w:cs="Arial"/>
        </w:rPr>
      </w:pPr>
    </w:p>
    <w:p w14:paraId="3CC3A891" w14:textId="77777777" w:rsidR="004C63C0" w:rsidRPr="009C32EC" w:rsidRDefault="004C63C0" w:rsidP="008F1672">
      <w:pPr>
        <w:pStyle w:val="Ttulo3"/>
        <w:numPr>
          <w:ilvl w:val="2"/>
          <w:numId w:val="10"/>
        </w:numPr>
        <w:ind w:left="0" w:firstLine="0"/>
        <w:rPr>
          <w:b w:val="0"/>
          <w:szCs w:val="24"/>
        </w:rPr>
      </w:pPr>
      <w:r w:rsidRPr="009C32EC">
        <w:rPr>
          <w:b w:val="0"/>
          <w:szCs w:val="24"/>
        </w:rPr>
        <w:t>Cuando se detecten inconsistencias o inexactitud de la información y/o documentación suministrada por el afiliado o codeudor.</w:t>
      </w:r>
    </w:p>
    <w:p w14:paraId="392691E0" w14:textId="77777777" w:rsidR="004C63C0" w:rsidRPr="009C32EC" w:rsidRDefault="004C63C0" w:rsidP="008F1672">
      <w:pPr>
        <w:tabs>
          <w:tab w:val="left" w:pos="709"/>
        </w:tabs>
        <w:ind w:left="709"/>
        <w:jc w:val="both"/>
        <w:rPr>
          <w:rFonts w:ascii="Arial" w:hAnsi="Arial" w:cs="Arial"/>
        </w:rPr>
      </w:pPr>
    </w:p>
    <w:p w14:paraId="17B717FE" w14:textId="77777777" w:rsidR="004C63C0" w:rsidRPr="009C32EC" w:rsidRDefault="004C63C0" w:rsidP="008F1672">
      <w:pPr>
        <w:pStyle w:val="Ttulo3"/>
        <w:numPr>
          <w:ilvl w:val="2"/>
          <w:numId w:val="10"/>
        </w:numPr>
        <w:ind w:left="0" w:firstLine="0"/>
        <w:rPr>
          <w:b w:val="0"/>
          <w:szCs w:val="24"/>
        </w:rPr>
      </w:pPr>
      <w:r w:rsidRPr="009C32EC">
        <w:rPr>
          <w:b w:val="0"/>
          <w:szCs w:val="24"/>
        </w:rPr>
        <w:t>Cuando no se cumpla con las políticas y requerimientos establecidos por el Manual de SARLAFT.</w:t>
      </w:r>
    </w:p>
    <w:p w14:paraId="6620280A" w14:textId="77777777" w:rsidR="004C63C0" w:rsidRPr="009C32EC" w:rsidRDefault="004C63C0" w:rsidP="004C63C0">
      <w:pPr>
        <w:ind w:left="720"/>
        <w:jc w:val="both"/>
        <w:rPr>
          <w:rFonts w:ascii="Arial" w:hAnsi="Arial" w:cs="Arial"/>
        </w:rPr>
      </w:pPr>
    </w:p>
    <w:p w14:paraId="7AACED62" w14:textId="19FE1B9B" w:rsidR="004C63C0" w:rsidRPr="009C32EC" w:rsidRDefault="004C63C0" w:rsidP="004C63C0">
      <w:pPr>
        <w:jc w:val="both"/>
        <w:rPr>
          <w:rFonts w:ascii="Arial" w:hAnsi="Arial" w:cs="Arial"/>
        </w:rPr>
      </w:pPr>
      <w:r w:rsidRPr="009C32EC">
        <w:rPr>
          <w:rFonts w:ascii="Arial" w:hAnsi="Arial" w:cs="Arial"/>
          <w:b/>
        </w:rPr>
        <w:t>Parágrafo</w:t>
      </w:r>
      <w:r w:rsidRPr="009C32EC">
        <w:rPr>
          <w:rFonts w:ascii="Arial" w:hAnsi="Arial" w:cs="Arial"/>
        </w:rPr>
        <w:t>: Los(as) afiliados(as) podrán subsanar las inconsistencias que se presenten en el trámite de la solicitud de crédito, dentro del mes siguiente a la fecha de radicación de la comunicación por medio de la cual se les informa las inconsistencias presentadas, y deberá actualizar la información y documentación requerida para continuar con su trámite. En los casos en que no sea posible subsanar las inconsistencias observadas en el trámite, dentro del plazo antes mencionado, el (la) afiliado(a) podrá presentar una nueva solicitud de crédito, cuando desaparezcan las causas que impidieron continuar con el mismo.</w:t>
      </w:r>
    </w:p>
    <w:p w14:paraId="571BBC11" w14:textId="4D349A39" w:rsidR="00B36D2E" w:rsidRPr="009C32EC" w:rsidRDefault="00B36D2E" w:rsidP="004C63C0">
      <w:pPr>
        <w:jc w:val="both"/>
        <w:rPr>
          <w:rFonts w:ascii="Arial" w:hAnsi="Arial" w:cs="Arial"/>
        </w:rPr>
      </w:pPr>
    </w:p>
    <w:p w14:paraId="5E0AAE91" w14:textId="56BBE0A7" w:rsidR="004C63C0" w:rsidRPr="009C32EC" w:rsidRDefault="004C63C0" w:rsidP="00F8602B">
      <w:pPr>
        <w:pStyle w:val="Ttulo2"/>
        <w:numPr>
          <w:ilvl w:val="1"/>
          <w:numId w:val="10"/>
        </w:numPr>
        <w:jc w:val="both"/>
        <w:rPr>
          <w:rFonts w:ascii="Arial" w:hAnsi="Arial" w:cs="Arial"/>
          <w:szCs w:val="24"/>
        </w:rPr>
      </w:pPr>
      <w:bookmarkStart w:id="617" w:name="_Toc437449345"/>
      <w:bookmarkStart w:id="618" w:name="_Toc438121755"/>
      <w:bookmarkStart w:id="619" w:name="_Toc34388273"/>
      <w:bookmarkStart w:id="620" w:name="_Toc39767116"/>
      <w:bookmarkStart w:id="621" w:name="_Toc41672083"/>
      <w:r w:rsidRPr="009C32EC">
        <w:rPr>
          <w:rFonts w:ascii="Arial" w:hAnsi="Arial" w:cs="Arial"/>
          <w:szCs w:val="24"/>
        </w:rPr>
        <w:t>APROBACIÓN Y LEGALIZACIÓN DE LOS CRÉDITOS PARA EDUCACIÓN</w:t>
      </w:r>
      <w:bookmarkEnd w:id="617"/>
      <w:bookmarkEnd w:id="618"/>
      <w:bookmarkEnd w:id="619"/>
      <w:bookmarkEnd w:id="620"/>
      <w:bookmarkEnd w:id="621"/>
    </w:p>
    <w:p w14:paraId="5AD7DB13" w14:textId="77777777" w:rsidR="004C63C0" w:rsidRPr="009C32EC" w:rsidRDefault="004C63C0" w:rsidP="004C63C0">
      <w:pPr>
        <w:jc w:val="both"/>
        <w:rPr>
          <w:rFonts w:ascii="Arial" w:hAnsi="Arial" w:cs="Arial"/>
          <w:b/>
        </w:rPr>
      </w:pPr>
    </w:p>
    <w:p w14:paraId="25FC3F0C" w14:textId="0A8A1580" w:rsidR="004C63C0" w:rsidRPr="009C32EC" w:rsidRDefault="004C63C0" w:rsidP="00F8602B">
      <w:pPr>
        <w:pStyle w:val="Ttulo3"/>
        <w:numPr>
          <w:ilvl w:val="2"/>
          <w:numId w:val="10"/>
        </w:numPr>
        <w:ind w:left="709" w:hanging="709"/>
        <w:rPr>
          <w:szCs w:val="24"/>
          <w:lang w:val="es-CO"/>
        </w:rPr>
      </w:pPr>
      <w:bookmarkStart w:id="622" w:name="_Toc437449346"/>
      <w:r w:rsidRPr="009C32EC">
        <w:rPr>
          <w:szCs w:val="24"/>
          <w:lang w:val="es-CO"/>
        </w:rPr>
        <w:t>Aprobación</w:t>
      </w:r>
      <w:bookmarkEnd w:id="622"/>
    </w:p>
    <w:p w14:paraId="590B6C5A" w14:textId="77777777" w:rsidR="004C63C0" w:rsidRPr="009C32EC" w:rsidRDefault="004C63C0" w:rsidP="004C63C0">
      <w:pPr>
        <w:jc w:val="both"/>
        <w:rPr>
          <w:rFonts w:ascii="Arial" w:hAnsi="Arial" w:cs="Arial"/>
        </w:rPr>
      </w:pPr>
    </w:p>
    <w:p w14:paraId="26488CFE" w14:textId="77777777" w:rsidR="004C63C0" w:rsidRPr="009C32EC" w:rsidRDefault="004C63C0" w:rsidP="004C63C0">
      <w:pPr>
        <w:jc w:val="both"/>
        <w:rPr>
          <w:rFonts w:ascii="Arial" w:hAnsi="Arial" w:cs="Arial"/>
        </w:rPr>
      </w:pPr>
      <w:r w:rsidRPr="009C32EC">
        <w:rPr>
          <w:rFonts w:ascii="Arial" w:hAnsi="Arial" w:cs="Arial"/>
        </w:rPr>
        <w:t xml:space="preserve">Una vez realizado el estudio de las solicitudes de crédito tal y como se dispone en el presente reglamento, se someterán a consideración de la instancia correspondiente, para la aprobación. </w:t>
      </w:r>
    </w:p>
    <w:p w14:paraId="2A7BE4D4" w14:textId="77777777" w:rsidR="00363981" w:rsidRPr="009C32EC" w:rsidRDefault="00363981" w:rsidP="004C63C0">
      <w:pPr>
        <w:jc w:val="both"/>
        <w:rPr>
          <w:rFonts w:ascii="Arial" w:hAnsi="Arial" w:cs="Arial"/>
        </w:rPr>
      </w:pPr>
    </w:p>
    <w:p w14:paraId="4855AD03" w14:textId="77777777" w:rsidR="004C63C0" w:rsidRPr="009C32EC" w:rsidRDefault="004C63C0" w:rsidP="004C63C0">
      <w:pPr>
        <w:spacing w:line="120" w:lineRule="auto"/>
        <w:jc w:val="both"/>
        <w:rPr>
          <w:rFonts w:ascii="Arial" w:hAnsi="Arial" w:cs="Arial"/>
          <w:b/>
        </w:rPr>
      </w:pPr>
    </w:p>
    <w:p w14:paraId="19DB2389" w14:textId="162F2A71" w:rsidR="004C63C0" w:rsidRPr="009C32EC" w:rsidRDefault="004C63C0" w:rsidP="00F8602B">
      <w:pPr>
        <w:pStyle w:val="Ttulo3"/>
        <w:numPr>
          <w:ilvl w:val="2"/>
          <w:numId w:val="10"/>
        </w:numPr>
        <w:ind w:left="709"/>
        <w:rPr>
          <w:szCs w:val="24"/>
        </w:rPr>
      </w:pPr>
      <w:bookmarkStart w:id="623" w:name="_Toc437449347"/>
      <w:r w:rsidRPr="009C32EC">
        <w:rPr>
          <w:szCs w:val="24"/>
        </w:rPr>
        <w:lastRenderedPageBreak/>
        <w:t>Legalización</w:t>
      </w:r>
      <w:bookmarkEnd w:id="623"/>
    </w:p>
    <w:p w14:paraId="06EEF146" w14:textId="77777777" w:rsidR="004C63C0" w:rsidRPr="009C32EC" w:rsidRDefault="004C63C0" w:rsidP="004C63C0">
      <w:pPr>
        <w:jc w:val="both"/>
        <w:rPr>
          <w:rFonts w:ascii="Arial" w:hAnsi="Arial" w:cs="Arial"/>
        </w:rPr>
      </w:pPr>
    </w:p>
    <w:p w14:paraId="17AACE3E" w14:textId="77777777" w:rsidR="004C63C0" w:rsidRPr="009C32EC" w:rsidRDefault="004C63C0" w:rsidP="004C63C0">
      <w:pPr>
        <w:jc w:val="both"/>
        <w:rPr>
          <w:rFonts w:ascii="Arial" w:hAnsi="Arial" w:cs="Arial"/>
        </w:rPr>
      </w:pPr>
      <w:r w:rsidRPr="009C32EC">
        <w:rPr>
          <w:rFonts w:ascii="Arial" w:hAnsi="Arial" w:cs="Arial"/>
        </w:rPr>
        <w:t>El término para la legalización de los créditos educativos será de tres (3) meses, contados a partir de la fecha de aprobación. Vencido el término de vigencia de la aprobación del crédito sin que se hubiesen cumplido los requisitos señalados en el presente reglamento, el FNA podrá anular dicha aprobación en cuyo caso expirará la disponibilidad presupuestal en forma automática.</w:t>
      </w:r>
    </w:p>
    <w:p w14:paraId="0EB6E2C3" w14:textId="77777777" w:rsidR="004C63C0" w:rsidRPr="009C32EC" w:rsidRDefault="004C63C0" w:rsidP="000B2677">
      <w:pPr>
        <w:jc w:val="both"/>
        <w:rPr>
          <w:rFonts w:ascii="Arial" w:hAnsi="Arial" w:cs="Arial"/>
        </w:rPr>
      </w:pPr>
    </w:p>
    <w:p w14:paraId="66147D55" w14:textId="5C5EE64F" w:rsidR="004C63C0" w:rsidRPr="009C32EC" w:rsidRDefault="004C63C0" w:rsidP="00F8602B">
      <w:pPr>
        <w:pStyle w:val="Ttulo2"/>
        <w:numPr>
          <w:ilvl w:val="1"/>
          <w:numId w:val="10"/>
        </w:numPr>
        <w:jc w:val="both"/>
        <w:rPr>
          <w:rFonts w:ascii="Arial" w:hAnsi="Arial" w:cs="Arial"/>
          <w:szCs w:val="24"/>
        </w:rPr>
      </w:pPr>
      <w:bookmarkStart w:id="624" w:name="_Toc305585077"/>
      <w:bookmarkStart w:id="625" w:name="_Toc437449348"/>
      <w:bookmarkStart w:id="626" w:name="_Toc438121756"/>
      <w:bookmarkStart w:id="627" w:name="_Toc34388274"/>
      <w:bookmarkStart w:id="628" w:name="_Toc39767117"/>
      <w:bookmarkStart w:id="629" w:name="_Toc41672084"/>
      <w:r w:rsidRPr="009C32EC">
        <w:rPr>
          <w:rFonts w:ascii="Arial" w:hAnsi="Arial" w:cs="Arial"/>
          <w:szCs w:val="24"/>
        </w:rPr>
        <w:t>DESEMBOLSO</w:t>
      </w:r>
      <w:bookmarkEnd w:id="624"/>
      <w:bookmarkEnd w:id="625"/>
      <w:bookmarkEnd w:id="626"/>
      <w:bookmarkEnd w:id="627"/>
      <w:bookmarkEnd w:id="628"/>
      <w:bookmarkEnd w:id="629"/>
    </w:p>
    <w:p w14:paraId="3B19178C" w14:textId="77777777" w:rsidR="004C63C0" w:rsidRPr="009C32EC" w:rsidRDefault="004C63C0" w:rsidP="004C63C0">
      <w:pPr>
        <w:jc w:val="both"/>
        <w:rPr>
          <w:rFonts w:ascii="Arial" w:hAnsi="Arial" w:cs="Arial"/>
        </w:rPr>
      </w:pPr>
    </w:p>
    <w:p w14:paraId="4CA91E64" w14:textId="09BC7010" w:rsidR="004C63C0" w:rsidRPr="009C32EC" w:rsidRDefault="004C63C0" w:rsidP="004C63C0">
      <w:pPr>
        <w:jc w:val="both"/>
        <w:rPr>
          <w:rFonts w:ascii="Arial" w:hAnsi="Arial" w:cs="Arial"/>
        </w:rPr>
      </w:pPr>
      <w:r w:rsidRPr="009C32EC">
        <w:rPr>
          <w:rFonts w:ascii="Arial" w:hAnsi="Arial" w:cs="Arial"/>
        </w:rPr>
        <w:t>Para el desembolso del crédito se debe cumplir con los siguientes requisitos:</w:t>
      </w:r>
    </w:p>
    <w:p w14:paraId="1D23D654" w14:textId="77777777" w:rsidR="00BA6F89" w:rsidRPr="009C32EC" w:rsidRDefault="00BA6F89" w:rsidP="004C63C0">
      <w:pPr>
        <w:jc w:val="both"/>
        <w:rPr>
          <w:rFonts w:ascii="Arial" w:hAnsi="Arial" w:cs="Arial"/>
        </w:rPr>
      </w:pPr>
    </w:p>
    <w:p w14:paraId="02E59AAD" w14:textId="77777777" w:rsidR="004C63C0" w:rsidRPr="009C32EC" w:rsidRDefault="004C63C0" w:rsidP="00BA6F89">
      <w:pPr>
        <w:pStyle w:val="Ttulo3"/>
        <w:numPr>
          <w:ilvl w:val="2"/>
          <w:numId w:val="10"/>
        </w:numPr>
        <w:ind w:left="0" w:firstLine="0"/>
        <w:rPr>
          <w:b w:val="0"/>
          <w:szCs w:val="24"/>
        </w:rPr>
      </w:pPr>
      <w:r w:rsidRPr="009C32EC">
        <w:rPr>
          <w:b w:val="0"/>
          <w:szCs w:val="24"/>
        </w:rPr>
        <w:t>Aportar fotocopia de la orden de matrícula, que incluya: nombre de la institución educativa, NIT, nombre del usuario, programa y duración del programa, periodo académico a cursar y valor de la matrícula.</w:t>
      </w:r>
    </w:p>
    <w:p w14:paraId="3D6BA342" w14:textId="77777777" w:rsidR="004C63C0" w:rsidRPr="009C32EC" w:rsidRDefault="004C63C0" w:rsidP="00BA6F89">
      <w:pPr>
        <w:pStyle w:val="Prrafodelista"/>
        <w:ind w:left="0"/>
      </w:pPr>
    </w:p>
    <w:p w14:paraId="6562EE99" w14:textId="77777777" w:rsidR="004C63C0" w:rsidRPr="009C32EC" w:rsidRDefault="004C63C0" w:rsidP="00BA6F89">
      <w:pPr>
        <w:pStyle w:val="Ttulo3"/>
        <w:numPr>
          <w:ilvl w:val="2"/>
          <w:numId w:val="10"/>
        </w:numPr>
        <w:ind w:left="0" w:firstLine="0"/>
        <w:rPr>
          <w:b w:val="0"/>
          <w:szCs w:val="24"/>
        </w:rPr>
      </w:pPr>
      <w:r w:rsidRPr="009C32EC">
        <w:rPr>
          <w:b w:val="0"/>
          <w:szCs w:val="24"/>
        </w:rPr>
        <w:t>Para los cursos de educación continuada o cursos de actualización y bilingüismo, debe presentar la factura u orden de pago debidamente numerada, que incluya: fecha de elaboración, nombre de la institución educativa, número del NIT, nombre del usuario, programa, duración de éste y valor del curso.</w:t>
      </w:r>
    </w:p>
    <w:p w14:paraId="1F684956" w14:textId="77777777" w:rsidR="004C63C0" w:rsidRPr="009C32EC" w:rsidRDefault="004C63C0" w:rsidP="00BC2754">
      <w:pPr>
        <w:ind w:left="709"/>
        <w:jc w:val="both"/>
        <w:rPr>
          <w:rFonts w:ascii="Arial" w:hAnsi="Arial" w:cs="Arial"/>
        </w:rPr>
      </w:pPr>
    </w:p>
    <w:p w14:paraId="7ED23557" w14:textId="77777777" w:rsidR="004C63C0" w:rsidRPr="009C32EC" w:rsidRDefault="004C63C0" w:rsidP="00F8602B">
      <w:pPr>
        <w:pStyle w:val="Ttulo3"/>
        <w:numPr>
          <w:ilvl w:val="2"/>
          <w:numId w:val="10"/>
        </w:numPr>
        <w:ind w:left="709"/>
        <w:rPr>
          <w:b w:val="0"/>
          <w:szCs w:val="24"/>
        </w:rPr>
      </w:pPr>
      <w:r w:rsidRPr="009C32EC">
        <w:rPr>
          <w:b w:val="0"/>
          <w:szCs w:val="24"/>
        </w:rPr>
        <w:t>Constituir las garantías exigidas por el FNA para respaldar la obligación.</w:t>
      </w:r>
    </w:p>
    <w:p w14:paraId="61554749" w14:textId="77777777" w:rsidR="004C63C0" w:rsidRPr="009C32EC" w:rsidRDefault="004C63C0" w:rsidP="004C63C0">
      <w:pPr>
        <w:jc w:val="both"/>
        <w:rPr>
          <w:rFonts w:ascii="Arial" w:hAnsi="Arial" w:cs="Arial"/>
        </w:rPr>
      </w:pPr>
    </w:p>
    <w:p w14:paraId="1F9C9EF4" w14:textId="05BC7218" w:rsidR="004C63C0" w:rsidRPr="009C32EC" w:rsidRDefault="004C63C0" w:rsidP="004C63C0">
      <w:pPr>
        <w:jc w:val="both"/>
        <w:rPr>
          <w:rFonts w:ascii="Arial" w:hAnsi="Arial" w:cs="Arial"/>
        </w:rPr>
      </w:pPr>
      <w:r w:rsidRPr="009C32EC">
        <w:rPr>
          <w:rFonts w:ascii="Arial" w:hAnsi="Arial" w:cs="Arial"/>
          <w:b/>
        </w:rPr>
        <w:t>Parágrafo primero:</w:t>
      </w:r>
      <w:r w:rsidRPr="009C32EC">
        <w:rPr>
          <w:rFonts w:ascii="Arial" w:hAnsi="Arial" w:cs="Arial"/>
        </w:rPr>
        <w:t xml:space="preserve"> Para el caso en que el afiliado haya dado su consentimiento previo para suscribir libranza, será necesaria la presentación de </w:t>
      </w:r>
      <w:r w:rsidR="002B0EE2" w:rsidRPr="009C32EC">
        <w:rPr>
          <w:rFonts w:ascii="Arial" w:hAnsi="Arial" w:cs="Arial"/>
        </w:rPr>
        <w:t>este</w:t>
      </w:r>
      <w:r w:rsidRPr="009C32EC">
        <w:rPr>
          <w:rFonts w:ascii="Arial" w:hAnsi="Arial" w:cs="Arial"/>
        </w:rPr>
        <w:t xml:space="preserve"> documento con la correspondiente aceptación por parte del empleador.</w:t>
      </w:r>
    </w:p>
    <w:p w14:paraId="568AAB8A" w14:textId="1F2C31B7" w:rsidR="004C63C0" w:rsidRDefault="004C63C0" w:rsidP="004C63C0">
      <w:pPr>
        <w:jc w:val="both"/>
        <w:rPr>
          <w:rFonts w:ascii="Arial" w:hAnsi="Arial" w:cs="Arial"/>
        </w:rPr>
      </w:pPr>
    </w:p>
    <w:p w14:paraId="7D7C0ED2" w14:textId="77777777" w:rsidR="00FC2E74" w:rsidRPr="009C32EC" w:rsidRDefault="00FC2E74" w:rsidP="004C63C0">
      <w:pPr>
        <w:jc w:val="both"/>
        <w:rPr>
          <w:rFonts w:ascii="Arial" w:hAnsi="Arial" w:cs="Arial"/>
        </w:rPr>
      </w:pPr>
    </w:p>
    <w:p w14:paraId="20E3B01E" w14:textId="77777777" w:rsidR="004C63C0" w:rsidRPr="009C32EC" w:rsidRDefault="004C63C0" w:rsidP="004C63C0">
      <w:pPr>
        <w:jc w:val="both"/>
        <w:rPr>
          <w:rFonts w:ascii="Arial" w:hAnsi="Arial" w:cs="Arial"/>
        </w:rPr>
      </w:pPr>
      <w:r w:rsidRPr="009C32EC">
        <w:rPr>
          <w:rFonts w:ascii="Arial" w:hAnsi="Arial" w:cs="Arial"/>
          <w:b/>
        </w:rPr>
        <w:t>Parágrafo segundo:</w:t>
      </w:r>
      <w:r w:rsidRPr="009C32EC">
        <w:rPr>
          <w:rFonts w:ascii="Arial" w:hAnsi="Arial" w:cs="Arial"/>
        </w:rPr>
        <w:t xml:space="preserve"> Una vez legalizado el crédito, previo el cumplimiento de los requisitos exigidos en el presente reglamento se hará el desembolso correspondiente al período académico.</w:t>
      </w:r>
    </w:p>
    <w:p w14:paraId="59E8205A" w14:textId="1B518A39" w:rsidR="004C63C0" w:rsidRDefault="004C63C0" w:rsidP="004C63C0">
      <w:pPr>
        <w:jc w:val="both"/>
        <w:rPr>
          <w:rFonts w:ascii="Arial" w:hAnsi="Arial" w:cs="Arial"/>
        </w:rPr>
      </w:pPr>
    </w:p>
    <w:p w14:paraId="223070F8" w14:textId="77777777" w:rsidR="00FC2E74" w:rsidRPr="009C32EC" w:rsidRDefault="00FC2E74" w:rsidP="004C63C0">
      <w:pPr>
        <w:jc w:val="both"/>
        <w:rPr>
          <w:rFonts w:ascii="Arial" w:hAnsi="Arial" w:cs="Arial"/>
        </w:rPr>
      </w:pPr>
    </w:p>
    <w:p w14:paraId="392DF20A" w14:textId="77777777" w:rsidR="004C63C0" w:rsidRPr="004A7A8D" w:rsidRDefault="004C63C0" w:rsidP="004C63C0">
      <w:pPr>
        <w:jc w:val="both"/>
        <w:rPr>
          <w:rFonts w:ascii="Arial" w:hAnsi="Arial" w:cs="Arial"/>
        </w:rPr>
      </w:pPr>
      <w:r w:rsidRPr="004A7A8D">
        <w:rPr>
          <w:rFonts w:ascii="Arial" w:hAnsi="Arial" w:cs="Arial"/>
          <w:b/>
        </w:rPr>
        <w:t>Parágrafo tercero:</w:t>
      </w:r>
      <w:r w:rsidRPr="004A7A8D">
        <w:rPr>
          <w:rFonts w:ascii="Arial" w:hAnsi="Arial" w:cs="Arial"/>
        </w:rPr>
        <w:t xml:space="preserve"> Para autorizar los desembolsos posteriores al primero el (la) afiliado (a) debe mantener la moralidad comercial señalada en el presente reglamento y estar al día con la(s) obligación(es) contraída(s) con el FNA.</w:t>
      </w:r>
    </w:p>
    <w:p w14:paraId="3AF4A35A" w14:textId="77777777" w:rsidR="00111DB2" w:rsidRPr="004A7A8D" w:rsidRDefault="00111DB2" w:rsidP="004C63C0">
      <w:pPr>
        <w:jc w:val="both"/>
        <w:rPr>
          <w:rFonts w:ascii="Arial" w:hAnsi="Arial" w:cs="Arial"/>
        </w:rPr>
      </w:pPr>
    </w:p>
    <w:p w14:paraId="562B84FE" w14:textId="73E20D6A" w:rsidR="00111DB2" w:rsidRPr="004A7A8D" w:rsidRDefault="00A276AB" w:rsidP="004C63C0">
      <w:pPr>
        <w:jc w:val="both"/>
        <w:rPr>
          <w:rFonts w:ascii="Arial" w:hAnsi="Arial" w:cs="Arial"/>
          <w:lang w:eastAsia="es-CO"/>
        </w:rPr>
      </w:pPr>
      <w:r w:rsidRPr="004A7A8D">
        <w:rPr>
          <w:rFonts w:ascii="Arial" w:hAnsi="Arial" w:cs="Arial"/>
          <w:lang w:eastAsia="es-CO"/>
        </w:rPr>
        <w:t>Para desembolsos posteriores, en caso</w:t>
      </w:r>
      <w:r w:rsidR="002B0EE2" w:rsidRPr="004A7A8D">
        <w:rPr>
          <w:rFonts w:ascii="Arial" w:hAnsi="Arial" w:cs="Arial"/>
          <w:lang w:eastAsia="es-CO"/>
        </w:rPr>
        <w:t xml:space="preserve"> de</w:t>
      </w:r>
      <w:r w:rsidRPr="004A7A8D">
        <w:rPr>
          <w:rFonts w:ascii="Arial" w:hAnsi="Arial" w:cs="Arial"/>
          <w:lang w:eastAsia="es-CO"/>
        </w:rPr>
        <w:t xml:space="preserve"> que el FNA lo considere necesario, dará la opción de sustitución del codeudor con el fin de validar que se mantengan las condiciones financieras de la aprobación inicial. La sustitución se podrá autorizar siempre y cuando quien sustituya, cumpla con los requisitos previstos en el presente reglamento.</w:t>
      </w:r>
    </w:p>
    <w:p w14:paraId="59F086D6" w14:textId="376A9FC7" w:rsidR="00293CD1" w:rsidRDefault="00293CD1" w:rsidP="004C63C0">
      <w:pPr>
        <w:jc w:val="both"/>
        <w:rPr>
          <w:rFonts w:ascii="Arial" w:hAnsi="Arial" w:cs="Arial"/>
        </w:rPr>
      </w:pPr>
    </w:p>
    <w:p w14:paraId="10806C4A" w14:textId="77777777" w:rsidR="00FC2E74" w:rsidRPr="004A7A8D" w:rsidRDefault="00FC2E74" w:rsidP="004C63C0">
      <w:pPr>
        <w:jc w:val="both"/>
        <w:rPr>
          <w:rFonts w:ascii="Arial" w:hAnsi="Arial" w:cs="Arial"/>
        </w:rPr>
      </w:pPr>
    </w:p>
    <w:p w14:paraId="6EA471FF" w14:textId="2C6AAB64" w:rsidR="004C63C0" w:rsidRDefault="004C63C0" w:rsidP="004C63C0">
      <w:pPr>
        <w:jc w:val="both"/>
        <w:rPr>
          <w:rFonts w:ascii="Arial" w:hAnsi="Arial" w:cs="Arial"/>
        </w:rPr>
      </w:pPr>
      <w:r w:rsidRPr="004A7A8D">
        <w:rPr>
          <w:rFonts w:ascii="Arial" w:hAnsi="Arial" w:cs="Arial"/>
          <w:b/>
        </w:rPr>
        <w:t>Parágrafo cuarto:</w:t>
      </w:r>
      <w:r w:rsidRPr="004A7A8D">
        <w:rPr>
          <w:rFonts w:ascii="Arial" w:hAnsi="Arial" w:cs="Arial"/>
        </w:rPr>
        <w:t xml:space="preserve"> El valor de los desembolsos se girará directamente a las instituciones de educación superior. Sin embargo, en el evento en que un afiliado(a) beneficiario(a) de crédito para educación haya cancelado el valor de la matrícula el FNA girará el valor aprobado a favor del (la) afiliado(a) contra la presentación de la respectiva constancia de pago, siempre y cuando la solicitud de crédito se haya radicado con anterioridad a la fecha límite para el pago de la matrícula.</w:t>
      </w:r>
    </w:p>
    <w:p w14:paraId="133DDC5E" w14:textId="473BCF1A" w:rsidR="00620E71" w:rsidRDefault="00620E71" w:rsidP="004C63C0">
      <w:pPr>
        <w:jc w:val="both"/>
        <w:rPr>
          <w:rFonts w:ascii="Arial" w:hAnsi="Arial" w:cs="Arial"/>
        </w:rPr>
      </w:pPr>
    </w:p>
    <w:p w14:paraId="5C84E0D3" w14:textId="77777777" w:rsidR="00620E71" w:rsidRPr="004A7A8D" w:rsidRDefault="00620E71" w:rsidP="004C63C0">
      <w:pPr>
        <w:jc w:val="both"/>
        <w:rPr>
          <w:rFonts w:ascii="Arial" w:hAnsi="Arial" w:cs="Arial"/>
        </w:rPr>
      </w:pPr>
    </w:p>
    <w:p w14:paraId="35B6481C" w14:textId="77777777" w:rsidR="004C63C0" w:rsidRPr="004A7A8D" w:rsidRDefault="004C63C0" w:rsidP="004C63C0">
      <w:pPr>
        <w:jc w:val="both"/>
        <w:rPr>
          <w:rFonts w:ascii="Arial" w:hAnsi="Arial" w:cs="Arial"/>
        </w:rPr>
      </w:pPr>
    </w:p>
    <w:p w14:paraId="2CF93968" w14:textId="76286A35" w:rsidR="004C63C0" w:rsidRPr="004A7A8D" w:rsidRDefault="004C63C0" w:rsidP="00F8602B">
      <w:pPr>
        <w:pStyle w:val="Ttulo3"/>
        <w:numPr>
          <w:ilvl w:val="2"/>
          <w:numId w:val="10"/>
        </w:numPr>
        <w:ind w:left="709"/>
        <w:rPr>
          <w:bCs/>
          <w:szCs w:val="24"/>
        </w:rPr>
      </w:pPr>
      <w:bookmarkStart w:id="630" w:name="_Toc437449349"/>
      <w:r w:rsidRPr="004A7A8D">
        <w:rPr>
          <w:bCs/>
          <w:szCs w:val="24"/>
        </w:rPr>
        <w:lastRenderedPageBreak/>
        <w:t>Suspensión temporal de los desembolsos.</w:t>
      </w:r>
      <w:bookmarkEnd w:id="630"/>
    </w:p>
    <w:p w14:paraId="701C1F73" w14:textId="77777777" w:rsidR="004C63C0" w:rsidRPr="004A7A8D" w:rsidRDefault="004C63C0" w:rsidP="004C63C0">
      <w:pPr>
        <w:jc w:val="both"/>
        <w:rPr>
          <w:rFonts w:ascii="Arial" w:hAnsi="Arial" w:cs="Arial"/>
        </w:rPr>
      </w:pPr>
    </w:p>
    <w:p w14:paraId="01EF625C" w14:textId="77777777" w:rsidR="004C63C0" w:rsidRPr="004A7A8D" w:rsidRDefault="004C63C0" w:rsidP="004C63C0">
      <w:pPr>
        <w:jc w:val="both"/>
        <w:rPr>
          <w:rFonts w:ascii="Arial" w:hAnsi="Arial" w:cs="Arial"/>
        </w:rPr>
      </w:pPr>
      <w:r w:rsidRPr="004A7A8D">
        <w:rPr>
          <w:rFonts w:ascii="Arial" w:hAnsi="Arial" w:cs="Arial"/>
        </w:rPr>
        <w:t>Se podrán suspender los desembolsos del crédito, por una de las siguientes causales:</w:t>
      </w:r>
    </w:p>
    <w:p w14:paraId="3B4F8346" w14:textId="77777777" w:rsidR="00A7583E" w:rsidRPr="004A7A8D" w:rsidRDefault="00A7583E" w:rsidP="004C63C0">
      <w:pPr>
        <w:jc w:val="both"/>
        <w:rPr>
          <w:rFonts w:ascii="Arial" w:hAnsi="Arial" w:cs="Arial"/>
        </w:rPr>
      </w:pPr>
    </w:p>
    <w:p w14:paraId="42D46C97" w14:textId="77777777" w:rsidR="004C63C0" w:rsidRPr="004A7A8D" w:rsidRDefault="004C63C0" w:rsidP="002E3123">
      <w:pPr>
        <w:pStyle w:val="Ttulo4"/>
        <w:numPr>
          <w:ilvl w:val="3"/>
          <w:numId w:val="10"/>
        </w:numPr>
        <w:tabs>
          <w:tab w:val="left" w:pos="993"/>
        </w:tabs>
        <w:ind w:left="0" w:firstLine="0"/>
        <w:rPr>
          <w:b w:val="0"/>
          <w:sz w:val="24"/>
          <w:szCs w:val="24"/>
        </w:rPr>
      </w:pPr>
      <w:r w:rsidRPr="004A7A8D">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p>
    <w:p w14:paraId="6A56A1F0" w14:textId="77777777" w:rsidR="004C63C0" w:rsidRPr="004A7A8D" w:rsidRDefault="004C63C0" w:rsidP="002E3123">
      <w:pPr>
        <w:tabs>
          <w:tab w:val="left" w:pos="993"/>
        </w:tabs>
        <w:jc w:val="both"/>
        <w:rPr>
          <w:rFonts w:ascii="Arial" w:hAnsi="Arial" w:cs="Arial"/>
        </w:rPr>
      </w:pPr>
    </w:p>
    <w:p w14:paraId="188F6029" w14:textId="77777777" w:rsidR="004C63C0" w:rsidRPr="004A7A8D" w:rsidRDefault="004C63C0" w:rsidP="002E3123">
      <w:pPr>
        <w:pStyle w:val="Ttulo4"/>
        <w:numPr>
          <w:ilvl w:val="3"/>
          <w:numId w:val="10"/>
        </w:numPr>
        <w:tabs>
          <w:tab w:val="left" w:pos="993"/>
        </w:tabs>
        <w:ind w:left="0" w:firstLine="0"/>
        <w:rPr>
          <w:b w:val="0"/>
          <w:sz w:val="24"/>
          <w:szCs w:val="24"/>
        </w:rPr>
      </w:pPr>
      <w:r w:rsidRPr="004A7A8D">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4F68D4EB" w14:textId="77777777" w:rsidR="004C63C0" w:rsidRPr="004A7A8D" w:rsidRDefault="004C63C0" w:rsidP="002E3123">
      <w:pPr>
        <w:tabs>
          <w:tab w:val="left" w:pos="993"/>
        </w:tabs>
        <w:jc w:val="both"/>
        <w:rPr>
          <w:rFonts w:ascii="Arial" w:hAnsi="Arial" w:cs="Arial"/>
        </w:rPr>
      </w:pPr>
    </w:p>
    <w:p w14:paraId="03BD14EA" w14:textId="77777777" w:rsidR="004C63C0" w:rsidRPr="004A7A8D" w:rsidRDefault="004C63C0" w:rsidP="002E3123">
      <w:pPr>
        <w:pStyle w:val="Ttulo4"/>
        <w:numPr>
          <w:ilvl w:val="3"/>
          <w:numId w:val="10"/>
        </w:numPr>
        <w:tabs>
          <w:tab w:val="left" w:pos="993"/>
        </w:tabs>
        <w:ind w:left="0" w:firstLine="0"/>
        <w:rPr>
          <w:b w:val="0"/>
          <w:sz w:val="24"/>
          <w:szCs w:val="24"/>
        </w:rPr>
      </w:pPr>
      <w:r w:rsidRPr="004A7A8D">
        <w:rPr>
          <w:b w:val="0"/>
          <w:sz w:val="24"/>
          <w:szCs w:val="24"/>
        </w:rPr>
        <w:t>Por expresa voluntad del (la) afiliado(a). No obstante, el (la) afiliado(a) podrá solicitar nuevamente el desembolso del crédito dentro de un plazo equivalente a la duración de dos periodos académicos.</w:t>
      </w:r>
    </w:p>
    <w:p w14:paraId="06236AB7" w14:textId="77777777" w:rsidR="004C63C0" w:rsidRPr="004A7A8D" w:rsidRDefault="004C63C0" w:rsidP="002E3123">
      <w:pPr>
        <w:tabs>
          <w:tab w:val="left" w:pos="993"/>
        </w:tabs>
        <w:jc w:val="both"/>
        <w:rPr>
          <w:rFonts w:ascii="Arial" w:hAnsi="Arial" w:cs="Arial"/>
        </w:rPr>
      </w:pPr>
    </w:p>
    <w:p w14:paraId="17C194D9" w14:textId="77777777" w:rsidR="004C63C0" w:rsidRPr="004A7A8D" w:rsidRDefault="004C63C0" w:rsidP="002E3123">
      <w:pPr>
        <w:pStyle w:val="Ttulo4"/>
        <w:numPr>
          <w:ilvl w:val="3"/>
          <w:numId w:val="10"/>
        </w:numPr>
        <w:tabs>
          <w:tab w:val="left" w:pos="993"/>
        </w:tabs>
        <w:ind w:left="0" w:firstLine="0"/>
        <w:rPr>
          <w:b w:val="0"/>
          <w:sz w:val="24"/>
        </w:rPr>
      </w:pPr>
      <w:r w:rsidRPr="004A7A8D">
        <w:rPr>
          <w:b w:val="0"/>
          <w:sz w:val="24"/>
          <w:szCs w:val="24"/>
        </w:rPr>
        <w:t>Durante el tiempo en que permanezca suspendido el desembolso del</w:t>
      </w:r>
      <w:r w:rsidRPr="004A7A8D">
        <w:rPr>
          <w:sz w:val="24"/>
          <w:szCs w:val="24"/>
        </w:rPr>
        <w:t xml:space="preserve"> </w:t>
      </w:r>
      <w:r w:rsidRPr="004A7A8D">
        <w:rPr>
          <w:b w:val="0"/>
          <w:sz w:val="24"/>
          <w:szCs w:val="24"/>
        </w:rPr>
        <w:t>crédito, se continuarán cancelando las cuotas de amortización correspondientes al capital desembolsado y los respectivos intereses, según lo previsto en el sistema de amortización</w:t>
      </w:r>
      <w:r w:rsidRPr="004A7A8D">
        <w:rPr>
          <w:b w:val="0"/>
          <w:sz w:val="24"/>
        </w:rPr>
        <w:t>.</w:t>
      </w:r>
    </w:p>
    <w:p w14:paraId="33CB7BD7" w14:textId="18681E68" w:rsidR="00297AED" w:rsidRDefault="00297AED" w:rsidP="00297AED">
      <w:pPr>
        <w:rPr>
          <w:lang w:val="es-MX"/>
        </w:rPr>
      </w:pPr>
    </w:p>
    <w:p w14:paraId="6FD88AF2" w14:textId="77777777" w:rsidR="009C32EC" w:rsidRPr="004A7A8D" w:rsidRDefault="009C32EC" w:rsidP="00297AED">
      <w:pPr>
        <w:rPr>
          <w:lang w:val="es-MX"/>
        </w:rPr>
      </w:pPr>
    </w:p>
    <w:p w14:paraId="4B40FA0D" w14:textId="3F7150E9" w:rsidR="004C63C0" w:rsidRPr="004A7A8D" w:rsidRDefault="004C63C0" w:rsidP="00F8602B">
      <w:pPr>
        <w:pStyle w:val="Ttulo2"/>
        <w:numPr>
          <w:ilvl w:val="1"/>
          <w:numId w:val="10"/>
        </w:numPr>
        <w:jc w:val="both"/>
        <w:rPr>
          <w:rFonts w:ascii="Arial" w:hAnsi="Arial" w:cs="Arial"/>
          <w:szCs w:val="24"/>
        </w:rPr>
      </w:pPr>
      <w:bookmarkStart w:id="631" w:name="_Toc437449350"/>
      <w:bookmarkStart w:id="632" w:name="_Toc438121757"/>
      <w:bookmarkStart w:id="633" w:name="_Toc34388275"/>
      <w:bookmarkStart w:id="634" w:name="_Toc39767118"/>
      <w:bookmarkStart w:id="635" w:name="_Toc41672085"/>
      <w:r w:rsidRPr="004A7A8D">
        <w:rPr>
          <w:rFonts w:ascii="Arial" w:hAnsi="Arial" w:cs="Arial"/>
          <w:szCs w:val="24"/>
        </w:rPr>
        <w:t>CONDICIONES ECONÓMICAS DEL CRÉDITO</w:t>
      </w:r>
      <w:bookmarkEnd w:id="631"/>
      <w:bookmarkEnd w:id="632"/>
      <w:bookmarkEnd w:id="633"/>
      <w:bookmarkEnd w:id="634"/>
      <w:bookmarkEnd w:id="635"/>
    </w:p>
    <w:p w14:paraId="16C5A0E3" w14:textId="77777777" w:rsidR="004C63C0" w:rsidRPr="004A7A8D" w:rsidRDefault="004C63C0" w:rsidP="004C63C0">
      <w:pPr>
        <w:jc w:val="both"/>
        <w:rPr>
          <w:rFonts w:ascii="Arial" w:hAnsi="Arial" w:cs="Arial"/>
          <w:lang w:val="es-ES_tradnl"/>
        </w:rPr>
      </w:pPr>
    </w:p>
    <w:p w14:paraId="36B9E7FA" w14:textId="56A9D07B" w:rsidR="004C63C0" w:rsidRPr="004A7A8D" w:rsidRDefault="004C63C0" w:rsidP="00F8602B">
      <w:pPr>
        <w:pStyle w:val="Ttulo3"/>
        <w:numPr>
          <w:ilvl w:val="2"/>
          <w:numId w:val="10"/>
        </w:numPr>
        <w:tabs>
          <w:tab w:val="left" w:pos="851"/>
        </w:tabs>
        <w:ind w:left="709"/>
        <w:rPr>
          <w:szCs w:val="24"/>
        </w:rPr>
      </w:pPr>
      <w:bookmarkStart w:id="636" w:name="_Toc437449351"/>
      <w:r w:rsidRPr="004A7A8D">
        <w:rPr>
          <w:szCs w:val="24"/>
        </w:rPr>
        <w:t>Cupo de crédito:</w:t>
      </w:r>
      <w:bookmarkEnd w:id="636"/>
    </w:p>
    <w:p w14:paraId="15052E8D" w14:textId="77777777" w:rsidR="004C63C0" w:rsidRPr="004A7A8D" w:rsidRDefault="004C63C0" w:rsidP="004C63C0">
      <w:pPr>
        <w:jc w:val="both"/>
        <w:rPr>
          <w:rFonts w:ascii="Arial" w:hAnsi="Arial" w:cs="Arial"/>
        </w:rPr>
      </w:pPr>
    </w:p>
    <w:p w14:paraId="02D78AB4" w14:textId="77777777" w:rsidR="004C63C0" w:rsidRPr="004A7A8D" w:rsidRDefault="004C63C0" w:rsidP="004C63C0">
      <w:pPr>
        <w:jc w:val="both"/>
        <w:rPr>
          <w:rFonts w:ascii="Arial" w:hAnsi="Arial" w:cs="Arial"/>
        </w:rPr>
      </w:pPr>
      <w:r w:rsidRPr="004A7A8D">
        <w:rPr>
          <w:rFonts w:ascii="Arial" w:hAnsi="Arial" w:cs="Arial"/>
        </w:rPr>
        <w:t>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El FNA financiará hasta el 100% del valor de la matrícula para cada período académico, de acuerdo con el ingreso del afiliado(a) y capacidad de pago. La aprobación del cupo de crédito no estará sujeta a la demostración de la admisión en el programa académico requisito que deberá ser demostrado para el desembolso.</w:t>
      </w:r>
    </w:p>
    <w:p w14:paraId="08BF9C76" w14:textId="77777777" w:rsidR="00894CD0" w:rsidRPr="004A7A8D" w:rsidRDefault="00894CD0" w:rsidP="004C63C0">
      <w:pPr>
        <w:jc w:val="both"/>
        <w:rPr>
          <w:rFonts w:ascii="Arial" w:hAnsi="Arial" w:cs="Arial"/>
        </w:rPr>
      </w:pPr>
    </w:p>
    <w:p w14:paraId="21F0C6B4" w14:textId="7811D237" w:rsidR="004C63C0" w:rsidRPr="004A7A8D" w:rsidRDefault="004C63C0" w:rsidP="00F8602B">
      <w:pPr>
        <w:pStyle w:val="Ttulo3"/>
        <w:numPr>
          <w:ilvl w:val="2"/>
          <w:numId w:val="10"/>
        </w:numPr>
        <w:tabs>
          <w:tab w:val="left" w:pos="851"/>
        </w:tabs>
        <w:ind w:left="709"/>
        <w:rPr>
          <w:szCs w:val="24"/>
        </w:rPr>
      </w:pPr>
      <w:bookmarkStart w:id="637" w:name="_Toc437449352"/>
      <w:proofErr w:type="gramStart"/>
      <w:r w:rsidRPr="004A7A8D">
        <w:rPr>
          <w:szCs w:val="24"/>
        </w:rPr>
        <w:t>Monto a desembolsar</w:t>
      </w:r>
      <w:proofErr w:type="gramEnd"/>
      <w:r w:rsidRPr="004A7A8D">
        <w:rPr>
          <w:szCs w:val="24"/>
        </w:rPr>
        <w:t>:</w:t>
      </w:r>
      <w:bookmarkEnd w:id="637"/>
    </w:p>
    <w:p w14:paraId="2D039A6C" w14:textId="77777777" w:rsidR="004C63C0" w:rsidRPr="004A7A8D" w:rsidRDefault="004C63C0" w:rsidP="004C63C0">
      <w:pPr>
        <w:jc w:val="both"/>
        <w:rPr>
          <w:rFonts w:ascii="Arial" w:hAnsi="Arial" w:cs="Arial"/>
        </w:rPr>
      </w:pPr>
    </w:p>
    <w:p w14:paraId="7E47E019" w14:textId="77777777" w:rsidR="004C63C0" w:rsidRPr="004A7A8D" w:rsidRDefault="004C63C0" w:rsidP="004C63C0">
      <w:pPr>
        <w:jc w:val="both"/>
        <w:rPr>
          <w:rFonts w:ascii="Arial" w:hAnsi="Arial" w:cs="Arial"/>
        </w:rPr>
      </w:pPr>
      <w:r w:rsidRPr="004A7A8D">
        <w:rPr>
          <w:rFonts w:ascii="Arial" w:hAnsi="Arial" w:cs="Arial"/>
        </w:rPr>
        <w:t>En los programas de pregrado y posgrado los montos máximos a desembolsar no podrán superar los cupos aprobados para cada período académico y los limites aprobados para este producto.</w:t>
      </w:r>
    </w:p>
    <w:p w14:paraId="266D0822" w14:textId="77777777" w:rsidR="004C63C0" w:rsidRPr="004A7A8D" w:rsidRDefault="004C63C0" w:rsidP="004C63C0">
      <w:pPr>
        <w:jc w:val="both"/>
        <w:rPr>
          <w:rFonts w:ascii="Arial" w:hAnsi="Arial" w:cs="Arial"/>
        </w:rPr>
      </w:pPr>
    </w:p>
    <w:p w14:paraId="3B19F1B8" w14:textId="5D8ADDAB" w:rsidR="004C63C0" w:rsidRPr="004A7A8D" w:rsidRDefault="004C63C0" w:rsidP="002E3123">
      <w:pPr>
        <w:pStyle w:val="Ttulo2"/>
        <w:numPr>
          <w:ilvl w:val="1"/>
          <w:numId w:val="10"/>
        </w:numPr>
        <w:ind w:left="0" w:firstLine="0"/>
        <w:jc w:val="both"/>
        <w:rPr>
          <w:rFonts w:ascii="Arial" w:hAnsi="Arial" w:cs="Arial"/>
          <w:szCs w:val="24"/>
        </w:rPr>
      </w:pPr>
      <w:bookmarkStart w:id="638" w:name="_Toc305585081"/>
      <w:bookmarkStart w:id="639" w:name="_Toc437449353"/>
      <w:bookmarkStart w:id="640" w:name="_Toc438121758"/>
      <w:bookmarkStart w:id="641" w:name="_Toc34388276"/>
      <w:bookmarkStart w:id="642" w:name="_Toc39767119"/>
      <w:bookmarkStart w:id="643" w:name="_Toc41672086"/>
      <w:r w:rsidRPr="004A7A8D">
        <w:rPr>
          <w:rFonts w:ascii="Arial" w:hAnsi="Arial" w:cs="Arial"/>
          <w:szCs w:val="24"/>
        </w:rPr>
        <w:t>CONDICIONES DE SEGUROS</w:t>
      </w:r>
      <w:bookmarkEnd w:id="638"/>
      <w:r w:rsidRPr="004A7A8D">
        <w:rPr>
          <w:rFonts w:ascii="Arial" w:hAnsi="Arial" w:cs="Arial"/>
          <w:szCs w:val="24"/>
        </w:rPr>
        <w:t xml:space="preserve"> PARA EL PRODUCTO DE CREDITO EDUCATIVO</w:t>
      </w:r>
      <w:bookmarkEnd w:id="639"/>
      <w:bookmarkEnd w:id="640"/>
      <w:bookmarkEnd w:id="641"/>
      <w:bookmarkEnd w:id="642"/>
      <w:bookmarkEnd w:id="643"/>
    </w:p>
    <w:p w14:paraId="6D5AE526" w14:textId="77777777" w:rsidR="004C63C0" w:rsidRPr="004A7A8D" w:rsidRDefault="004C63C0" w:rsidP="004C63C0">
      <w:pPr>
        <w:jc w:val="both"/>
        <w:rPr>
          <w:rFonts w:ascii="Arial" w:hAnsi="Arial" w:cs="Arial"/>
          <w:lang w:val="es-MX"/>
        </w:rPr>
      </w:pPr>
    </w:p>
    <w:p w14:paraId="5315E3AE" w14:textId="3A69CDB3" w:rsidR="004C63C0" w:rsidRPr="004A7A8D" w:rsidRDefault="004C63C0" w:rsidP="004C63C0">
      <w:pPr>
        <w:jc w:val="both"/>
        <w:rPr>
          <w:rFonts w:ascii="Arial" w:hAnsi="Arial" w:cs="Arial"/>
        </w:rPr>
      </w:pPr>
      <w:r w:rsidRPr="004A7A8D">
        <w:rPr>
          <w:rFonts w:ascii="Arial" w:hAnsi="Arial" w:cs="Arial"/>
        </w:rPr>
        <w:t>Para afiliados</w:t>
      </w:r>
      <w:r w:rsidR="008D1273" w:rsidRPr="004A7A8D">
        <w:rPr>
          <w:rFonts w:ascii="Arial" w:hAnsi="Arial" w:cs="Arial"/>
        </w:rPr>
        <w:t>(as)</w:t>
      </w:r>
      <w:r w:rsidRPr="004A7A8D">
        <w:rPr>
          <w:rFonts w:ascii="Arial" w:hAnsi="Arial" w:cs="Arial"/>
        </w:rPr>
        <w:t xml:space="preserve"> por Cesantías, titulares de crédito educativo, el FNA contratará el seguro de desempleo. </w:t>
      </w:r>
    </w:p>
    <w:p w14:paraId="09CC743D" w14:textId="77777777" w:rsidR="004C63C0" w:rsidRPr="004A7A8D" w:rsidRDefault="004C63C0" w:rsidP="004C63C0">
      <w:pPr>
        <w:jc w:val="both"/>
        <w:rPr>
          <w:rFonts w:ascii="Arial" w:hAnsi="Arial" w:cs="Arial"/>
        </w:rPr>
      </w:pPr>
    </w:p>
    <w:p w14:paraId="0393FC77" w14:textId="596BE83B" w:rsidR="004C63C0" w:rsidRPr="004A7A8D" w:rsidRDefault="004C63C0" w:rsidP="004C63C0">
      <w:pPr>
        <w:jc w:val="both"/>
        <w:rPr>
          <w:rFonts w:ascii="Arial" w:hAnsi="Arial" w:cs="Arial"/>
          <w:lang w:val="es-ES"/>
        </w:rPr>
      </w:pPr>
      <w:r w:rsidRPr="004A7A8D">
        <w:rPr>
          <w:rFonts w:ascii="Arial" w:hAnsi="Arial" w:cs="Arial"/>
        </w:rPr>
        <w:t xml:space="preserve">El valor asegurado por la póliza de vida - deudor cubrirá el saldo vigente de la obligación. </w:t>
      </w:r>
      <w:r w:rsidRPr="004A7A8D">
        <w:rPr>
          <w:rFonts w:ascii="Arial" w:hAnsi="Arial" w:cs="Arial"/>
          <w:lang w:val="es-ES"/>
        </w:rPr>
        <w:t xml:space="preserve">El pago de las primas que ocasionen los seguros estará a cargo del (la) afiliado(a) deudor(a) o codeudor o del usuario, y su costo se cancelará con la </w:t>
      </w:r>
      <w:r w:rsidRPr="004A7A8D">
        <w:rPr>
          <w:rFonts w:ascii="Arial" w:hAnsi="Arial" w:cs="Arial"/>
          <w:lang w:val="es-ES"/>
        </w:rPr>
        <w:lastRenderedPageBreak/>
        <w:t xml:space="preserve">misma periodicidad de la cuota de amortización del crédito. Dichos valores serán facturados y cobrados </w:t>
      </w:r>
      <w:proofErr w:type="gramStart"/>
      <w:r w:rsidRPr="004A7A8D">
        <w:rPr>
          <w:rFonts w:ascii="Arial" w:hAnsi="Arial" w:cs="Arial"/>
          <w:lang w:val="es-ES"/>
        </w:rPr>
        <w:t>conjuntamente con</w:t>
      </w:r>
      <w:proofErr w:type="gramEnd"/>
      <w:r w:rsidRPr="004A7A8D">
        <w:rPr>
          <w:rFonts w:ascii="Arial" w:hAnsi="Arial" w:cs="Arial"/>
          <w:lang w:val="es-ES"/>
        </w:rPr>
        <w:t xml:space="preserve"> el valor de la cuota de amortización</w:t>
      </w:r>
      <w:r w:rsidR="006C5429" w:rsidRPr="004A7A8D">
        <w:rPr>
          <w:rFonts w:ascii="Arial" w:hAnsi="Arial" w:cs="Arial"/>
          <w:lang w:val="es-ES"/>
        </w:rPr>
        <w:t>.</w:t>
      </w:r>
    </w:p>
    <w:p w14:paraId="1BB908DC" w14:textId="77777777" w:rsidR="006C5429" w:rsidRPr="004A7A8D" w:rsidRDefault="006C5429" w:rsidP="004C63C0">
      <w:pPr>
        <w:jc w:val="both"/>
        <w:rPr>
          <w:rFonts w:ascii="Arial" w:hAnsi="Arial" w:cs="Arial"/>
          <w:lang w:val="es-ES"/>
        </w:rPr>
      </w:pPr>
    </w:p>
    <w:p w14:paraId="3448F004" w14:textId="79603B31" w:rsidR="004C63C0" w:rsidRPr="004A7A8D" w:rsidRDefault="004C63C0" w:rsidP="00F8602B">
      <w:pPr>
        <w:pStyle w:val="Ttulo2"/>
        <w:numPr>
          <w:ilvl w:val="1"/>
          <w:numId w:val="10"/>
        </w:numPr>
        <w:jc w:val="both"/>
        <w:rPr>
          <w:rFonts w:ascii="Arial" w:hAnsi="Arial" w:cs="Arial"/>
          <w:szCs w:val="24"/>
        </w:rPr>
      </w:pPr>
      <w:bookmarkStart w:id="644" w:name="_Toc305585086"/>
      <w:bookmarkStart w:id="645" w:name="_Toc437449354"/>
      <w:bookmarkStart w:id="646" w:name="_Toc438121759"/>
      <w:bookmarkStart w:id="647" w:name="_Toc34388277"/>
      <w:bookmarkStart w:id="648" w:name="_Toc39767120"/>
      <w:bookmarkStart w:id="649" w:name="_Toc41672087"/>
      <w:r w:rsidRPr="004A7A8D">
        <w:rPr>
          <w:rFonts w:ascii="Arial" w:hAnsi="Arial" w:cs="Arial"/>
          <w:szCs w:val="24"/>
        </w:rPr>
        <w:t>DOCUMENTOS Y GARANTIAS DE LOS CREDITOS</w:t>
      </w:r>
      <w:bookmarkEnd w:id="644"/>
      <w:bookmarkEnd w:id="645"/>
      <w:bookmarkEnd w:id="646"/>
      <w:bookmarkEnd w:id="647"/>
      <w:bookmarkEnd w:id="648"/>
      <w:bookmarkEnd w:id="649"/>
    </w:p>
    <w:p w14:paraId="6D2C94D4" w14:textId="77777777" w:rsidR="004C63C0" w:rsidRPr="004A7A8D" w:rsidRDefault="004C63C0" w:rsidP="004C63C0">
      <w:pPr>
        <w:jc w:val="both"/>
        <w:rPr>
          <w:rFonts w:ascii="Arial" w:hAnsi="Arial" w:cs="Arial"/>
          <w:lang w:val="es-MX"/>
        </w:rPr>
      </w:pPr>
    </w:p>
    <w:p w14:paraId="62567EE0" w14:textId="77777777" w:rsidR="004C63C0" w:rsidRPr="004A7A8D" w:rsidRDefault="004C63C0" w:rsidP="004C63C0">
      <w:pPr>
        <w:jc w:val="both"/>
        <w:rPr>
          <w:rFonts w:ascii="Arial" w:hAnsi="Arial" w:cs="Arial"/>
        </w:rPr>
      </w:pPr>
      <w:r w:rsidRPr="004A7A8D">
        <w:rPr>
          <w:rFonts w:ascii="Arial" w:hAnsi="Arial" w:cs="Arial"/>
        </w:rPr>
        <w:t>El afiliado (a) a quien se le apruebe crédito para educación deberá firmar pagaré con carta de instrucciones y garantizar el pago con una de las siguientes garantías:</w:t>
      </w:r>
    </w:p>
    <w:p w14:paraId="2B4E4CF0" w14:textId="77777777" w:rsidR="004C63C0" w:rsidRPr="004A7A8D" w:rsidRDefault="004C63C0" w:rsidP="004C63C0">
      <w:pPr>
        <w:rPr>
          <w:rFonts w:ascii="Arial" w:hAnsi="Arial" w:cs="Arial"/>
          <w:lang w:eastAsia="es-CO"/>
        </w:rPr>
      </w:pPr>
    </w:p>
    <w:p w14:paraId="42983A79" w14:textId="4475CD7E" w:rsidR="00184665" w:rsidRPr="004A7A8D" w:rsidRDefault="004C63C0" w:rsidP="00F8602B">
      <w:pPr>
        <w:pStyle w:val="Ttulo3"/>
        <w:numPr>
          <w:ilvl w:val="2"/>
          <w:numId w:val="10"/>
        </w:numPr>
        <w:ind w:left="851" w:hanging="851"/>
        <w:rPr>
          <w:b w:val="0"/>
          <w:snapToGrid w:val="0"/>
          <w:szCs w:val="24"/>
        </w:rPr>
      </w:pPr>
      <w:r w:rsidRPr="004A7A8D">
        <w:rPr>
          <w:snapToGrid w:val="0"/>
          <w:szCs w:val="24"/>
        </w:rPr>
        <w:t>Pagaré</w:t>
      </w:r>
      <w:r w:rsidRPr="004A7A8D">
        <w:rPr>
          <w:b w:val="0"/>
          <w:snapToGrid w:val="0"/>
          <w:szCs w:val="24"/>
        </w:rPr>
        <w:t xml:space="preserve"> </w:t>
      </w:r>
    </w:p>
    <w:p w14:paraId="7C723610" w14:textId="77777777" w:rsidR="00184665" w:rsidRPr="004A7A8D" w:rsidRDefault="00184665" w:rsidP="0046102D">
      <w:pPr>
        <w:rPr>
          <w:rFonts w:ascii="Arial" w:hAnsi="Arial" w:cs="Arial"/>
          <w:snapToGrid w:val="0"/>
        </w:rPr>
      </w:pPr>
    </w:p>
    <w:p w14:paraId="75EA6CCC" w14:textId="462B65FF" w:rsidR="004C63C0" w:rsidRPr="004A7A8D" w:rsidRDefault="004C63C0" w:rsidP="00ED27FA">
      <w:pPr>
        <w:rPr>
          <w:rFonts w:ascii="Arial" w:hAnsi="Arial" w:cs="Arial"/>
        </w:rPr>
      </w:pPr>
      <w:r w:rsidRPr="004A7A8D">
        <w:rPr>
          <w:rFonts w:ascii="Arial" w:hAnsi="Arial" w:cs="Arial"/>
        </w:rPr>
        <w:t>El cual podrá estar avalado por un tercero autorizado por el FNA.</w:t>
      </w:r>
    </w:p>
    <w:p w14:paraId="09F4C6F3" w14:textId="77777777" w:rsidR="008D1273" w:rsidRPr="004A7A8D" w:rsidRDefault="008D1273" w:rsidP="00ED27FA">
      <w:pPr>
        <w:rPr>
          <w:rFonts w:ascii="Arial" w:hAnsi="Arial" w:cs="Arial"/>
          <w:b/>
        </w:rPr>
      </w:pPr>
    </w:p>
    <w:p w14:paraId="2E012E2A" w14:textId="77777777" w:rsidR="00184665" w:rsidRPr="004A7A8D" w:rsidRDefault="004C63C0" w:rsidP="00F8602B">
      <w:pPr>
        <w:pStyle w:val="Ttulo3"/>
        <w:numPr>
          <w:ilvl w:val="2"/>
          <w:numId w:val="10"/>
        </w:numPr>
        <w:ind w:left="851" w:hanging="851"/>
        <w:rPr>
          <w:b w:val="0"/>
          <w:snapToGrid w:val="0"/>
          <w:szCs w:val="24"/>
        </w:rPr>
      </w:pPr>
      <w:r w:rsidRPr="004A7A8D">
        <w:rPr>
          <w:snapToGrid w:val="0"/>
          <w:szCs w:val="24"/>
        </w:rPr>
        <w:t xml:space="preserve">Con garantía real. </w:t>
      </w:r>
    </w:p>
    <w:p w14:paraId="7FAF6187" w14:textId="77777777" w:rsidR="00184665" w:rsidRPr="004A7A8D" w:rsidRDefault="00184665" w:rsidP="0046102D">
      <w:pPr>
        <w:rPr>
          <w:rFonts w:ascii="Arial" w:hAnsi="Arial" w:cs="Arial"/>
          <w:snapToGrid w:val="0"/>
        </w:rPr>
      </w:pPr>
    </w:p>
    <w:p w14:paraId="2DC814C6" w14:textId="6B369DA7" w:rsidR="004C63C0" w:rsidRPr="004A7A8D" w:rsidRDefault="004C63C0" w:rsidP="00ED27FA">
      <w:pPr>
        <w:jc w:val="both"/>
        <w:rPr>
          <w:rFonts w:ascii="Arial" w:hAnsi="Arial" w:cs="Arial"/>
          <w:b/>
        </w:rPr>
      </w:pPr>
      <w:r w:rsidRPr="004A7A8D">
        <w:rPr>
          <w:rFonts w:ascii="Arial" w:hAnsi="Arial" w:cs="Arial"/>
        </w:rPr>
        <w:t>Esta garantía se aceptará cuando el solicitante haya constituido previamente hipoteca abierta, en prime</w:t>
      </w:r>
      <w:r w:rsidR="00A0051F" w:rsidRPr="004A7A8D">
        <w:rPr>
          <w:rFonts w:ascii="Arial" w:hAnsi="Arial" w:cs="Arial"/>
        </w:rPr>
        <w:t>r grado, sobre un inmueble de</w:t>
      </w:r>
      <w:r w:rsidRPr="004A7A8D">
        <w:rPr>
          <w:rFonts w:ascii="Arial" w:hAnsi="Arial" w:cs="Arial"/>
        </w:rPr>
        <w:t xml:space="preserve"> propiedad </w:t>
      </w:r>
      <w:r w:rsidR="00A0051F" w:rsidRPr="004A7A8D">
        <w:rPr>
          <w:rFonts w:ascii="Arial" w:hAnsi="Arial" w:cs="Arial"/>
        </w:rPr>
        <w:t>del afiliado o del afiliado y su deudor solidario no afiliado</w:t>
      </w:r>
      <w:r w:rsidRPr="004A7A8D">
        <w:rPr>
          <w:rFonts w:ascii="Arial" w:hAnsi="Arial" w:cs="Arial"/>
        </w:rPr>
        <w:t xml:space="preserve"> a favor del FNA y se encuentre vigente. Para que sea admisible </w:t>
      </w:r>
      <w:r w:rsidR="00716577" w:rsidRPr="004A7A8D">
        <w:rPr>
          <w:rFonts w:ascii="Arial" w:hAnsi="Arial" w:cs="Arial"/>
        </w:rPr>
        <w:t>e</w:t>
      </w:r>
      <w:r w:rsidRPr="004A7A8D">
        <w:rPr>
          <w:rFonts w:ascii="Arial" w:hAnsi="Arial" w:cs="Arial"/>
        </w:rPr>
        <w:t>ste tipo de garantía, el saldo proyectado de la obligación, para el periodo en el cual se realice el desembolso correspondiente al último periodo académico 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Esta garantía también se aceptará cuando se constituya sobre inmuebles libres de gravamen, de propiedad del (la) afiliado (a)</w:t>
      </w:r>
      <w:r w:rsidR="008F4455" w:rsidRPr="004A7A8D">
        <w:rPr>
          <w:rFonts w:ascii="Arial" w:hAnsi="Arial" w:cs="Arial"/>
        </w:rPr>
        <w:t xml:space="preserve"> o el afiliado</w:t>
      </w:r>
      <w:r w:rsidR="00E51C8B" w:rsidRPr="004A7A8D">
        <w:rPr>
          <w:rFonts w:ascii="Arial" w:hAnsi="Arial" w:cs="Arial"/>
        </w:rPr>
        <w:t xml:space="preserve"> (a)</w:t>
      </w:r>
      <w:r w:rsidR="008F4455" w:rsidRPr="004A7A8D">
        <w:rPr>
          <w:rFonts w:ascii="Arial" w:hAnsi="Arial" w:cs="Arial"/>
        </w:rPr>
        <w:t xml:space="preserve"> y su deudor solidario no afiliado</w:t>
      </w:r>
      <w:r w:rsidRPr="004A7A8D">
        <w:rPr>
          <w:rFonts w:ascii="Arial" w:hAnsi="Arial" w:cs="Arial"/>
        </w:rPr>
        <w:t xml:space="preserve">, manteniendo en todo caso la mencionada relación de cobertura, según se establezca con base en el avalúo catastral. </w:t>
      </w:r>
    </w:p>
    <w:p w14:paraId="6FD1C3FF" w14:textId="77777777" w:rsidR="004C63C0" w:rsidRPr="004A7A8D" w:rsidRDefault="004C63C0" w:rsidP="004C63C0">
      <w:pPr>
        <w:spacing w:line="120" w:lineRule="auto"/>
        <w:jc w:val="both"/>
        <w:rPr>
          <w:rFonts w:ascii="Arial" w:hAnsi="Arial" w:cs="Arial"/>
          <w:b/>
        </w:rPr>
      </w:pPr>
    </w:p>
    <w:p w14:paraId="5D590632" w14:textId="77777777" w:rsidR="004C63C0" w:rsidRPr="004A7A8D" w:rsidRDefault="004C63C0" w:rsidP="004C63C0">
      <w:pPr>
        <w:spacing w:line="120" w:lineRule="auto"/>
        <w:ind w:left="357"/>
        <w:jc w:val="both"/>
        <w:rPr>
          <w:rFonts w:ascii="Arial" w:hAnsi="Arial" w:cs="Arial"/>
          <w:b/>
        </w:rPr>
      </w:pPr>
    </w:p>
    <w:p w14:paraId="469B599F" w14:textId="77777777" w:rsidR="00AF367E" w:rsidRPr="004A7A8D" w:rsidRDefault="00AF367E" w:rsidP="004C63C0">
      <w:pPr>
        <w:spacing w:line="120" w:lineRule="auto"/>
        <w:ind w:left="357"/>
        <w:jc w:val="both"/>
        <w:rPr>
          <w:rFonts w:ascii="Arial" w:hAnsi="Arial" w:cs="Arial"/>
          <w:b/>
        </w:rPr>
      </w:pPr>
    </w:p>
    <w:p w14:paraId="4980EFC4" w14:textId="77777777" w:rsidR="00184665" w:rsidRPr="004A7A8D" w:rsidRDefault="004C63C0" w:rsidP="00F8602B">
      <w:pPr>
        <w:pStyle w:val="Ttulo3"/>
        <w:numPr>
          <w:ilvl w:val="2"/>
          <w:numId w:val="10"/>
        </w:numPr>
        <w:ind w:left="851" w:hanging="851"/>
        <w:rPr>
          <w:b w:val="0"/>
          <w:szCs w:val="24"/>
        </w:rPr>
      </w:pPr>
      <w:r w:rsidRPr="004A7A8D">
        <w:rPr>
          <w:snapToGrid w:val="0"/>
          <w:szCs w:val="24"/>
        </w:rPr>
        <w:t>Con codeudor</w:t>
      </w:r>
      <w:r w:rsidRPr="004A7A8D">
        <w:rPr>
          <w:szCs w:val="24"/>
        </w:rPr>
        <w:t xml:space="preserve">: </w:t>
      </w:r>
    </w:p>
    <w:p w14:paraId="09541C03" w14:textId="77777777" w:rsidR="00184665" w:rsidRPr="004A7A8D" w:rsidRDefault="00184665" w:rsidP="0046102D">
      <w:pPr>
        <w:rPr>
          <w:rFonts w:ascii="Arial" w:hAnsi="Arial" w:cs="Arial"/>
        </w:rPr>
      </w:pPr>
    </w:p>
    <w:p w14:paraId="3B4F900B" w14:textId="727AFE07" w:rsidR="004C63C0" w:rsidRPr="004A7A8D" w:rsidRDefault="004C63C0" w:rsidP="00F64703">
      <w:pPr>
        <w:rPr>
          <w:rFonts w:ascii="Arial" w:hAnsi="Arial" w:cs="Arial"/>
        </w:rPr>
      </w:pPr>
      <w:r w:rsidRPr="004A7A8D">
        <w:rPr>
          <w:rFonts w:ascii="Arial" w:hAnsi="Arial" w:cs="Arial"/>
        </w:rPr>
        <w:t>Esta garantía se aceptará cuando cumpla con los siguientes requisitos:</w:t>
      </w:r>
    </w:p>
    <w:p w14:paraId="7655D4B4" w14:textId="77777777" w:rsidR="004C63C0" w:rsidRPr="004A7A8D" w:rsidRDefault="004C63C0" w:rsidP="004C63C0">
      <w:pPr>
        <w:jc w:val="both"/>
        <w:rPr>
          <w:rFonts w:ascii="Arial" w:hAnsi="Arial" w:cs="Arial"/>
        </w:rPr>
      </w:pPr>
    </w:p>
    <w:p w14:paraId="55CDEE02" w14:textId="77777777" w:rsidR="004C63C0" w:rsidRPr="004A7A8D" w:rsidRDefault="004C63C0" w:rsidP="00F8602B">
      <w:pPr>
        <w:pStyle w:val="Ttulo4"/>
        <w:numPr>
          <w:ilvl w:val="3"/>
          <w:numId w:val="10"/>
        </w:numPr>
        <w:rPr>
          <w:b w:val="0"/>
          <w:snapToGrid w:val="0"/>
          <w:sz w:val="24"/>
          <w:szCs w:val="24"/>
        </w:rPr>
      </w:pPr>
      <w:r w:rsidRPr="004A7A8D">
        <w:rPr>
          <w:b w:val="0"/>
          <w:snapToGrid w:val="0"/>
          <w:sz w:val="24"/>
          <w:szCs w:val="24"/>
        </w:rPr>
        <w:t xml:space="preserve">Ser mayor de edad. </w:t>
      </w:r>
    </w:p>
    <w:p w14:paraId="58309CDD" w14:textId="77777777" w:rsidR="004C63C0" w:rsidRPr="004A7A8D" w:rsidRDefault="004C63C0" w:rsidP="004C63C0">
      <w:pPr>
        <w:ind w:left="765"/>
        <w:jc w:val="both"/>
        <w:rPr>
          <w:rFonts w:ascii="Arial" w:hAnsi="Arial" w:cs="Arial"/>
          <w:snapToGrid w:val="0"/>
        </w:rPr>
      </w:pPr>
    </w:p>
    <w:p w14:paraId="5BFEB7D4" w14:textId="77777777" w:rsidR="004C63C0" w:rsidRPr="004A7A8D" w:rsidRDefault="004C63C0" w:rsidP="002E3123">
      <w:pPr>
        <w:pStyle w:val="Ttulo4"/>
        <w:numPr>
          <w:ilvl w:val="3"/>
          <w:numId w:val="10"/>
        </w:numPr>
        <w:tabs>
          <w:tab w:val="left" w:pos="1134"/>
        </w:tabs>
        <w:ind w:left="0" w:firstLine="0"/>
        <w:rPr>
          <w:b w:val="0"/>
          <w:sz w:val="24"/>
          <w:szCs w:val="24"/>
        </w:rPr>
      </w:pPr>
      <w:r w:rsidRPr="004A7A8D">
        <w:rPr>
          <w:b w:val="0"/>
          <w:snapToGrid w:val="0"/>
          <w:sz w:val="24"/>
          <w:szCs w:val="24"/>
        </w:rPr>
        <w:t>Presentar fotocopia del documento de identidad.</w:t>
      </w:r>
    </w:p>
    <w:p w14:paraId="55DF2F48" w14:textId="77777777" w:rsidR="004C63C0" w:rsidRPr="004A7A8D" w:rsidRDefault="004C63C0" w:rsidP="002E3123">
      <w:pPr>
        <w:tabs>
          <w:tab w:val="left" w:pos="1134"/>
        </w:tabs>
        <w:jc w:val="both"/>
        <w:rPr>
          <w:rFonts w:ascii="Arial" w:hAnsi="Arial" w:cs="Arial"/>
        </w:rPr>
      </w:pPr>
    </w:p>
    <w:p w14:paraId="6E25D33E" w14:textId="2634388C" w:rsidR="004C63C0" w:rsidRPr="004A7A8D" w:rsidRDefault="004C63C0" w:rsidP="002E3123">
      <w:pPr>
        <w:pStyle w:val="Ttulo4"/>
        <w:numPr>
          <w:ilvl w:val="3"/>
          <w:numId w:val="10"/>
        </w:numPr>
        <w:tabs>
          <w:tab w:val="left" w:pos="1134"/>
        </w:tabs>
        <w:ind w:left="0" w:firstLine="0"/>
        <w:rPr>
          <w:b w:val="0"/>
          <w:sz w:val="24"/>
          <w:szCs w:val="24"/>
        </w:rPr>
      </w:pPr>
      <w:r w:rsidRPr="004A7A8D">
        <w:rPr>
          <w:b w:val="0"/>
          <w:snapToGrid w:val="0"/>
          <w:sz w:val="24"/>
          <w:szCs w:val="24"/>
        </w:rPr>
        <w:t>Autorizar al FNA para consultar y reportar ante las centrales de información el comportamiento crediticio.</w:t>
      </w:r>
    </w:p>
    <w:p w14:paraId="3C25D58E" w14:textId="77777777" w:rsidR="004C63C0" w:rsidRPr="004A7A8D" w:rsidRDefault="004C63C0" w:rsidP="002E3123">
      <w:pPr>
        <w:tabs>
          <w:tab w:val="left" w:pos="1134"/>
        </w:tabs>
        <w:jc w:val="both"/>
        <w:rPr>
          <w:rFonts w:ascii="Arial" w:hAnsi="Arial" w:cs="Arial"/>
          <w:lang w:val="es-MX"/>
        </w:rPr>
      </w:pPr>
    </w:p>
    <w:p w14:paraId="127E6EF2" w14:textId="77777777" w:rsidR="004C63C0" w:rsidRPr="004A7A8D" w:rsidRDefault="004C63C0" w:rsidP="002E3123">
      <w:pPr>
        <w:pStyle w:val="Ttulo4"/>
        <w:numPr>
          <w:ilvl w:val="3"/>
          <w:numId w:val="10"/>
        </w:numPr>
        <w:tabs>
          <w:tab w:val="left" w:pos="1134"/>
        </w:tabs>
        <w:ind w:left="0" w:firstLine="0"/>
        <w:rPr>
          <w:b w:val="0"/>
          <w:sz w:val="24"/>
          <w:szCs w:val="24"/>
        </w:rPr>
      </w:pPr>
      <w:r w:rsidRPr="004A7A8D">
        <w:rPr>
          <w:b w:val="0"/>
          <w:snapToGrid w:val="0"/>
          <w:sz w:val="24"/>
          <w:szCs w:val="24"/>
        </w:rPr>
        <w:t>No ser deudor solidario de más de una obligación ante el FNA.</w:t>
      </w:r>
    </w:p>
    <w:p w14:paraId="177302E6" w14:textId="77777777" w:rsidR="004C63C0" w:rsidRPr="004A7A8D" w:rsidRDefault="004C63C0" w:rsidP="002E3123">
      <w:pPr>
        <w:tabs>
          <w:tab w:val="left" w:pos="1134"/>
        </w:tabs>
        <w:jc w:val="both"/>
        <w:rPr>
          <w:rFonts w:ascii="Arial" w:hAnsi="Arial" w:cs="Arial"/>
        </w:rPr>
      </w:pPr>
    </w:p>
    <w:p w14:paraId="3242E1E2" w14:textId="77777777" w:rsidR="004C63C0" w:rsidRPr="004A7A8D" w:rsidRDefault="004C63C0" w:rsidP="002E3123">
      <w:pPr>
        <w:pStyle w:val="Ttulo4"/>
        <w:numPr>
          <w:ilvl w:val="3"/>
          <w:numId w:val="10"/>
        </w:numPr>
        <w:tabs>
          <w:tab w:val="left" w:pos="1134"/>
        </w:tabs>
        <w:ind w:left="0" w:firstLine="0"/>
        <w:rPr>
          <w:b w:val="0"/>
          <w:snapToGrid w:val="0"/>
          <w:sz w:val="24"/>
          <w:szCs w:val="24"/>
        </w:rPr>
      </w:pPr>
      <w:r w:rsidRPr="004A7A8D">
        <w:rPr>
          <w:b w:val="0"/>
          <w:snapToGrid w:val="0"/>
          <w:sz w:val="24"/>
          <w:szCs w:val="24"/>
        </w:rPr>
        <w:t xml:space="preserve">En caso de ser pensionado(a) demostrar ingresos diferentes a la pensión, suficientes para cubrir el valor de la cuota correspondiente al crédito solicitado. </w:t>
      </w:r>
    </w:p>
    <w:p w14:paraId="0CFFA64C" w14:textId="77777777" w:rsidR="00AF367E" w:rsidRPr="004A7A8D" w:rsidRDefault="00AF367E" w:rsidP="00AF367E">
      <w:pPr>
        <w:rPr>
          <w:lang w:val="es-MX"/>
        </w:rPr>
      </w:pPr>
    </w:p>
    <w:p w14:paraId="2F7CCC3E" w14:textId="00B62ABC" w:rsidR="004C63C0" w:rsidRPr="004A7A8D" w:rsidRDefault="004C63C0" w:rsidP="00F51F50">
      <w:pPr>
        <w:pStyle w:val="Default"/>
        <w:spacing w:after="160" w:line="288" w:lineRule="auto"/>
        <w:jc w:val="both"/>
      </w:pPr>
      <w:r w:rsidRPr="004A7A8D">
        <w:rPr>
          <w:rFonts w:eastAsia="Arial"/>
          <w:b/>
          <w:snapToGrid w:val="0"/>
          <w:color w:val="auto"/>
          <w:kern w:val="22"/>
          <w:lang w:val="es-MX" w:eastAsia="es-ES"/>
        </w:rPr>
        <w:t>4.12.4 Con pignoración de cesantías:</w:t>
      </w:r>
      <w:r w:rsidRPr="004A7A8D">
        <w:rPr>
          <w:rFonts w:eastAsia="Arial"/>
          <w:snapToGrid w:val="0"/>
          <w:color w:val="auto"/>
          <w:kern w:val="22"/>
          <w:lang w:val="es-MX" w:eastAsia="es-ES"/>
        </w:rPr>
        <w:t xml:space="preserve"> Este gravamen incluirá todas las cesantías que se causen a favor del deudor, sea que estén depositadas en esta u otra entidad administradora. La admisión de esta </w:t>
      </w:r>
      <w:r w:rsidR="008E2389" w:rsidRPr="004A7A8D">
        <w:rPr>
          <w:rFonts w:eastAsia="Arial"/>
          <w:snapToGrid w:val="0"/>
          <w:color w:val="auto"/>
          <w:kern w:val="22"/>
          <w:lang w:val="es-MX" w:eastAsia="es-ES"/>
        </w:rPr>
        <w:t>garantía</w:t>
      </w:r>
      <w:r w:rsidRPr="004A7A8D">
        <w:rPr>
          <w:rFonts w:eastAsia="Arial"/>
          <w:snapToGrid w:val="0"/>
          <w:color w:val="auto"/>
          <w:kern w:val="22"/>
          <w:lang w:val="es-MX" w:eastAsia="es-ES"/>
        </w:rPr>
        <w:t xml:space="preserve"> estará sujeta a que el saldo de cesantías cubra en todo momento el 100% del saldo de la deuda.</w:t>
      </w:r>
      <w:r w:rsidRPr="004A7A8D">
        <w:rPr>
          <w:color w:val="auto"/>
        </w:rPr>
        <w:t xml:space="preserve"> </w:t>
      </w:r>
    </w:p>
    <w:p w14:paraId="61B42CBB" w14:textId="2C18FBDF" w:rsidR="004C63C0" w:rsidRPr="004A7A8D" w:rsidRDefault="004C63C0" w:rsidP="004C63C0">
      <w:pPr>
        <w:jc w:val="both"/>
        <w:rPr>
          <w:rFonts w:ascii="Arial" w:hAnsi="Arial" w:cs="Arial"/>
        </w:rPr>
      </w:pPr>
      <w:r w:rsidRPr="004A7A8D">
        <w:rPr>
          <w:rFonts w:ascii="Arial" w:hAnsi="Arial" w:cs="Arial"/>
          <w:b/>
        </w:rPr>
        <w:lastRenderedPageBreak/>
        <w:t>Parágrafo Primero</w:t>
      </w:r>
      <w:r w:rsidRPr="004A7A8D">
        <w:rPr>
          <w:rFonts w:ascii="Arial" w:hAnsi="Arial" w:cs="Arial"/>
        </w:rPr>
        <w:t>:</w:t>
      </w:r>
      <w:r w:rsidRPr="004A7A8D">
        <w:rPr>
          <w:rFonts w:ascii="Arial" w:hAnsi="Arial" w:cs="Arial"/>
          <w:snapToGrid w:val="0"/>
        </w:rPr>
        <w:t xml:space="preserve"> En</w:t>
      </w:r>
      <w:r w:rsidRPr="004A7A8D">
        <w:rPr>
          <w:rFonts w:ascii="Arial" w:hAnsi="Arial" w:cs="Arial"/>
        </w:rPr>
        <w:t xml:space="preserve"> caso </w:t>
      </w:r>
      <w:r w:rsidR="00716577" w:rsidRPr="004A7A8D">
        <w:rPr>
          <w:rFonts w:ascii="Arial" w:hAnsi="Arial" w:cs="Arial"/>
        </w:rPr>
        <w:t xml:space="preserve">de </w:t>
      </w:r>
      <w:r w:rsidRPr="004A7A8D">
        <w:rPr>
          <w:rFonts w:ascii="Arial" w:hAnsi="Arial" w:cs="Arial"/>
        </w:rPr>
        <w:t>que el (la) afiliado (a) tenga hipoteca cerrada a favor del FNA y ofrezca el inmueble como garantía, deberá constituir una nueva hipoteca o ampliar la vigente.</w:t>
      </w:r>
    </w:p>
    <w:p w14:paraId="1C8B4A69" w14:textId="77777777" w:rsidR="006F7E6F" w:rsidRPr="004A7A8D" w:rsidRDefault="006F7E6F" w:rsidP="004C63C0">
      <w:pPr>
        <w:jc w:val="both"/>
        <w:rPr>
          <w:rFonts w:ascii="Arial" w:hAnsi="Arial" w:cs="Arial"/>
        </w:rPr>
      </w:pPr>
    </w:p>
    <w:p w14:paraId="1A325F8B" w14:textId="080530F6" w:rsidR="004C63C0" w:rsidRPr="004A7A8D" w:rsidRDefault="004C63C0" w:rsidP="004C63C0">
      <w:pPr>
        <w:jc w:val="both"/>
        <w:rPr>
          <w:rFonts w:ascii="Arial" w:hAnsi="Arial" w:cs="Arial"/>
          <w:snapToGrid w:val="0"/>
        </w:rPr>
      </w:pPr>
      <w:r w:rsidRPr="004A7A8D">
        <w:rPr>
          <w:rFonts w:ascii="Arial" w:hAnsi="Arial" w:cs="Arial"/>
          <w:b/>
          <w:snapToGrid w:val="0"/>
        </w:rPr>
        <w:t>Parágrafo Segundo:</w:t>
      </w:r>
      <w:r w:rsidRPr="004A7A8D">
        <w:rPr>
          <w:rFonts w:ascii="Arial" w:hAnsi="Arial" w:cs="Arial"/>
          <w:snapToGrid w:val="0"/>
        </w:rPr>
        <w:t xml:space="preserve"> El pagaré y la carta de instrucciones deberán ser suscritos por el afiliado y el codeudor del crédito.</w:t>
      </w:r>
    </w:p>
    <w:p w14:paraId="13E5DAF3" w14:textId="5909FCCD" w:rsidR="00D379C0" w:rsidRDefault="00414FD5" w:rsidP="00414FD5">
      <w:pPr>
        <w:tabs>
          <w:tab w:val="left" w:pos="960"/>
        </w:tabs>
        <w:jc w:val="both"/>
        <w:rPr>
          <w:rFonts w:ascii="Arial" w:hAnsi="Arial" w:cs="Arial"/>
          <w:snapToGrid w:val="0"/>
        </w:rPr>
      </w:pPr>
      <w:r w:rsidRPr="004A7A8D">
        <w:rPr>
          <w:rFonts w:ascii="Arial" w:hAnsi="Arial" w:cs="Arial"/>
          <w:snapToGrid w:val="0"/>
        </w:rPr>
        <w:tab/>
      </w:r>
    </w:p>
    <w:p w14:paraId="6F341AB6" w14:textId="77777777" w:rsidR="009C32EC" w:rsidRPr="004A7A8D" w:rsidRDefault="009C32EC" w:rsidP="00414FD5">
      <w:pPr>
        <w:tabs>
          <w:tab w:val="left" w:pos="960"/>
        </w:tabs>
        <w:jc w:val="both"/>
        <w:rPr>
          <w:rFonts w:ascii="Arial" w:hAnsi="Arial" w:cs="Arial"/>
        </w:rPr>
      </w:pPr>
    </w:p>
    <w:p w14:paraId="740D5D9D" w14:textId="3B3273A6" w:rsidR="004C63C0" w:rsidRPr="004A7A8D" w:rsidRDefault="004C63C0" w:rsidP="00F8602B">
      <w:pPr>
        <w:pStyle w:val="Ttulo2"/>
        <w:numPr>
          <w:ilvl w:val="1"/>
          <w:numId w:val="10"/>
        </w:numPr>
        <w:jc w:val="both"/>
        <w:rPr>
          <w:rFonts w:ascii="Arial" w:hAnsi="Arial" w:cs="Arial"/>
          <w:szCs w:val="24"/>
        </w:rPr>
      </w:pPr>
      <w:bookmarkStart w:id="650" w:name="_Toc305585088"/>
      <w:bookmarkStart w:id="651" w:name="_Toc437449356"/>
      <w:bookmarkStart w:id="652" w:name="_Toc34388278"/>
      <w:bookmarkStart w:id="653" w:name="_Toc39767121"/>
      <w:bookmarkStart w:id="654" w:name="_Toc41672088"/>
      <w:r w:rsidRPr="004A7A8D">
        <w:rPr>
          <w:rFonts w:ascii="Arial" w:hAnsi="Arial" w:cs="Arial"/>
          <w:szCs w:val="24"/>
        </w:rPr>
        <w:t>C</w:t>
      </w:r>
      <w:bookmarkEnd w:id="650"/>
      <w:r w:rsidRPr="004A7A8D">
        <w:rPr>
          <w:rFonts w:ascii="Arial" w:hAnsi="Arial" w:cs="Arial"/>
          <w:szCs w:val="24"/>
        </w:rPr>
        <w:t>OSTOS</w:t>
      </w:r>
      <w:bookmarkEnd w:id="651"/>
      <w:bookmarkEnd w:id="652"/>
      <w:bookmarkEnd w:id="653"/>
      <w:bookmarkEnd w:id="654"/>
    </w:p>
    <w:p w14:paraId="46FF3815" w14:textId="77777777" w:rsidR="00627D0F" w:rsidRPr="004A7A8D" w:rsidRDefault="00627D0F" w:rsidP="00627D0F">
      <w:pPr>
        <w:rPr>
          <w:lang w:val="es-MX"/>
        </w:rPr>
      </w:pPr>
    </w:p>
    <w:p w14:paraId="3F0B2E42" w14:textId="77777777" w:rsidR="004C63C0" w:rsidRPr="004A7A8D" w:rsidRDefault="004C63C0" w:rsidP="004C63C0">
      <w:pPr>
        <w:jc w:val="both"/>
        <w:rPr>
          <w:rFonts w:ascii="Arial" w:hAnsi="Arial" w:cs="Arial"/>
        </w:rPr>
      </w:pPr>
      <w:r w:rsidRPr="004A7A8D">
        <w:rPr>
          <w:rFonts w:ascii="Arial" w:hAnsi="Arial" w:cs="Arial"/>
        </w:rPr>
        <w:t>Cuando el crédito sea garantizado mediante la constitución de gravamen hipotecario a favor de la Entidad, los costos para el perfeccionamiento del crédito serán asumidos por el (la) afiliado(a).</w:t>
      </w:r>
    </w:p>
    <w:p w14:paraId="50CA0273" w14:textId="232E3B3D" w:rsidR="00AF367E" w:rsidRPr="004A7A8D" w:rsidRDefault="004C63C0" w:rsidP="008D127C">
      <w:pPr>
        <w:jc w:val="both"/>
        <w:rPr>
          <w:rFonts w:ascii="Arial" w:hAnsi="Arial" w:cs="Arial"/>
        </w:rPr>
      </w:pPr>
      <w:r w:rsidRPr="004A7A8D">
        <w:rPr>
          <w:rFonts w:ascii="Arial" w:hAnsi="Arial" w:cs="Arial"/>
        </w:rPr>
        <w:t>En caso de ser necesario que el FNA inicie la recuperación del crédito para educación por vía judicial, corresponde al beneficiario del crédito asumir los costos de honorarios y demás gastos a que diere lugar el cobro judicial y extrajudicial del crédito.</w:t>
      </w:r>
    </w:p>
    <w:p w14:paraId="267363E1" w14:textId="5787092C" w:rsidR="00297AED" w:rsidRDefault="00297AED" w:rsidP="008D127C">
      <w:pPr>
        <w:jc w:val="both"/>
        <w:rPr>
          <w:rFonts w:ascii="Arial" w:hAnsi="Arial" w:cs="Arial"/>
          <w:bCs/>
          <w:lang w:val="es-MX"/>
        </w:rPr>
      </w:pPr>
    </w:p>
    <w:p w14:paraId="2A042EE5" w14:textId="77777777" w:rsidR="00F560C2" w:rsidRPr="004A7A8D" w:rsidRDefault="00F560C2" w:rsidP="008D127C">
      <w:pPr>
        <w:jc w:val="both"/>
        <w:rPr>
          <w:rFonts w:ascii="Arial" w:hAnsi="Arial" w:cs="Arial"/>
          <w:bCs/>
          <w:lang w:val="es-MX"/>
        </w:rPr>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4A7A8D" w:rsidRPr="004A7A8D" w14:paraId="5C0278EE" w14:textId="77777777" w:rsidTr="00B13353">
        <w:tc>
          <w:tcPr>
            <w:tcW w:w="5000" w:type="pct"/>
            <w:gridSpan w:val="2"/>
            <w:shd w:val="clear" w:color="auto" w:fill="BFBFBF"/>
          </w:tcPr>
          <w:p w14:paraId="7D87C0F5" w14:textId="77777777" w:rsidR="008040ED" w:rsidRPr="004A7A8D" w:rsidRDefault="008040ED" w:rsidP="005758E1">
            <w:pPr>
              <w:pStyle w:val="nivel1"/>
              <w:spacing w:before="60" w:after="60" w:line="240" w:lineRule="auto"/>
              <w:ind w:left="360" w:firstLine="0"/>
              <w:jc w:val="center"/>
              <w:rPr>
                <w:rFonts w:ascii="Arial" w:hAnsi="Arial" w:cs="Arial"/>
                <w:sz w:val="24"/>
                <w:szCs w:val="24"/>
              </w:rPr>
            </w:pPr>
            <w:r w:rsidRPr="004A7A8D">
              <w:rPr>
                <w:rFonts w:ascii="Arial" w:hAnsi="Arial" w:cs="Arial"/>
                <w:sz w:val="24"/>
                <w:szCs w:val="24"/>
                <w:lang w:val="es-MX"/>
              </w:rPr>
              <w:t>DEFINICIONES QUE APLICAN PARA CRÉDITO</w:t>
            </w:r>
          </w:p>
        </w:tc>
      </w:tr>
      <w:tr w:rsidR="004A7A8D" w:rsidRPr="004A7A8D" w14:paraId="74720014" w14:textId="77777777" w:rsidTr="008778FD">
        <w:trPr>
          <w:trHeight w:val="458"/>
        </w:trPr>
        <w:tc>
          <w:tcPr>
            <w:tcW w:w="1353" w:type="pct"/>
            <w:shd w:val="clear" w:color="auto" w:fill="auto"/>
            <w:vAlign w:val="center"/>
          </w:tcPr>
          <w:p w14:paraId="65E61B19" w14:textId="77777777" w:rsidR="008040ED" w:rsidRPr="004A7A8D" w:rsidRDefault="008040ED" w:rsidP="00F66CFE">
            <w:pPr>
              <w:jc w:val="center"/>
              <w:rPr>
                <w:rFonts w:ascii="Arial" w:hAnsi="Arial" w:cs="Arial"/>
              </w:rPr>
            </w:pPr>
            <w:r w:rsidRPr="004A7A8D">
              <w:rPr>
                <w:rFonts w:ascii="Arial" w:hAnsi="Arial" w:cs="Arial"/>
                <w:b/>
                <w:lang w:val="es-ES"/>
              </w:rPr>
              <w:t>TÉRMINO</w:t>
            </w:r>
          </w:p>
        </w:tc>
        <w:tc>
          <w:tcPr>
            <w:tcW w:w="3647" w:type="pct"/>
            <w:shd w:val="clear" w:color="auto" w:fill="auto"/>
            <w:vAlign w:val="center"/>
          </w:tcPr>
          <w:p w14:paraId="47AA89B7" w14:textId="77777777" w:rsidR="008040ED" w:rsidRPr="004A7A8D" w:rsidRDefault="008040ED" w:rsidP="00F66CFE">
            <w:pPr>
              <w:jc w:val="center"/>
              <w:rPr>
                <w:rFonts w:ascii="Arial" w:hAnsi="Arial" w:cs="Arial"/>
              </w:rPr>
            </w:pPr>
            <w:r w:rsidRPr="004A7A8D">
              <w:rPr>
                <w:rFonts w:ascii="Arial" w:hAnsi="Arial" w:cs="Arial"/>
                <w:b/>
                <w:lang w:val="es-ES"/>
              </w:rPr>
              <w:t>DEFINICIÓN</w:t>
            </w:r>
          </w:p>
        </w:tc>
      </w:tr>
      <w:tr w:rsidR="004A7A8D" w:rsidRPr="004A7A8D" w14:paraId="731E85C9" w14:textId="77777777" w:rsidTr="00E14752">
        <w:trPr>
          <w:trHeight w:val="1806"/>
        </w:trPr>
        <w:tc>
          <w:tcPr>
            <w:tcW w:w="1353" w:type="pct"/>
            <w:shd w:val="clear" w:color="auto" w:fill="auto"/>
          </w:tcPr>
          <w:p w14:paraId="1EF9B0DA" w14:textId="77777777" w:rsidR="00E14752" w:rsidRPr="004A7A8D" w:rsidRDefault="00E14752" w:rsidP="00B37CA8">
            <w:pPr>
              <w:rPr>
                <w:rFonts w:ascii="Arial" w:hAnsi="Arial" w:cs="Arial"/>
                <w:b/>
              </w:rPr>
            </w:pPr>
          </w:p>
          <w:p w14:paraId="5479EDDC" w14:textId="52C65D64" w:rsidR="008040ED" w:rsidRPr="004A7A8D" w:rsidRDefault="008040ED" w:rsidP="00B37CA8">
            <w:pPr>
              <w:rPr>
                <w:rFonts w:ascii="Arial" w:hAnsi="Arial" w:cs="Arial"/>
                <w:b/>
                <w:lang w:val="es-ES"/>
              </w:rPr>
            </w:pPr>
            <w:r w:rsidRPr="004A7A8D">
              <w:rPr>
                <w:rFonts w:ascii="Arial" w:hAnsi="Arial" w:cs="Arial"/>
                <w:b/>
              </w:rPr>
              <w:t>ASIGNACIÓN BÁSICA PARA TRABAJADORES SUBORDINADOS O DEPENDIENTES</w:t>
            </w:r>
          </w:p>
        </w:tc>
        <w:tc>
          <w:tcPr>
            <w:tcW w:w="3647" w:type="pct"/>
            <w:shd w:val="clear" w:color="auto" w:fill="auto"/>
          </w:tcPr>
          <w:p w14:paraId="64A6EEA8" w14:textId="3C42A6D9" w:rsidR="008040ED" w:rsidRPr="004A7A8D" w:rsidRDefault="008040ED" w:rsidP="008D127C">
            <w:pPr>
              <w:jc w:val="both"/>
              <w:rPr>
                <w:rFonts w:ascii="Arial" w:hAnsi="Arial" w:cs="Arial"/>
              </w:rPr>
            </w:pPr>
            <w:r w:rsidRPr="004A7A8D">
              <w:rPr>
                <w:rFonts w:ascii="Arial" w:hAnsi="Arial" w:cs="Arial"/>
              </w:rPr>
              <w:t xml:space="preserve">Es la remuneración básica mensual devengada por el afiliado más las sumas que habitualmente percibe éste como retribución por sus servicios según certificación expedida por </w:t>
            </w:r>
            <w:r w:rsidR="008002E8" w:rsidRPr="004A7A8D">
              <w:rPr>
                <w:rFonts w:ascii="Arial" w:hAnsi="Arial" w:cs="Arial"/>
              </w:rPr>
              <w:t>la empresa donde labora</w:t>
            </w:r>
            <w:r w:rsidR="0055411B" w:rsidRPr="004A7A8D">
              <w:rPr>
                <w:rFonts w:ascii="Arial" w:hAnsi="Arial" w:cs="Arial"/>
              </w:rPr>
              <w:t xml:space="preserve"> </w:t>
            </w:r>
            <w:r w:rsidR="00594633" w:rsidRPr="004A7A8D">
              <w:rPr>
                <w:rFonts w:ascii="Arial" w:hAnsi="Arial" w:cs="Arial"/>
              </w:rPr>
              <w:t xml:space="preserve">o desprendible de nómina </w:t>
            </w:r>
            <w:r w:rsidRPr="004A7A8D">
              <w:rPr>
                <w:rFonts w:ascii="Arial" w:hAnsi="Arial" w:cs="Arial"/>
              </w:rPr>
              <w:t>y se utiliza para definir el monto del crédito y la capacidad de pago.</w:t>
            </w:r>
          </w:p>
        </w:tc>
      </w:tr>
      <w:tr w:rsidR="004A7A8D" w:rsidRPr="004A7A8D" w14:paraId="4F9D0C08" w14:textId="77777777" w:rsidTr="00E14752">
        <w:trPr>
          <w:trHeight w:val="980"/>
        </w:trPr>
        <w:tc>
          <w:tcPr>
            <w:tcW w:w="1353" w:type="pct"/>
            <w:shd w:val="clear" w:color="auto" w:fill="auto"/>
            <w:vAlign w:val="center"/>
          </w:tcPr>
          <w:p w14:paraId="74FF594A" w14:textId="77777777" w:rsidR="008040ED" w:rsidRPr="004A7A8D" w:rsidRDefault="008040ED" w:rsidP="008D127C">
            <w:pPr>
              <w:jc w:val="both"/>
              <w:rPr>
                <w:rFonts w:ascii="Arial" w:hAnsi="Arial" w:cs="Arial"/>
                <w:b/>
              </w:rPr>
            </w:pPr>
            <w:r w:rsidRPr="004A7A8D">
              <w:rPr>
                <w:rFonts w:ascii="Arial" w:hAnsi="Arial" w:cs="Arial"/>
                <w:b/>
              </w:rPr>
              <w:t>TRABAJADOR INDEPENDIENTE</w:t>
            </w:r>
          </w:p>
        </w:tc>
        <w:tc>
          <w:tcPr>
            <w:tcW w:w="3647" w:type="pct"/>
            <w:shd w:val="clear" w:color="auto" w:fill="auto"/>
          </w:tcPr>
          <w:p w14:paraId="03117408" w14:textId="79C95487" w:rsidR="008040ED" w:rsidRPr="004A7A8D" w:rsidRDefault="008040ED" w:rsidP="008D127C">
            <w:pPr>
              <w:jc w:val="both"/>
              <w:rPr>
                <w:rFonts w:ascii="Arial" w:hAnsi="Arial" w:cs="Arial"/>
                <w:lang w:val="es-ES"/>
              </w:rPr>
            </w:pPr>
            <w:r w:rsidRPr="004A7A8D">
              <w:rPr>
                <w:rFonts w:ascii="Arial" w:hAnsi="Arial" w:cs="Arial"/>
              </w:rPr>
              <w:t>Es toda persona natural que desarrolla actividad oficio o profesión, a título lucrativo y de forma habitual, por su cuenta y riesgo y no tiene vínculo laboral con un empleador.</w:t>
            </w:r>
          </w:p>
        </w:tc>
      </w:tr>
      <w:tr w:rsidR="004A7A8D" w:rsidRPr="004A7A8D" w14:paraId="4C3AB555" w14:textId="77777777" w:rsidTr="008778FD">
        <w:tc>
          <w:tcPr>
            <w:tcW w:w="1353" w:type="pct"/>
            <w:shd w:val="clear" w:color="auto" w:fill="auto"/>
          </w:tcPr>
          <w:p w14:paraId="56E3606E" w14:textId="77777777" w:rsidR="008040ED" w:rsidRPr="004A7A8D" w:rsidRDefault="008040ED" w:rsidP="008D127C">
            <w:pPr>
              <w:pStyle w:val="nivel1"/>
              <w:spacing w:before="60" w:after="60" w:line="240" w:lineRule="auto"/>
              <w:ind w:firstLine="0"/>
              <w:rPr>
                <w:rFonts w:ascii="Arial" w:hAnsi="Arial" w:cs="Arial"/>
                <w:sz w:val="24"/>
                <w:szCs w:val="24"/>
                <w:lang w:val="es-ES"/>
              </w:rPr>
            </w:pPr>
          </w:p>
          <w:p w14:paraId="6BF73E6A" w14:textId="77777777" w:rsidR="008040ED" w:rsidRPr="004A7A8D" w:rsidRDefault="008040ED" w:rsidP="00B37CA8">
            <w:pPr>
              <w:pStyle w:val="nivel1"/>
              <w:spacing w:before="60" w:after="60" w:line="240" w:lineRule="auto"/>
              <w:ind w:firstLine="0"/>
              <w:jc w:val="left"/>
              <w:rPr>
                <w:rFonts w:ascii="Arial" w:hAnsi="Arial" w:cs="Arial"/>
                <w:sz w:val="24"/>
                <w:szCs w:val="24"/>
                <w:lang w:val="es-ES"/>
              </w:rPr>
            </w:pPr>
            <w:r w:rsidRPr="004A7A8D">
              <w:rPr>
                <w:rFonts w:ascii="Arial" w:hAnsi="Arial" w:cs="Arial"/>
                <w:sz w:val="24"/>
                <w:szCs w:val="24"/>
                <w:lang w:val="es-ES"/>
              </w:rPr>
              <w:t>SALDO DE CESANTÍAS</w:t>
            </w:r>
          </w:p>
        </w:tc>
        <w:tc>
          <w:tcPr>
            <w:tcW w:w="3647" w:type="pct"/>
            <w:shd w:val="clear" w:color="auto" w:fill="auto"/>
          </w:tcPr>
          <w:p w14:paraId="07225C47" w14:textId="77777777" w:rsidR="008040ED"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4A7A8D" w:rsidRPr="004A7A8D" w14:paraId="3322197A" w14:textId="77777777" w:rsidTr="008778FD">
        <w:tc>
          <w:tcPr>
            <w:tcW w:w="1353" w:type="pct"/>
            <w:shd w:val="clear" w:color="auto" w:fill="auto"/>
          </w:tcPr>
          <w:p w14:paraId="034B57CC" w14:textId="77777777" w:rsidR="008040ED" w:rsidRPr="004A7A8D" w:rsidRDefault="008040ED" w:rsidP="008D127C">
            <w:pPr>
              <w:jc w:val="both"/>
              <w:rPr>
                <w:rFonts w:ascii="Arial" w:hAnsi="Arial" w:cs="Arial"/>
                <w:b/>
                <w:lang w:val="es-ES"/>
              </w:rPr>
            </w:pPr>
          </w:p>
          <w:p w14:paraId="7C73DF62" w14:textId="77777777" w:rsidR="008040ED" w:rsidRPr="004A7A8D" w:rsidRDefault="008040ED" w:rsidP="008D127C">
            <w:pPr>
              <w:jc w:val="both"/>
              <w:rPr>
                <w:rFonts w:ascii="Arial" w:hAnsi="Arial" w:cs="Arial"/>
                <w:b/>
                <w:lang w:val="es-ES"/>
              </w:rPr>
            </w:pPr>
            <w:r w:rsidRPr="004A7A8D">
              <w:rPr>
                <w:rFonts w:ascii="Arial" w:hAnsi="Arial" w:cs="Arial"/>
                <w:b/>
                <w:lang w:val="es-ES"/>
              </w:rPr>
              <w:t>ASIGNACIÓN BÀSICA</w:t>
            </w:r>
          </w:p>
        </w:tc>
        <w:tc>
          <w:tcPr>
            <w:tcW w:w="3647" w:type="pct"/>
            <w:shd w:val="clear" w:color="auto" w:fill="auto"/>
          </w:tcPr>
          <w:p w14:paraId="3EF013AE" w14:textId="77777777" w:rsidR="008040ED"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p w14:paraId="044DAE3D" w14:textId="664D4F82" w:rsidR="008149D0" w:rsidRPr="004A7A8D" w:rsidRDefault="008149D0" w:rsidP="008D127C">
            <w:pPr>
              <w:pStyle w:val="nivel1"/>
              <w:spacing w:before="60" w:after="60" w:line="240" w:lineRule="auto"/>
              <w:ind w:firstLine="0"/>
              <w:rPr>
                <w:rFonts w:ascii="Arial" w:hAnsi="Arial" w:cs="Arial"/>
                <w:b w:val="0"/>
                <w:sz w:val="24"/>
                <w:szCs w:val="24"/>
                <w:lang w:val="es-ES"/>
              </w:rPr>
            </w:pPr>
          </w:p>
        </w:tc>
      </w:tr>
      <w:tr w:rsidR="004A7A8D" w:rsidRPr="004A7A8D" w14:paraId="5AF157D2" w14:textId="77777777" w:rsidTr="008778FD">
        <w:tc>
          <w:tcPr>
            <w:tcW w:w="1353" w:type="pct"/>
            <w:shd w:val="clear" w:color="auto" w:fill="auto"/>
            <w:vAlign w:val="center"/>
          </w:tcPr>
          <w:p w14:paraId="3E382374" w14:textId="77777777" w:rsidR="008040ED" w:rsidRPr="004A7A8D" w:rsidRDefault="008040ED" w:rsidP="008D127C">
            <w:pPr>
              <w:jc w:val="both"/>
              <w:rPr>
                <w:rFonts w:ascii="Arial" w:hAnsi="Arial" w:cs="Arial"/>
                <w:b/>
                <w:lang w:val="es-ES"/>
              </w:rPr>
            </w:pPr>
            <w:r w:rsidRPr="004A7A8D">
              <w:rPr>
                <w:rFonts w:ascii="Arial" w:hAnsi="Arial" w:cs="Arial"/>
                <w:b/>
                <w:lang w:val="es-ES"/>
              </w:rPr>
              <w:t>SNIES</w:t>
            </w:r>
          </w:p>
        </w:tc>
        <w:tc>
          <w:tcPr>
            <w:tcW w:w="3647" w:type="pct"/>
            <w:shd w:val="clear" w:color="auto" w:fill="auto"/>
          </w:tcPr>
          <w:p w14:paraId="14908C47" w14:textId="3B8C21C6" w:rsidR="008149D0"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lang w:val="es-ES"/>
              </w:rPr>
              <w:t>Sistema Nacional de Información de la Educación Superior</w:t>
            </w:r>
            <w:r w:rsidR="008149D0" w:rsidRPr="004A7A8D">
              <w:rPr>
                <w:rFonts w:ascii="Arial" w:hAnsi="Arial" w:cs="Arial"/>
                <w:b w:val="0"/>
                <w:sz w:val="24"/>
                <w:szCs w:val="24"/>
                <w:lang w:val="es-ES"/>
              </w:rPr>
              <w:t>.</w:t>
            </w:r>
          </w:p>
          <w:p w14:paraId="0AB4F395" w14:textId="08623B5D" w:rsidR="008040ED" w:rsidRPr="004A7A8D" w:rsidRDefault="008040ED" w:rsidP="008D127C">
            <w:pPr>
              <w:pStyle w:val="nivel1"/>
              <w:spacing w:before="60" w:after="60" w:line="240" w:lineRule="auto"/>
              <w:ind w:firstLine="0"/>
              <w:rPr>
                <w:rFonts w:ascii="Arial" w:hAnsi="Arial" w:cs="Arial"/>
                <w:b w:val="0"/>
                <w:sz w:val="24"/>
                <w:szCs w:val="24"/>
                <w:lang w:val="es-ES"/>
              </w:rPr>
            </w:pPr>
          </w:p>
        </w:tc>
      </w:tr>
      <w:tr w:rsidR="004A7A8D" w:rsidRPr="004A7A8D" w14:paraId="45B86591" w14:textId="77777777" w:rsidTr="00297AED">
        <w:trPr>
          <w:trHeight w:val="543"/>
        </w:trPr>
        <w:tc>
          <w:tcPr>
            <w:tcW w:w="1353" w:type="pct"/>
            <w:shd w:val="clear" w:color="auto" w:fill="BFBFBF"/>
          </w:tcPr>
          <w:p w14:paraId="77C2F212" w14:textId="77777777" w:rsidR="008040ED" w:rsidRPr="004A7A8D" w:rsidRDefault="008040ED" w:rsidP="008D127C">
            <w:pPr>
              <w:jc w:val="both"/>
              <w:rPr>
                <w:rFonts w:ascii="Arial" w:hAnsi="Arial" w:cs="Arial"/>
                <w:b/>
                <w:lang w:val="es-ES"/>
              </w:rPr>
            </w:pPr>
          </w:p>
        </w:tc>
        <w:tc>
          <w:tcPr>
            <w:tcW w:w="3647" w:type="pct"/>
            <w:shd w:val="clear" w:color="auto" w:fill="BFBFBF"/>
          </w:tcPr>
          <w:p w14:paraId="5CBC4494" w14:textId="77777777" w:rsidR="00054F17" w:rsidRPr="004A7A8D" w:rsidRDefault="00054F17" w:rsidP="00F66CFE">
            <w:pPr>
              <w:jc w:val="center"/>
              <w:rPr>
                <w:rFonts w:ascii="Arial" w:hAnsi="Arial" w:cs="Arial"/>
                <w:b/>
                <w:lang w:val="es-ES"/>
              </w:rPr>
            </w:pPr>
          </w:p>
          <w:p w14:paraId="38B583E3" w14:textId="77777777" w:rsidR="008040ED" w:rsidRPr="004A7A8D" w:rsidRDefault="008040ED" w:rsidP="00F66CFE">
            <w:pPr>
              <w:jc w:val="center"/>
              <w:rPr>
                <w:rFonts w:ascii="Arial" w:hAnsi="Arial" w:cs="Arial"/>
                <w:b/>
                <w:lang w:val="es-ES"/>
              </w:rPr>
            </w:pPr>
            <w:r w:rsidRPr="004A7A8D">
              <w:rPr>
                <w:rFonts w:ascii="Arial" w:hAnsi="Arial" w:cs="Arial"/>
                <w:b/>
                <w:lang w:val="es-ES"/>
              </w:rPr>
              <w:t>Documentos de Referencia</w:t>
            </w:r>
          </w:p>
          <w:p w14:paraId="0CCD9421" w14:textId="3D9FDB86" w:rsidR="00054F17" w:rsidRPr="004A7A8D" w:rsidRDefault="00054F17" w:rsidP="00F66CFE">
            <w:pPr>
              <w:jc w:val="center"/>
              <w:rPr>
                <w:rFonts w:ascii="Arial" w:hAnsi="Arial" w:cs="Arial"/>
                <w:b/>
                <w:lang w:val="es-ES"/>
              </w:rPr>
            </w:pPr>
          </w:p>
        </w:tc>
      </w:tr>
      <w:tr w:rsidR="004A7A8D" w:rsidRPr="004A7A8D" w14:paraId="1AC0F862" w14:textId="77777777" w:rsidTr="008778FD">
        <w:tc>
          <w:tcPr>
            <w:tcW w:w="1353" w:type="pct"/>
            <w:shd w:val="clear" w:color="auto" w:fill="BFBFBF"/>
          </w:tcPr>
          <w:p w14:paraId="4E1D52A0" w14:textId="77777777" w:rsidR="008040ED" w:rsidRPr="004A7A8D" w:rsidRDefault="008040ED" w:rsidP="00F66CFE">
            <w:pPr>
              <w:pStyle w:val="nivel1"/>
              <w:spacing w:before="60" w:after="60" w:line="240" w:lineRule="auto"/>
              <w:ind w:firstLine="0"/>
              <w:jc w:val="center"/>
              <w:rPr>
                <w:rFonts w:ascii="Arial" w:hAnsi="Arial" w:cs="Arial"/>
                <w:sz w:val="24"/>
                <w:szCs w:val="24"/>
                <w:lang w:val="es-ES"/>
              </w:rPr>
            </w:pPr>
            <w:r w:rsidRPr="004A7A8D">
              <w:rPr>
                <w:rFonts w:ascii="Arial" w:hAnsi="Arial" w:cs="Arial"/>
                <w:sz w:val="24"/>
                <w:szCs w:val="24"/>
                <w:lang w:val="es-ES"/>
              </w:rPr>
              <w:t>Internos</w:t>
            </w:r>
          </w:p>
        </w:tc>
        <w:tc>
          <w:tcPr>
            <w:tcW w:w="3647" w:type="pct"/>
            <w:shd w:val="clear" w:color="auto" w:fill="BFBFBF"/>
          </w:tcPr>
          <w:p w14:paraId="55F7B3FE" w14:textId="77777777" w:rsidR="008040ED" w:rsidRPr="004A7A8D" w:rsidRDefault="008040ED" w:rsidP="00F66CFE">
            <w:pPr>
              <w:pStyle w:val="nivel1"/>
              <w:spacing w:before="60" w:after="60" w:line="240" w:lineRule="auto"/>
              <w:ind w:firstLine="0"/>
              <w:jc w:val="center"/>
              <w:rPr>
                <w:rFonts w:ascii="Arial" w:hAnsi="Arial" w:cs="Arial"/>
                <w:sz w:val="24"/>
                <w:szCs w:val="24"/>
                <w:lang w:val="es-ES"/>
              </w:rPr>
            </w:pPr>
            <w:r w:rsidRPr="004A7A8D">
              <w:rPr>
                <w:rFonts w:ascii="Arial" w:hAnsi="Arial" w:cs="Arial"/>
                <w:sz w:val="24"/>
                <w:szCs w:val="24"/>
                <w:lang w:val="es-ES"/>
              </w:rPr>
              <w:t>Externos</w:t>
            </w:r>
          </w:p>
        </w:tc>
      </w:tr>
      <w:tr w:rsidR="004A7A8D" w:rsidRPr="004A7A8D" w14:paraId="6F21FCFB" w14:textId="77777777" w:rsidTr="008778FD">
        <w:tc>
          <w:tcPr>
            <w:tcW w:w="1353" w:type="pct"/>
            <w:shd w:val="clear" w:color="auto" w:fill="auto"/>
          </w:tcPr>
          <w:p w14:paraId="053AD069" w14:textId="77777777" w:rsidR="00902AB3" w:rsidRPr="004A7A8D" w:rsidRDefault="00902AB3" w:rsidP="00902AB3">
            <w:pPr>
              <w:pStyle w:val="nivel1"/>
              <w:spacing w:before="60" w:after="60" w:line="240" w:lineRule="auto"/>
              <w:ind w:firstLine="0"/>
              <w:rPr>
                <w:rFonts w:ascii="Arial" w:hAnsi="Arial" w:cs="Arial"/>
                <w:b w:val="0"/>
                <w:sz w:val="24"/>
                <w:szCs w:val="24"/>
                <w:lang w:val="es-ES"/>
              </w:rPr>
            </w:pPr>
          </w:p>
          <w:p w14:paraId="78058AA9" w14:textId="5EBD84CB" w:rsidR="008040ED" w:rsidRPr="004A7A8D" w:rsidRDefault="00B47050" w:rsidP="00E14752">
            <w:pPr>
              <w:pStyle w:val="nivel1"/>
              <w:spacing w:before="60" w:after="60" w:line="240" w:lineRule="auto"/>
              <w:ind w:firstLine="0"/>
              <w:jc w:val="center"/>
              <w:rPr>
                <w:rFonts w:ascii="Arial" w:hAnsi="Arial" w:cs="Arial"/>
                <w:b w:val="0"/>
                <w:sz w:val="24"/>
                <w:szCs w:val="24"/>
                <w:lang w:val="es-ES"/>
              </w:rPr>
            </w:pPr>
            <w:r w:rsidRPr="004A7A8D">
              <w:rPr>
                <w:rFonts w:ascii="Arial" w:hAnsi="Arial" w:cs="Arial"/>
                <w:b w:val="0"/>
                <w:sz w:val="24"/>
                <w:szCs w:val="24"/>
                <w:lang w:val="es-ES"/>
              </w:rPr>
              <w:t xml:space="preserve">Acuerdo </w:t>
            </w:r>
            <w:r w:rsidR="00404F9F" w:rsidRPr="004A7A8D">
              <w:rPr>
                <w:rFonts w:ascii="Arial" w:hAnsi="Arial" w:cs="Arial"/>
                <w:b w:val="0"/>
                <w:sz w:val="24"/>
                <w:szCs w:val="24"/>
                <w:lang w:val="es-ES"/>
              </w:rPr>
              <w:t>2</w:t>
            </w:r>
            <w:r w:rsidR="006D6AE5">
              <w:rPr>
                <w:rFonts w:ascii="Arial" w:hAnsi="Arial" w:cs="Arial"/>
                <w:b w:val="0"/>
                <w:sz w:val="24"/>
                <w:szCs w:val="24"/>
                <w:lang w:val="es-ES"/>
              </w:rPr>
              <w:t>50</w:t>
            </w:r>
            <w:r w:rsidR="00A02A49">
              <w:rPr>
                <w:rFonts w:ascii="Arial" w:hAnsi="Arial" w:cs="Arial"/>
                <w:b w:val="0"/>
                <w:sz w:val="24"/>
                <w:szCs w:val="24"/>
                <w:lang w:val="es-ES"/>
              </w:rPr>
              <w:t>6</w:t>
            </w:r>
            <w:r w:rsidR="00E14752" w:rsidRPr="004A7A8D">
              <w:rPr>
                <w:rFonts w:ascii="Arial" w:hAnsi="Arial" w:cs="Arial"/>
                <w:b w:val="0"/>
                <w:sz w:val="24"/>
                <w:szCs w:val="24"/>
                <w:lang w:val="es-ES"/>
              </w:rPr>
              <w:t xml:space="preserve"> de</w:t>
            </w:r>
            <w:r w:rsidR="00902AB3" w:rsidRPr="004A7A8D">
              <w:rPr>
                <w:rFonts w:ascii="Arial" w:hAnsi="Arial" w:cs="Arial"/>
                <w:b w:val="0"/>
                <w:sz w:val="24"/>
                <w:szCs w:val="24"/>
                <w:lang w:val="es-ES"/>
              </w:rPr>
              <w:t xml:space="preserve"> 202</w:t>
            </w:r>
            <w:r w:rsidR="00823369" w:rsidRPr="004A7A8D">
              <w:rPr>
                <w:rFonts w:ascii="Arial" w:hAnsi="Arial" w:cs="Arial"/>
                <w:b w:val="0"/>
                <w:sz w:val="24"/>
                <w:szCs w:val="24"/>
                <w:lang w:val="es-ES"/>
              </w:rPr>
              <w:t>2</w:t>
            </w:r>
          </w:p>
        </w:tc>
        <w:tc>
          <w:tcPr>
            <w:tcW w:w="3647" w:type="pct"/>
            <w:shd w:val="clear" w:color="auto" w:fill="auto"/>
          </w:tcPr>
          <w:p w14:paraId="07A5650B" w14:textId="77777777" w:rsidR="008040ED" w:rsidRPr="004A7A8D" w:rsidRDefault="008040ED" w:rsidP="008D127C">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rPr>
              <w:t xml:space="preserve">Decreto-Ley 3118 de 1968, Ley 30 de 1992, Ley 115 de 1994, Ley 432 de 1998, Decreto 1454 de 1998, Decretos 1790 y 1791 del 2000, Ley 1114 de 2006, Decreto 1428 de 2007, Ley 1249 de 2008, Decreto 4904 de 2008 y Decreto 2555 de 2010. Circulares Contable y Jurídica de la </w:t>
            </w:r>
            <w:r w:rsidRPr="004A7A8D">
              <w:rPr>
                <w:rFonts w:ascii="Arial" w:hAnsi="Arial" w:cs="Arial"/>
                <w:b w:val="0"/>
                <w:sz w:val="24"/>
                <w:szCs w:val="24"/>
              </w:rPr>
              <w:lastRenderedPageBreak/>
              <w:t>Superintendencia Financiera de Colombia. SARC Y SARLAFT</w:t>
            </w:r>
          </w:p>
        </w:tc>
      </w:tr>
    </w:tbl>
    <w:p w14:paraId="05F32CE9" w14:textId="77777777" w:rsidR="002E6203" w:rsidRPr="004A7A8D" w:rsidRDefault="002E6203" w:rsidP="008D127C">
      <w:pPr>
        <w:jc w:val="both"/>
        <w:rPr>
          <w:rFonts w:ascii="Arial" w:hAnsi="Arial" w:cs="Arial"/>
          <w:lang w:val="es-ES"/>
        </w:rPr>
      </w:pPr>
    </w:p>
    <w:p w14:paraId="2B0D077E" w14:textId="77777777" w:rsidR="00297AED" w:rsidRPr="004A7A8D" w:rsidRDefault="00297AED" w:rsidP="008D127C">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4A7A8D" w:rsidRPr="004A7A8D" w14:paraId="161E5336" w14:textId="77777777" w:rsidTr="00001333">
        <w:trPr>
          <w:trHeight w:val="329"/>
        </w:trPr>
        <w:tc>
          <w:tcPr>
            <w:tcW w:w="8926" w:type="dxa"/>
            <w:gridSpan w:val="2"/>
            <w:shd w:val="clear" w:color="auto" w:fill="E6E6E6"/>
          </w:tcPr>
          <w:p w14:paraId="5D0EA6B5" w14:textId="77777777" w:rsidR="00EA39A8" w:rsidRPr="004A7A8D" w:rsidRDefault="00EA39A8" w:rsidP="008D127C">
            <w:pPr>
              <w:jc w:val="both"/>
              <w:rPr>
                <w:rFonts w:ascii="Arial" w:hAnsi="Arial" w:cs="Arial"/>
                <w:b/>
                <w:lang w:val="es-MX"/>
              </w:rPr>
            </w:pPr>
            <w:r w:rsidRPr="004A7A8D">
              <w:rPr>
                <w:rFonts w:ascii="Arial" w:hAnsi="Arial" w:cs="Arial"/>
                <w:b/>
                <w:lang w:val="es-MX"/>
              </w:rPr>
              <w:t>DEFINICIONES QUE APLICAN</w:t>
            </w:r>
            <w:r w:rsidR="00F12699" w:rsidRPr="004A7A8D">
              <w:rPr>
                <w:rFonts w:ascii="Arial" w:hAnsi="Arial" w:cs="Arial"/>
                <w:b/>
                <w:lang w:val="es-MX"/>
              </w:rPr>
              <w:t xml:space="preserve"> </w:t>
            </w:r>
            <w:r w:rsidR="0056218D" w:rsidRPr="004A7A8D">
              <w:rPr>
                <w:rFonts w:ascii="Arial" w:hAnsi="Arial" w:cs="Arial"/>
                <w:b/>
                <w:lang w:val="es-MX"/>
              </w:rPr>
              <w:t>PARA</w:t>
            </w:r>
            <w:r w:rsidR="00F12699" w:rsidRPr="004A7A8D">
              <w:rPr>
                <w:rFonts w:ascii="Arial" w:hAnsi="Arial" w:cs="Arial"/>
                <w:b/>
                <w:lang w:val="es-MX"/>
              </w:rPr>
              <w:t xml:space="preserve"> CRÉDITOS DE VIVIENDA</w:t>
            </w:r>
          </w:p>
        </w:tc>
      </w:tr>
      <w:tr w:rsidR="004A7A8D" w:rsidRPr="004A7A8D" w14:paraId="0E2FF100" w14:textId="77777777" w:rsidTr="00001333">
        <w:trPr>
          <w:trHeight w:val="506"/>
        </w:trPr>
        <w:tc>
          <w:tcPr>
            <w:tcW w:w="2263" w:type="dxa"/>
            <w:vAlign w:val="center"/>
          </w:tcPr>
          <w:p w14:paraId="246AEFD9" w14:textId="77777777" w:rsidR="00EA39A8" w:rsidRPr="004A7A8D" w:rsidRDefault="00EA39A8" w:rsidP="00F66CFE">
            <w:pPr>
              <w:jc w:val="center"/>
              <w:rPr>
                <w:rFonts w:ascii="Arial" w:hAnsi="Arial" w:cs="Arial"/>
                <w:b/>
                <w:lang w:val="es-MX"/>
              </w:rPr>
            </w:pPr>
            <w:r w:rsidRPr="004A7A8D">
              <w:rPr>
                <w:rFonts w:ascii="Arial" w:hAnsi="Arial" w:cs="Arial"/>
                <w:b/>
                <w:lang w:val="es-MX"/>
              </w:rPr>
              <w:t>TERMINO</w:t>
            </w:r>
          </w:p>
        </w:tc>
        <w:tc>
          <w:tcPr>
            <w:tcW w:w="6663" w:type="dxa"/>
            <w:vAlign w:val="center"/>
          </w:tcPr>
          <w:p w14:paraId="35801845" w14:textId="3FA369B4" w:rsidR="00EA39A8" w:rsidRPr="004A7A8D" w:rsidRDefault="00EA39A8" w:rsidP="00F66CFE">
            <w:pPr>
              <w:jc w:val="center"/>
              <w:rPr>
                <w:rFonts w:ascii="Arial" w:hAnsi="Arial" w:cs="Arial"/>
                <w:b/>
                <w:lang w:val="es-MX"/>
              </w:rPr>
            </w:pPr>
            <w:r w:rsidRPr="004A7A8D">
              <w:rPr>
                <w:rFonts w:ascii="Arial" w:hAnsi="Arial" w:cs="Arial"/>
                <w:b/>
                <w:lang w:val="es-MX"/>
              </w:rPr>
              <w:t>CONCEPTO</w:t>
            </w:r>
          </w:p>
        </w:tc>
      </w:tr>
      <w:tr w:rsidR="004A7A8D" w:rsidRPr="004A7A8D" w14:paraId="467BDE08" w14:textId="77777777" w:rsidTr="00001333">
        <w:tc>
          <w:tcPr>
            <w:tcW w:w="8926" w:type="dxa"/>
            <w:gridSpan w:val="2"/>
            <w:shd w:val="clear" w:color="auto" w:fill="E6E6E6"/>
          </w:tcPr>
          <w:p w14:paraId="603D4FFC" w14:textId="26917DFF" w:rsidR="00EA39A8" w:rsidRPr="004A7A8D" w:rsidRDefault="00EA39A8" w:rsidP="008D127C">
            <w:pPr>
              <w:jc w:val="both"/>
              <w:rPr>
                <w:rFonts w:ascii="Arial" w:hAnsi="Arial" w:cs="Arial"/>
                <w:b/>
                <w:lang w:val="es-MX"/>
              </w:rPr>
            </w:pPr>
            <w:r w:rsidRPr="004A7A8D">
              <w:rPr>
                <w:rFonts w:ascii="Arial" w:hAnsi="Arial" w:cs="Arial"/>
                <w:b/>
                <w:lang w:val="es-MX"/>
              </w:rPr>
              <w:t xml:space="preserve">Instalaciones </w:t>
            </w:r>
          </w:p>
          <w:p w14:paraId="7B1AF05C" w14:textId="77777777" w:rsidR="00F66CFE" w:rsidRPr="004A7A8D" w:rsidRDefault="00F66CFE" w:rsidP="008D127C">
            <w:pPr>
              <w:jc w:val="both"/>
              <w:rPr>
                <w:rFonts w:ascii="Arial" w:hAnsi="Arial" w:cs="Arial"/>
                <w:b/>
                <w:lang w:val="es-MX"/>
              </w:rPr>
            </w:pPr>
          </w:p>
          <w:p w14:paraId="5D5E607D" w14:textId="77777777" w:rsidR="00F96026" w:rsidRPr="004A7A8D" w:rsidRDefault="00EA39A8" w:rsidP="00F66CFE">
            <w:pPr>
              <w:jc w:val="both"/>
              <w:rPr>
                <w:rFonts w:ascii="Arial" w:hAnsi="Arial" w:cs="Arial"/>
                <w:lang w:val="es-MX"/>
              </w:rPr>
            </w:pPr>
            <w:r w:rsidRPr="004A7A8D">
              <w:rPr>
                <w:rFonts w:ascii="Arial" w:hAnsi="Arial" w:cs="Arial"/>
                <w:lang w:val="es-MX"/>
              </w:rPr>
              <w:t>El mantenimiento, la sustitución, mejoramiento o ampliación de redes internas de instalaciones como:</w:t>
            </w:r>
          </w:p>
          <w:p w14:paraId="2B325F39" w14:textId="5383EEAF" w:rsidR="00F66CFE" w:rsidRPr="004A7A8D" w:rsidRDefault="00F66CFE" w:rsidP="00F66CFE">
            <w:pPr>
              <w:jc w:val="both"/>
              <w:rPr>
                <w:rFonts w:ascii="Arial" w:hAnsi="Arial" w:cs="Arial"/>
                <w:lang w:val="es-MX"/>
              </w:rPr>
            </w:pPr>
          </w:p>
        </w:tc>
      </w:tr>
      <w:tr w:rsidR="004A7A8D" w:rsidRPr="004A7A8D" w14:paraId="135AD436" w14:textId="77777777" w:rsidTr="00001333">
        <w:tc>
          <w:tcPr>
            <w:tcW w:w="2263" w:type="dxa"/>
          </w:tcPr>
          <w:p w14:paraId="1901A7F5" w14:textId="77777777" w:rsidR="00EA39A8" w:rsidRPr="004A7A8D" w:rsidRDefault="00EA39A8" w:rsidP="008D127C">
            <w:pPr>
              <w:jc w:val="both"/>
              <w:rPr>
                <w:rFonts w:ascii="Arial" w:hAnsi="Arial" w:cs="Arial"/>
                <w:lang w:val="es-MX"/>
              </w:rPr>
            </w:pPr>
            <w:r w:rsidRPr="004A7A8D">
              <w:rPr>
                <w:rFonts w:ascii="Arial" w:hAnsi="Arial" w:cs="Arial"/>
                <w:lang w:val="es-MX"/>
              </w:rPr>
              <w:t>Hidráulicas de suministro</w:t>
            </w:r>
          </w:p>
        </w:tc>
        <w:tc>
          <w:tcPr>
            <w:tcW w:w="6663" w:type="dxa"/>
          </w:tcPr>
          <w:p w14:paraId="6F952DAE" w14:textId="77777777" w:rsidR="00EA39A8" w:rsidRPr="004A7A8D" w:rsidRDefault="00EA39A8" w:rsidP="008D127C">
            <w:pPr>
              <w:jc w:val="both"/>
              <w:rPr>
                <w:rFonts w:ascii="Arial" w:hAnsi="Arial" w:cs="Arial"/>
                <w:lang w:val="es-MX"/>
              </w:rPr>
            </w:pPr>
            <w:r w:rsidRPr="004A7A8D">
              <w:rPr>
                <w:rFonts w:ascii="Arial" w:hAnsi="Arial" w:cs="Arial"/>
                <w:lang w:val="es-MX"/>
              </w:rPr>
              <w:t>Tubos de agua fría y caliente.</w:t>
            </w:r>
          </w:p>
          <w:p w14:paraId="49065795" w14:textId="77777777" w:rsidR="00EA39A8" w:rsidRPr="004A7A8D" w:rsidRDefault="00EA39A8" w:rsidP="008D127C">
            <w:pPr>
              <w:jc w:val="both"/>
              <w:rPr>
                <w:rFonts w:ascii="Arial" w:hAnsi="Arial" w:cs="Arial"/>
                <w:lang w:val="es-MX"/>
              </w:rPr>
            </w:pPr>
            <w:r w:rsidRPr="004A7A8D">
              <w:rPr>
                <w:rFonts w:ascii="Arial" w:hAnsi="Arial" w:cs="Arial"/>
                <w:lang w:val="es-MX"/>
              </w:rPr>
              <w:t>Griferías y accesorios</w:t>
            </w:r>
          </w:p>
        </w:tc>
      </w:tr>
      <w:tr w:rsidR="004A7A8D" w:rsidRPr="004A7A8D" w14:paraId="318C5AAB" w14:textId="77777777" w:rsidTr="00001333">
        <w:tc>
          <w:tcPr>
            <w:tcW w:w="2263" w:type="dxa"/>
          </w:tcPr>
          <w:p w14:paraId="1E8BD05E" w14:textId="20EA3D29" w:rsidR="00EA39A8" w:rsidRPr="004A7A8D" w:rsidRDefault="00F66CFE" w:rsidP="008D127C">
            <w:pPr>
              <w:jc w:val="both"/>
              <w:rPr>
                <w:rFonts w:ascii="Arial" w:hAnsi="Arial" w:cs="Arial"/>
                <w:lang w:val="es-MX"/>
              </w:rPr>
            </w:pPr>
            <w:r w:rsidRPr="004A7A8D">
              <w:rPr>
                <w:rFonts w:ascii="Arial" w:hAnsi="Arial" w:cs="Arial"/>
                <w:lang w:val="es-MX"/>
              </w:rPr>
              <w:t>S</w:t>
            </w:r>
            <w:r w:rsidR="00EA39A8" w:rsidRPr="004A7A8D">
              <w:rPr>
                <w:rFonts w:ascii="Arial" w:hAnsi="Arial" w:cs="Arial"/>
                <w:lang w:val="es-MX"/>
              </w:rPr>
              <w:t>anitarias</w:t>
            </w:r>
          </w:p>
        </w:tc>
        <w:tc>
          <w:tcPr>
            <w:tcW w:w="6663" w:type="dxa"/>
          </w:tcPr>
          <w:p w14:paraId="74C57B30"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Tubería para desagües y accesorios </w:t>
            </w:r>
          </w:p>
          <w:p w14:paraId="5713E6DC"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Rejillas </w:t>
            </w:r>
          </w:p>
        </w:tc>
      </w:tr>
      <w:tr w:rsidR="004A7A8D" w:rsidRPr="004A7A8D" w14:paraId="066F1811" w14:textId="77777777" w:rsidTr="00001333">
        <w:tc>
          <w:tcPr>
            <w:tcW w:w="2263" w:type="dxa"/>
          </w:tcPr>
          <w:p w14:paraId="076893C2" w14:textId="77777777" w:rsidR="00F66CFE" w:rsidRPr="004A7A8D" w:rsidRDefault="00F66CFE" w:rsidP="008D127C">
            <w:pPr>
              <w:jc w:val="both"/>
              <w:rPr>
                <w:rFonts w:ascii="Arial" w:hAnsi="Arial" w:cs="Arial"/>
                <w:lang w:val="es-MX"/>
              </w:rPr>
            </w:pPr>
          </w:p>
          <w:p w14:paraId="51F92755" w14:textId="77777777" w:rsidR="00F66CFE" w:rsidRPr="004A7A8D" w:rsidRDefault="00F66CFE" w:rsidP="008D127C">
            <w:pPr>
              <w:jc w:val="both"/>
              <w:rPr>
                <w:rFonts w:ascii="Arial" w:hAnsi="Arial" w:cs="Arial"/>
                <w:lang w:val="es-MX"/>
              </w:rPr>
            </w:pPr>
          </w:p>
          <w:p w14:paraId="707F164E"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Eléctricas </w:t>
            </w:r>
          </w:p>
        </w:tc>
        <w:tc>
          <w:tcPr>
            <w:tcW w:w="6663" w:type="dxa"/>
          </w:tcPr>
          <w:p w14:paraId="5687936A" w14:textId="77777777" w:rsidR="00EA39A8" w:rsidRPr="004A7A8D" w:rsidRDefault="00EA39A8" w:rsidP="008D127C">
            <w:pPr>
              <w:jc w:val="both"/>
              <w:rPr>
                <w:rFonts w:ascii="Arial" w:hAnsi="Arial" w:cs="Arial"/>
                <w:lang w:val="es-MX"/>
              </w:rPr>
            </w:pPr>
            <w:r w:rsidRPr="004A7A8D">
              <w:rPr>
                <w:rFonts w:ascii="Arial" w:hAnsi="Arial" w:cs="Arial"/>
                <w:lang w:val="es-MX"/>
              </w:rPr>
              <w:t>Tubos y cableado</w:t>
            </w:r>
          </w:p>
          <w:p w14:paraId="2A2F24B2" w14:textId="77777777" w:rsidR="00EA39A8" w:rsidRPr="004A7A8D" w:rsidRDefault="00EA39A8" w:rsidP="008D127C">
            <w:pPr>
              <w:jc w:val="both"/>
              <w:rPr>
                <w:rFonts w:ascii="Arial" w:hAnsi="Arial" w:cs="Arial"/>
                <w:lang w:val="es-MX"/>
              </w:rPr>
            </w:pPr>
            <w:r w:rsidRPr="004A7A8D">
              <w:rPr>
                <w:rFonts w:ascii="Arial" w:hAnsi="Arial" w:cs="Arial"/>
                <w:lang w:val="es-MX"/>
              </w:rPr>
              <w:t>Puntos eléctricos adicionales</w:t>
            </w:r>
          </w:p>
          <w:p w14:paraId="6D9F9CAC" w14:textId="77777777" w:rsidR="00EA39A8" w:rsidRPr="004A7A8D" w:rsidRDefault="00EA39A8" w:rsidP="008D127C">
            <w:pPr>
              <w:jc w:val="both"/>
              <w:rPr>
                <w:rFonts w:ascii="Arial" w:hAnsi="Arial" w:cs="Arial"/>
                <w:lang w:val="es-MX"/>
              </w:rPr>
            </w:pPr>
            <w:r w:rsidRPr="004A7A8D">
              <w:rPr>
                <w:rFonts w:ascii="Arial" w:hAnsi="Arial" w:cs="Arial"/>
                <w:lang w:val="es-MX"/>
              </w:rPr>
              <w:t>Aparatos de iluminación como rosetas, apliques, lámparas fijas</w:t>
            </w:r>
          </w:p>
          <w:p w14:paraId="1F4A74C9"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Interruptores, tomacorrientes </w:t>
            </w:r>
          </w:p>
        </w:tc>
      </w:tr>
      <w:tr w:rsidR="004A7A8D" w:rsidRPr="004A7A8D" w14:paraId="39A8EC8E" w14:textId="77777777" w:rsidTr="00001333">
        <w:tc>
          <w:tcPr>
            <w:tcW w:w="2263" w:type="dxa"/>
          </w:tcPr>
          <w:p w14:paraId="5539153A" w14:textId="77777777" w:rsidR="00F66CFE" w:rsidRPr="004A7A8D" w:rsidRDefault="00F66CFE" w:rsidP="008D127C">
            <w:pPr>
              <w:jc w:val="both"/>
              <w:rPr>
                <w:rFonts w:ascii="Arial" w:hAnsi="Arial" w:cs="Arial"/>
                <w:lang w:val="es-MX"/>
              </w:rPr>
            </w:pPr>
          </w:p>
          <w:p w14:paraId="6EFAFDDE" w14:textId="77777777" w:rsidR="00EA39A8" w:rsidRPr="004A7A8D" w:rsidRDefault="00EA39A8" w:rsidP="008D127C">
            <w:pPr>
              <w:jc w:val="both"/>
              <w:rPr>
                <w:rFonts w:ascii="Arial" w:hAnsi="Arial" w:cs="Arial"/>
                <w:lang w:val="es-MX"/>
              </w:rPr>
            </w:pPr>
            <w:r w:rsidRPr="004A7A8D">
              <w:rPr>
                <w:rFonts w:ascii="Arial" w:hAnsi="Arial" w:cs="Arial"/>
                <w:lang w:val="es-MX"/>
              </w:rPr>
              <w:t>Telefónicas</w:t>
            </w:r>
          </w:p>
        </w:tc>
        <w:tc>
          <w:tcPr>
            <w:tcW w:w="6663" w:type="dxa"/>
          </w:tcPr>
          <w:p w14:paraId="2DEA289B"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Tubos y cableado </w:t>
            </w:r>
          </w:p>
          <w:p w14:paraId="0B249F00" w14:textId="77777777" w:rsidR="00EA39A8" w:rsidRPr="004A7A8D" w:rsidRDefault="00EA39A8" w:rsidP="008D127C">
            <w:pPr>
              <w:jc w:val="both"/>
              <w:rPr>
                <w:rFonts w:ascii="Arial" w:hAnsi="Arial" w:cs="Arial"/>
                <w:lang w:val="es-MX"/>
              </w:rPr>
            </w:pPr>
            <w:r w:rsidRPr="004A7A8D">
              <w:rPr>
                <w:rFonts w:ascii="Arial" w:hAnsi="Arial" w:cs="Arial"/>
                <w:lang w:val="es-MX"/>
              </w:rPr>
              <w:t>Aparatos de conexión</w:t>
            </w:r>
          </w:p>
          <w:p w14:paraId="16F46A91" w14:textId="08A88031" w:rsidR="00F66CFE" w:rsidRPr="004A7A8D" w:rsidRDefault="00EA39A8" w:rsidP="00F66CFE">
            <w:pPr>
              <w:jc w:val="both"/>
              <w:rPr>
                <w:rFonts w:ascii="Arial" w:hAnsi="Arial" w:cs="Arial"/>
                <w:lang w:val="es-MX"/>
              </w:rPr>
            </w:pPr>
            <w:r w:rsidRPr="004A7A8D">
              <w:rPr>
                <w:rFonts w:ascii="Arial" w:hAnsi="Arial" w:cs="Arial"/>
                <w:lang w:val="es-MX"/>
              </w:rPr>
              <w:t xml:space="preserve">Puntos telefónicos adicionales </w:t>
            </w:r>
          </w:p>
        </w:tc>
      </w:tr>
      <w:tr w:rsidR="004A7A8D" w:rsidRPr="004A7A8D" w14:paraId="2E17ADD4" w14:textId="77777777" w:rsidTr="00001333">
        <w:tc>
          <w:tcPr>
            <w:tcW w:w="2263" w:type="dxa"/>
          </w:tcPr>
          <w:p w14:paraId="2087E00D" w14:textId="77777777" w:rsidR="00EA39A8" w:rsidRPr="004A7A8D" w:rsidRDefault="00EA39A8" w:rsidP="008D127C">
            <w:pPr>
              <w:jc w:val="both"/>
              <w:rPr>
                <w:rFonts w:ascii="Arial" w:hAnsi="Arial" w:cs="Arial"/>
                <w:lang w:val="es-MX"/>
              </w:rPr>
            </w:pPr>
            <w:r w:rsidRPr="004A7A8D">
              <w:rPr>
                <w:rFonts w:ascii="Arial" w:hAnsi="Arial" w:cs="Arial"/>
                <w:lang w:val="es-MX"/>
              </w:rPr>
              <w:t>Gas</w:t>
            </w:r>
          </w:p>
        </w:tc>
        <w:tc>
          <w:tcPr>
            <w:tcW w:w="6663" w:type="dxa"/>
          </w:tcPr>
          <w:p w14:paraId="17AB0BBF" w14:textId="77777777" w:rsidR="00EA39A8" w:rsidRPr="004A7A8D" w:rsidRDefault="00EA39A8" w:rsidP="008D127C">
            <w:pPr>
              <w:jc w:val="both"/>
              <w:rPr>
                <w:rFonts w:ascii="Arial" w:hAnsi="Arial" w:cs="Arial"/>
                <w:lang w:val="es-MX"/>
              </w:rPr>
            </w:pPr>
            <w:r w:rsidRPr="004A7A8D">
              <w:rPr>
                <w:rFonts w:ascii="Arial" w:hAnsi="Arial" w:cs="Arial"/>
                <w:lang w:val="es-MX"/>
              </w:rPr>
              <w:t>Tubos</w:t>
            </w:r>
          </w:p>
          <w:p w14:paraId="1A36F9D9" w14:textId="77777777" w:rsidR="00EA39A8" w:rsidRPr="004A7A8D" w:rsidRDefault="00346DAF" w:rsidP="008D127C">
            <w:pPr>
              <w:jc w:val="both"/>
              <w:rPr>
                <w:rFonts w:ascii="Arial" w:hAnsi="Arial" w:cs="Arial"/>
                <w:lang w:val="es-MX"/>
              </w:rPr>
            </w:pPr>
            <w:proofErr w:type="gramStart"/>
            <w:r w:rsidRPr="004A7A8D">
              <w:rPr>
                <w:rFonts w:ascii="Arial" w:hAnsi="Arial" w:cs="Arial"/>
                <w:lang w:val="es-MX"/>
              </w:rPr>
              <w:t>Gas domésticos</w:t>
            </w:r>
            <w:proofErr w:type="gramEnd"/>
            <w:r w:rsidR="00EA39A8" w:rsidRPr="004A7A8D">
              <w:rPr>
                <w:rFonts w:ascii="Arial" w:hAnsi="Arial" w:cs="Arial"/>
                <w:lang w:val="es-MX"/>
              </w:rPr>
              <w:t xml:space="preserve"> fijos</w:t>
            </w:r>
          </w:p>
          <w:p w14:paraId="17EE5AA2" w14:textId="09F86B3F" w:rsidR="008149D0" w:rsidRPr="004A7A8D" w:rsidRDefault="008149D0" w:rsidP="008D127C">
            <w:pPr>
              <w:jc w:val="both"/>
              <w:rPr>
                <w:rFonts w:ascii="Arial" w:hAnsi="Arial" w:cs="Arial"/>
                <w:lang w:val="es-MX"/>
              </w:rPr>
            </w:pPr>
          </w:p>
        </w:tc>
      </w:tr>
      <w:tr w:rsidR="004A7A8D" w:rsidRPr="004A7A8D" w14:paraId="76777D4B" w14:textId="77777777" w:rsidTr="00001333">
        <w:tc>
          <w:tcPr>
            <w:tcW w:w="8926" w:type="dxa"/>
            <w:gridSpan w:val="2"/>
          </w:tcPr>
          <w:p w14:paraId="5D746199" w14:textId="77777777" w:rsidR="00EA39A8" w:rsidRPr="004A7A8D" w:rsidRDefault="00EA39A8" w:rsidP="008D127C">
            <w:pPr>
              <w:shd w:val="clear" w:color="auto" w:fill="E6E6E6"/>
              <w:jc w:val="both"/>
              <w:rPr>
                <w:rFonts w:ascii="Arial" w:hAnsi="Arial" w:cs="Arial"/>
                <w:b/>
                <w:lang w:val="es-MX"/>
              </w:rPr>
            </w:pPr>
            <w:r w:rsidRPr="004A7A8D">
              <w:rPr>
                <w:rFonts w:ascii="Arial" w:hAnsi="Arial" w:cs="Arial"/>
                <w:b/>
                <w:lang w:val="es-MX"/>
              </w:rPr>
              <w:t>Muebles fijos y carpintería:</w:t>
            </w:r>
          </w:p>
          <w:p w14:paraId="573082D4" w14:textId="77777777" w:rsidR="00EA39A8" w:rsidRPr="004A7A8D" w:rsidRDefault="00EA39A8" w:rsidP="008D127C">
            <w:pPr>
              <w:shd w:val="clear" w:color="auto" w:fill="E6E6E6"/>
              <w:jc w:val="both"/>
              <w:rPr>
                <w:rFonts w:ascii="Arial" w:hAnsi="Arial" w:cs="Arial"/>
                <w:lang w:val="es-MX"/>
              </w:rPr>
            </w:pPr>
            <w:r w:rsidRPr="004A7A8D">
              <w:rPr>
                <w:rFonts w:ascii="Arial" w:hAnsi="Arial" w:cs="Arial"/>
                <w:lang w:val="es-MX"/>
              </w:rPr>
              <w:t xml:space="preserve">El mantenimiento, la sustitución, restitución o mejoramiento de los materiales de: </w:t>
            </w:r>
          </w:p>
          <w:p w14:paraId="54D124A4" w14:textId="265CF505" w:rsidR="004F22D4" w:rsidRPr="004A7A8D" w:rsidRDefault="004F22D4" w:rsidP="008D127C">
            <w:pPr>
              <w:shd w:val="clear" w:color="auto" w:fill="E6E6E6"/>
              <w:jc w:val="both"/>
              <w:rPr>
                <w:rFonts w:ascii="Arial" w:hAnsi="Arial" w:cs="Arial"/>
                <w:lang w:val="es-MX"/>
              </w:rPr>
            </w:pPr>
          </w:p>
        </w:tc>
      </w:tr>
      <w:tr w:rsidR="004A7A8D" w:rsidRPr="004A7A8D" w14:paraId="7A042244" w14:textId="77777777" w:rsidTr="00001333">
        <w:tc>
          <w:tcPr>
            <w:tcW w:w="2263" w:type="dxa"/>
          </w:tcPr>
          <w:p w14:paraId="533DA998" w14:textId="77777777" w:rsidR="00F66CFE" w:rsidRPr="004A7A8D" w:rsidRDefault="00F66CFE" w:rsidP="008D127C">
            <w:pPr>
              <w:jc w:val="both"/>
              <w:rPr>
                <w:rFonts w:ascii="Arial" w:hAnsi="Arial" w:cs="Arial"/>
                <w:lang w:val="es-MX"/>
              </w:rPr>
            </w:pPr>
          </w:p>
          <w:p w14:paraId="7FA0120B" w14:textId="77777777" w:rsidR="00F66CFE" w:rsidRPr="004A7A8D" w:rsidRDefault="00F66CFE" w:rsidP="008D127C">
            <w:pPr>
              <w:jc w:val="both"/>
              <w:rPr>
                <w:rFonts w:ascii="Arial" w:hAnsi="Arial" w:cs="Arial"/>
                <w:lang w:val="es-MX"/>
              </w:rPr>
            </w:pPr>
          </w:p>
          <w:p w14:paraId="610E9EA7" w14:textId="0FC6BAF5" w:rsidR="00EA39A8" w:rsidRPr="004A7A8D" w:rsidRDefault="00EA39A8" w:rsidP="008D127C">
            <w:pPr>
              <w:jc w:val="both"/>
              <w:rPr>
                <w:rFonts w:ascii="Arial" w:hAnsi="Arial" w:cs="Arial"/>
                <w:lang w:val="es-MX"/>
              </w:rPr>
            </w:pPr>
            <w:r w:rsidRPr="004A7A8D">
              <w:rPr>
                <w:rFonts w:ascii="Arial" w:hAnsi="Arial" w:cs="Arial"/>
                <w:lang w:val="es-MX"/>
              </w:rPr>
              <w:t>Carpintería fija</w:t>
            </w:r>
          </w:p>
        </w:tc>
        <w:tc>
          <w:tcPr>
            <w:tcW w:w="6663" w:type="dxa"/>
          </w:tcPr>
          <w:p w14:paraId="08E968FA" w14:textId="77777777" w:rsidR="00EA39A8" w:rsidRPr="004A7A8D" w:rsidRDefault="00EA39A8" w:rsidP="008D127C">
            <w:pPr>
              <w:jc w:val="both"/>
              <w:rPr>
                <w:rFonts w:ascii="Arial" w:hAnsi="Arial" w:cs="Arial"/>
                <w:lang w:val="es-MX"/>
              </w:rPr>
            </w:pPr>
            <w:proofErr w:type="spellStart"/>
            <w:r w:rsidRPr="004A7A8D">
              <w:rPr>
                <w:rFonts w:ascii="Arial" w:hAnsi="Arial" w:cs="Arial"/>
                <w:lang w:val="es-MX"/>
              </w:rPr>
              <w:t>Ventanería</w:t>
            </w:r>
            <w:proofErr w:type="spellEnd"/>
            <w:r w:rsidRPr="004A7A8D">
              <w:rPr>
                <w:rFonts w:ascii="Arial" w:hAnsi="Arial" w:cs="Arial"/>
                <w:lang w:val="es-MX"/>
              </w:rPr>
              <w:t xml:space="preserve">, vidrios y herrajes </w:t>
            </w:r>
          </w:p>
          <w:p w14:paraId="7D6CFF68" w14:textId="77777777" w:rsidR="00EA39A8" w:rsidRPr="004A7A8D" w:rsidRDefault="00EA39A8" w:rsidP="008D127C">
            <w:pPr>
              <w:jc w:val="both"/>
              <w:rPr>
                <w:rFonts w:ascii="Arial" w:hAnsi="Arial" w:cs="Arial"/>
                <w:lang w:val="es-MX"/>
              </w:rPr>
            </w:pPr>
            <w:r w:rsidRPr="004A7A8D">
              <w:rPr>
                <w:rFonts w:ascii="Arial" w:hAnsi="Arial" w:cs="Arial"/>
                <w:lang w:val="es-MX"/>
              </w:rPr>
              <w:t>Espejos</w:t>
            </w:r>
          </w:p>
          <w:p w14:paraId="598F28A6" w14:textId="77777777" w:rsidR="00EA39A8" w:rsidRPr="004A7A8D" w:rsidRDefault="00EA39A8" w:rsidP="008D127C">
            <w:pPr>
              <w:jc w:val="both"/>
              <w:rPr>
                <w:rFonts w:ascii="Arial" w:hAnsi="Arial" w:cs="Arial"/>
                <w:lang w:val="es-MX"/>
              </w:rPr>
            </w:pPr>
            <w:r w:rsidRPr="004A7A8D">
              <w:rPr>
                <w:rFonts w:ascii="Arial" w:hAnsi="Arial" w:cs="Arial"/>
                <w:lang w:val="es-MX"/>
              </w:rPr>
              <w:t>Marcos, puertas, cerrajería, bisagras, tiradores, picaportes.</w:t>
            </w:r>
          </w:p>
          <w:p w14:paraId="6417497C"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Closet o muebles empotrados </w:t>
            </w:r>
          </w:p>
          <w:p w14:paraId="6C6B0A70" w14:textId="77777777" w:rsidR="00EA39A8" w:rsidRPr="004A7A8D" w:rsidRDefault="00EA39A8" w:rsidP="008D127C">
            <w:pPr>
              <w:jc w:val="both"/>
              <w:rPr>
                <w:rFonts w:ascii="Arial" w:hAnsi="Arial" w:cs="Arial"/>
                <w:lang w:val="es-MX"/>
              </w:rPr>
            </w:pPr>
            <w:r w:rsidRPr="004A7A8D">
              <w:rPr>
                <w:rFonts w:ascii="Arial" w:hAnsi="Arial" w:cs="Arial"/>
                <w:lang w:val="es-MX"/>
              </w:rPr>
              <w:t>Rejas y barandas</w:t>
            </w:r>
          </w:p>
          <w:p w14:paraId="26F651C8" w14:textId="77777777" w:rsidR="00EA39A8" w:rsidRPr="004A7A8D" w:rsidRDefault="00EA39A8" w:rsidP="008D127C">
            <w:pPr>
              <w:jc w:val="both"/>
              <w:rPr>
                <w:rFonts w:ascii="Arial" w:hAnsi="Arial" w:cs="Arial"/>
                <w:lang w:val="es-MX"/>
              </w:rPr>
            </w:pPr>
            <w:r w:rsidRPr="004A7A8D">
              <w:rPr>
                <w:rFonts w:ascii="Arial" w:hAnsi="Arial" w:cs="Arial"/>
                <w:lang w:val="es-MX"/>
              </w:rPr>
              <w:t>Divisiones de baños</w:t>
            </w:r>
          </w:p>
          <w:p w14:paraId="617C5635" w14:textId="4A1BC8E2" w:rsidR="008149D0" w:rsidRPr="004A7A8D" w:rsidRDefault="008149D0" w:rsidP="008D127C">
            <w:pPr>
              <w:jc w:val="both"/>
              <w:rPr>
                <w:rFonts w:ascii="Arial" w:hAnsi="Arial" w:cs="Arial"/>
                <w:lang w:val="es-MX"/>
              </w:rPr>
            </w:pPr>
          </w:p>
        </w:tc>
      </w:tr>
      <w:tr w:rsidR="004A7A8D" w:rsidRPr="004A7A8D" w14:paraId="52532CF0" w14:textId="77777777" w:rsidTr="00001333">
        <w:tc>
          <w:tcPr>
            <w:tcW w:w="2263" w:type="dxa"/>
          </w:tcPr>
          <w:p w14:paraId="702714FC" w14:textId="77777777" w:rsidR="00EA39A8" w:rsidRPr="004A7A8D" w:rsidRDefault="00EA39A8" w:rsidP="008D127C">
            <w:pPr>
              <w:jc w:val="both"/>
              <w:rPr>
                <w:rFonts w:ascii="Arial" w:hAnsi="Arial" w:cs="Arial"/>
                <w:lang w:val="es-MX"/>
              </w:rPr>
            </w:pPr>
            <w:r w:rsidRPr="004A7A8D">
              <w:rPr>
                <w:rFonts w:ascii="Arial" w:hAnsi="Arial" w:cs="Arial"/>
                <w:lang w:val="es-MX"/>
              </w:rPr>
              <w:t>Muebles y/o aparatos fijos de baño</w:t>
            </w:r>
          </w:p>
          <w:p w14:paraId="0BA383F1" w14:textId="0776B5BF" w:rsidR="004F22D4" w:rsidRPr="004A7A8D" w:rsidRDefault="004F22D4" w:rsidP="008D127C">
            <w:pPr>
              <w:jc w:val="both"/>
              <w:rPr>
                <w:rFonts w:ascii="Arial" w:hAnsi="Arial" w:cs="Arial"/>
                <w:lang w:val="es-MX"/>
              </w:rPr>
            </w:pPr>
          </w:p>
        </w:tc>
        <w:tc>
          <w:tcPr>
            <w:tcW w:w="6663" w:type="dxa"/>
          </w:tcPr>
          <w:p w14:paraId="31EDA0C3" w14:textId="77777777" w:rsidR="008149D0" w:rsidRPr="004A7A8D" w:rsidRDefault="008149D0" w:rsidP="008D127C">
            <w:pPr>
              <w:jc w:val="both"/>
              <w:rPr>
                <w:rFonts w:ascii="Arial" w:hAnsi="Arial" w:cs="Arial"/>
                <w:lang w:val="es-MX"/>
              </w:rPr>
            </w:pPr>
          </w:p>
          <w:p w14:paraId="1B096422" w14:textId="52AC2AAA" w:rsidR="00EA39A8" w:rsidRPr="004A7A8D" w:rsidRDefault="00EA39A8" w:rsidP="008D127C">
            <w:pPr>
              <w:jc w:val="both"/>
              <w:rPr>
                <w:rFonts w:ascii="Arial" w:hAnsi="Arial" w:cs="Arial"/>
                <w:lang w:val="es-MX"/>
              </w:rPr>
            </w:pPr>
            <w:r w:rsidRPr="004A7A8D">
              <w:rPr>
                <w:rFonts w:ascii="Arial" w:hAnsi="Arial" w:cs="Arial"/>
                <w:lang w:val="es-MX"/>
              </w:rPr>
              <w:t xml:space="preserve">Lavamanos, sanitarios, </w:t>
            </w:r>
            <w:r w:rsidR="00FD6ADD" w:rsidRPr="004A7A8D">
              <w:rPr>
                <w:rFonts w:ascii="Arial" w:hAnsi="Arial" w:cs="Arial"/>
                <w:lang w:val="es-MX"/>
              </w:rPr>
              <w:t>grifería y</w:t>
            </w:r>
            <w:r w:rsidRPr="004A7A8D">
              <w:rPr>
                <w:rFonts w:ascii="Arial" w:hAnsi="Arial" w:cs="Arial"/>
                <w:lang w:val="es-MX"/>
              </w:rPr>
              <w:t xml:space="preserve"> accesorios.</w:t>
            </w:r>
          </w:p>
        </w:tc>
      </w:tr>
      <w:tr w:rsidR="004A7A8D" w:rsidRPr="004A7A8D" w14:paraId="4F914E39" w14:textId="77777777" w:rsidTr="00001333">
        <w:tc>
          <w:tcPr>
            <w:tcW w:w="8926" w:type="dxa"/>
            <w:gridSpan w:val="2"/>
          </w:tcPr>
          <w:p w14:paraId="5BEFE30E" w14:textId="77777777" w:rsidR="00EA39A8" w:rsidRPr="004A7A8D" w:rsidRDefault="00EA39A8" w:rsidP="008D127C">
            <w:pPr>
              <w:shd w:val="clear" w:color="auto" w:fill="E6E6E6"/>
              <w:jc w:val="both"/>
              <w:rPr>
                <w:rFonts w:ascii="Arial" w:hAnsi="Arial" w:cs="Arial"/>
                <w:b/>
                <w:lang w:val="es-MX"/>
              </w:rPr>
            </w:pPr>
            <w:r w:rsidRPr="004A7A8D">
              <w:rPr>
                <w:rFonts w:ascii="Arial" w:hAnsi="Arial" w:cs="Arial"/>
                <w:b/>
                <w:lang w:val="es-MX"/>
              </w:rPr>
              <w:t xml:space="preserve">ACABADOS </w:t>
            </w:r>
          </w:p>
          <w:p w14:paraId="55FEEF97" w14:textId="77777777" w:rsidR="00EA39A8" w:rsidRPr="004A7A8D" w:rsidRDefault="00EA39A8" w:rsidP="008D127C">
            <w:pPr>
              <w:shd w:val="clear" w:color="auto" w:fill="E6E6E6"/>
              <w:jc w:val="both"/>
              <w:rPr>
                <w:rFonts w:ascii="Arial" w:hAnsi="Arial" w:cs="Arial"/>
                <w:lang w:val="es-MX"/>
              </w:rPr>
            </w:pPr>
            <w:r w:rsidRPr="004A7A8D">
              <w:rPr>
                <w:rFonts w:ascii="Arial" w:hAnsi="Arial" w:cs="Arial"/>
                <w:lang w:val="es-MX"/>
              </w:rPr>
              <w:t>El mantenimiento, la sustitución, restitución o mejoramiento de los materiales de:</w:t>
            </w:r>
          </w:p>
          <w:p w14:paraId="1CE67132" w14:textId="77777777" w:rsidR="00297AED" w:rsidRPr="004A7A8D" w:rsidRDefault="00297AED" w:rsidP="008D127C">
            <w:pPr>
              <w:shd w:val="clear" w:color="auto" w:fill="E6E6E6"/>
              <w:jc w:val="both"/>
              <w:rPr>
                <w:rFonts w:ascii="Arial" w:hAnsi="Arial" w:cs="Arial"/>
                <w:lang w:val="es-MX"/>
              </w:rPr>
            </w:pPr>
          </w:p>
        </w:tc>
      </w:tr>
      <w:tr w:rsidR="004A7A8D" w:rsidRPr="004A7A8D" w14:paraId="6F4B6B56" w14:textId="77777777" w:rsidTr="00001333">
        <w:tc>
          <w:tcPr>
            <w:tcW w:w="2263" w:type="dxa"/>
          </w:tcPr>
          <w:p w14:paraId="303A629A" w14:textId="77777777" w:rsidR="00297AED" w:rsidRPr="004A7A8D" w:rsidRDefault="00297AED" w:rsidP="008D127C">
            <w:pPr>
              <w:jc w:val="both"/>
              <w:rPr>
                <w:rFonts w:ascii="Arial" w:hAnsi="Arial" w:cs="Arial"/>
                <w:lang w:val="es-MX"/>
              </w:rPr>
            </w:pPr>
          </w:p>
          <w:p w14:paraId="1472D05A"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Pisos </w:t>
            </w:r>
          </w:p>
        </w:tc>
        <w:tc>
          <w:tcPr>
            <w:tcW w:w="6663" w:type="dxa"/>
          </w:tcPr>
          <w:p w14:paraId="4AE57341" w14:textId="77777777" w:rsidR="00297AED" w:rsidRPr="004A7A8D" w:rsidRDefault="00297AED" w:rsidP="008D127C">
            <w:pPr>
              <w:jc w:val="both"/>
              <w:rPr>
                <w:rFonts w:ascii="Arial" w:hAnsi="Arial" w:cs="Arial"/>
                <w:lang w:val="es-MX"/>
              </w:rPr>
            </w:pPr>
          </w:p>
          <w:p w14:paraId="13AFD8E7" w14:textId="77777777" w:rsidR="00EA39A8" w:rsidRPr="004A7A8D" w:rsidRDefault="00EA39A8" w:rsidP="008D127C">
            <w:pPr>
              <w:jc w:val="both"/>
              <w:rPr>
                <w:rFonts w:ascii="Arial" w:hAnsi="Arial" w:cs="Arial"/>
                <w:lang w:val="es-MX"/>
              </w:rPr>
            </w:pPr>
            <w:r w:rsidRPr="004A7A8D">
              <w:rPr>
                <w:rFonts w:ascii="Arial" w:hAnsi="Arial" w:cs="Arial"/>
                <w:lang w:val="es-MX"/>
              </w:rPr>
              <w:t>Afinado de contrapiso</w:t>
            </w:r>
          </w:p>
          <w:p w14:paraId="2DB95997" w14:textId="77777777" w:rsidR="00EA39A8" w:rsidRPr="004A7A8D" w:rsidRDefault="00EA39A8" w:rsidP="008D127C">
            <w:pPr>
              <w:jc w:val="both"/>
              <w:rPr>
                <w:rFonts w:ascii="Arial" w:hAnsi="Arial" w:cs="Arial"/>
                <w:lang w:val="es-MX"/>
              </w:rPr>
            </w:pPr>
            <w:r w:rsidRPr="004A7A8D">
              <w:rPr>
                <w:rFonts w:ascii="Arial" w:hAnsi="Arial" w:cs="Arial"/>
                <w:lang w:val="es-MX"/>
              </w:rPr>
              <w:t>Enchapes</w:t>
            </w:r>
          </w:p>
          <w:p w14:paraId="5C20BEFA" w14:textId="51365DCD" w:rsidR="008149D0" w:rsidRPr="004A7A8D" w:rsidRDefault="008149D0" w:rsidP="008D127C">
            <w:pPr>
              <w:jc w:val="both"/>
              <w:rPr>
                <w:rFonts w:ascii="Arial" w:hAnsi="Arial" w:cs="Arial"/>
                <w:lang w:val="es-MX"/>
              </w:rPr>
            </w:pPr>
          </w:p>
        </w:tc>
      </w:tr>
      <w:tr w:rsidR="004A7A8D" w:rsidRPr="004A7A8D" w14:paraId="2FF7868A" w14:textId="77777777" w:rsidTr="00001333">
        <w:tc>
          <w:tcPr>
            <w:tcW w:w="8926" w:type="dxa"/>
            <w:gridSpan w:val="2"/>
            <w:shd w:val="clear" w:color="auto" w:fill="E6E6E6"/>
          </w:tcPr>
          <w:p w14:paraId="3B61BF60" w14:textId="77777777" w:rsidR="00EA39A8" w:rsidRPr="004A7A8D" w:rsidRDefault="00EA39A8" w:rsidP="008D127C">
            <w:pPr>
              <w:jc w:val="both"/>
              <w:rPr>
                <w:rFonts w:ascii="Arial" w:hAnsi="Arial" w:cs="Arial"/>
                <w:b/>
                <w:lang w:val="es-MX"/>
              </w:rPr>
            </w:pPr>
            <w:r w:rsidRPr="004A7A8D">
              <w:rPr>
                <w:rFonts w:ascii="Arial" w:hAnsi="Arial" w:cs="Arial"/>
                <w:b/>
                <w:lang w:val="es-MX"/>
              </w:rPr>
              <w:t xml:space="preserve">Cielorrasos </w:t>
            </w:r>
          </w:p>
        </w:tc>
      </w:tr>
      <w:tr w:rsidR="004A7A8D" w:rsidRPr="004A7A8D" w14:paraId="4F9D1D38" w14:textId="77777777" w:rsidTr="00001333">
        <w:tc>
          <w:tcPr>
            <w:tcW w:w="2263" w:type="dxa"/>
          </w:tcPr>
          <w:p w14:paraId="5F835F20" w14:textId="77777777" w:rsidR="00297AED" w:rsidRPr="004A7A8D" w:rsidRDefault="00297AED" w:rsidP="008D127C">
            <w:pPr>
              <w:jc w:val="both"/>
              <w:rPr>
                <w:rFonts w:ascii="Arial" w:hAnsi="Arial" w:cs="Arial"/>
                <w:lang w:val="es-MX"/>
              </w:rPr>
            </w:pPr>
          </w:p>
          <w:p w14:paraId="45F12C9B"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Enchapes interiores y exteriores </w:t>
            </w:r>
          </w:p>
        </w:tc>
        <w:tc>
          <w:tcPr>
            <w:tcW w:w="6663" w:type="dxa"/>
          </w:tcPr>
          <w:p w14:paraId="4DE538A6" w14:textId="77777777" w:rsidR="00297AED" w:rsidRPr="004A7A8D" w:rsidRDefault="00297AED" w:rsidP="008D127C">
            <w:pPr>
              <w:jc w:val="both"/>
              <w:rPr>
                <w:rFonts w:ascii="Arial" w:hAnsi="Arial" w:cs="Arial"/>
                <w:lang w:val="es-MX"/>
              </w:rPr>
            </w:pPr>
          </w:p>
          <w:p w14:paraId="5049134B" w14:textId="77777777" w:rsidR="00EA39A8" w:rsidRPr="004A7A8D" w:rsidRDefault="00EA39A8" w:rsidP="008D127C">
            <w:pPr>
              <w:jc w:val="both"/>
              <w:rPr>
                <w:rFonts w:ascii="Arial" w:hAnsi="Arial" w:cs="Arial"/>
                <w:lang w:val="es-MX"/>
              </w:rPr>
            </w:pPr>
            <w:r w:rsidRPr="004A7A8D">
              <w:rPr>
                <w:rFonts w:ascii="Arial" w:hAnsi="Arial" w:cs="Arial"/>
                <w:lang w:val="es-MX"/>
              </w:rPr>
              <w:t>Resanes</w:t>
            </w:r>
          </w:p>
          <w:p w14:paraId="1E760E0C" w14:textId="77777777" w:rsidR="00EA39A8" w:rsidRPr="004A7A8D" w:rsidRDefault="00EA39A8" w:rsidP="008D127C">
            <w:pPr>
              <w:jc w:val="both"/>
              <w:rPr>
                <w:rFonts w:ascii="Arial" w:hAnsi="Arial" w:cs="Arial"/>
                <w:lang w:val="es-MX"/>
              </w:rPr>
            </w:pPr>
            <w:r w:rsidRPr="004A7A8D">
              <w:rPr>
                <w:rFonts w:ascii="Arial" w:hAnsi="Arial" w:cs="Arial"/>
                <w:lang w:val="es-MX"/>
              </w:rPr>
              <w:t>Pañetes y estucados (empastado)</w:t>
            </w:r>
          </w:p>
          <w:p w14:paraId="3205A81E" w14:textId="5BF34B05" w:rsidR="00EA39A8" w:rsidRPr="004A7A8D" w:rsidRDefault="00EA39A8" w:rsidP="008D127C">
            <w:pPr>
              <w:jc w:val="both"/>
              <w:rPr>
                <w:rFonts w:ascii="Arial" w:hAnsi="Arial" w:cs="Arial"/>
                <w:lang w:val="pt-BR"/>
              </w:rPr>
            </w:pPr>
            <w:proofErr w:type="spellStart"/>
            <w:r w:rsidRPr="004A7A8D">
              <w:rPr>
                <w:rFonts w:ascii="Arial" w:hAnsi="Arial" w:cs="Arial"/>
                <w:lang w:val="pt-BR"/>
              </w:rPr>
              <w:t>Enchape</w:t>
            </w:r>
            <w:proofErr w:type="spellEnd"/>
            <w:r w:rsidRPr="004A7A8D">
              <w:rPr>
                <w:rFonts w:ascii="Arial" w:hAnsi="Arial" w:cs="Arial"/>
                <w:lang w:val="pt-BR"/>
              </w:rPr>
              <w:t xml:space="preserve"> de </w:t>
            </w:r>
            <w:proofErr w:type="spellStart"/>
            <w:r w:rsidRPr="004A7A8D">
              <w:rPr>
                <w:rFonts w:ascii="Arial" w:hAnsi="Arial" w:cs="Arial"/>
                <w:lang w:val="pt-BR"/>
              </w:rPr>
              <w:t>baños</w:t>
            </w:r>
            <w:proofErr w:type="spellEnd"/>
            <w:r w:rsidRPr="004A7A8D">
              <w:rPr>
                <w:rFonts w:ascii="Arial" w:hAnsi="Arial" w:cs="Arial"/>
                <w:lang w:val="pt-BR"/>
              </w:rPr>
              <w:t xml:space="preserve"> </w:t>
            </w:r>
          </w:p>
          <w:p w14:paraId="39F398B6" w14:textId="77777777" w:rsidR="00EA39A8" w:rsidRPr="004A7A8D" w:rsidRDefault="00EA39A8" w:rsidP="008D127C">
            <w:pPr>
              <w:jc w:val="both"/>
              <w:rPr>
                <w:rFonts w:ascii="Arial" w:hAnsi="Arial" w:cs="Arial"/>
                <w:lang w:val="pt-BR"/>
              </w:rPr>
            </w:pPr>
            <w:proofErr w:type="spellStart"/>
            <w:r w:rsidRPr="004A7A8D">
              <w:rPr>
                <w:rFonts w:ascii="Arial" w:hAnsi="Arial" w:cs="Arial"/>
                <w:lang w:val="pt-BR"/>
              </w:rPr>
              <w:t>Enchape</w:t>
            </w:r>
            <w:proofErr w:type="spellEnd"/>
            <w:r w:rsidRPr="004A7A8D">
              <w:rPr>
                <w:rFonts w:ascii="Arial" w:hAnsi="Arial" w:cs="Arial"/>
                <w:lang w:val="pt-BR"/>
              </w:rPr>
              <w:t xml:space="preserve"> de fachada </w:t>
            </w:r>
          </w:p>
          <w:p w14:paraId="1E0F64DC" w14:textId="043D2CFD" w:rsidR="008149D0" w:rsidRPr="004A7A8D" w:rsidRDefault="008149D0" w:rsidP="008D127C">
            <w:pPr>
              <w:jc w:val="both"/>
              <w:rPr>
                <w:rFonts w:ascii="Arial" w:hAnsi="Arial" w:cs="Arial"/>
                <w:lang w:val="pt-BR"/>
              </w:rPr>
            </w:pPr>
          </w:p>
        </w:tc>
      </w:tr>
      <w:tr w:rsidR="004A7A8D" w:rsidRPr="004A7A8D" w14:paraId="3D3A0272" w14:textId="77777777" w:rsidTr="00001333">
        <w:tc>
          <w:tcPr>
            <w:tcW w:w="8926" w:type="dxa"/>
            <w:gridSpan w:val="2"/>
            <w:tcBorders>
              <w:bottom w:val="single" w:sz="4" w:space="0" w:color="auto"/>
            </w:tcBorders>
            <w:shd w:val="clear" w:color="auto" w:fill="E6E6E6"/>
          </w:tcPr>
          <w:p w14:paraId="5976CA41" w14:textId="77777777" w:rsidR="00EA39A8" w:rsidRPr="004A7A8D" w:rsidRDefault="00EA39A8" w:rsidP="008D127C">
            <w:pPr>
              <w:jc w:val="both"/>
              <w:rPr>
                <w:rFonts w:ascii="Arial" w:hAnsi="Arial" w:cs="Arial"/>
                <w:lang w:val="es-MX"/>
              </w:rPr>
            </w:pPr>
            <w:r w:rsidRPr="004A7A8D">
              <w:rPr>
                <w:rFonts w:ascii="Arial" w:hAnsi="Arial" w:cs="Arial"/>
                <w:b/>
                <w:lang w:val="es-MX"/>
              </w:rPr>
              <w:lastRenderedPageBreak/>
              <w:t>Pintura general</w:t>
            </w:r>
          </w:p>
        </w:tc>
      </w:tr>
      <w:tr w:rsidR="004A7A8D" w:rsidRPr="004A7A8D" w14:paraId="53EE768D" w14:textId="77777777" w:rsidTr="00001333">
        <w:tc>
          <w:tcPr>
            <w:tcW w:w="2263" w:type="dxa"/>
            <w:tcBorders>
              <w:bottom w:val="single" w:sz="4" w:space="0" w:color="auto"/>
            </w:tcBorders>
          </w:tcPr>
          <w:p w14:paraId="75CAD06C" w14:textId="77777777" w:rsidR="00297AED" w:rsidRPr="004A7A8D" w:rsidRDefault="00297AED" w:rsidP="008D127C">
            <w:pPr>
              <w:jc w:val="both"/>
              <w:rPr>
                <w:rFonts w:ascii="Arial" w:hAnsi="Arial" w:cs="Arial"/>
                <w:lang w:val="es-MX"/>
              </w:rPr>
            </w:pPr>
          </w:p>
          <w:p w14:paraId="757C994A" w14:textId="77777777" w:rsidR="00EA39A8" w:rsidRPr="004A7A8D" w:rsidRDefault="00EA39A8" w:rsidP="008D127C">
            <w:pPr>
              <w:jc w:val="both"/>
              <w:rPr>
                <w:rFonts w:ascii="Arial" w:hAnsi="Arial" w:cs="Arial"/>
                <w:lang w:val="es-MX"/>
              </w:rPr>
            </w:pPr>
            <w:r w:rsidRPr="004A7A8D">
              <w:rPr>
                <w:rFonts w:ascii="Arial" w:hAnsi="Arial" w:cs="Arial"/>
                <w:lang w:val="es-MX"/>
              </w:rPr>
              <w:t>Cubierta</w:t>
            </w:r>
          </w:p>
        </w:tc>
        <w:tc>
          <w:tcPr>
            <w:tcW w:w="6663" w:type="dxa"/>
            <w:tcBorders>
              <w:bottom w:val="single" w:sz="4" w:space="0" w:color="auto"/>
            </w:tcBorders>
          </w:tcPr>
          <w:p w14:paraId="4811AFD5" w14:textId="77777777" w:rsidR="00EA39A8" w:rsidRPr="004A7A8D" w:rsidRDefault="00EA39A8" w:rsidP="008D127C">
            <w:pPr>
              <w:jc w:val="both"/>
              <w:rPr>
                <w:rFonts w:ascii="Arial" w:hAnsi="Arial" w:cs="Arial"/>
                <w:lang w:val="es-MX"/>
              </w:rPr>
            </w:pPr>
            <w:r w:rsidRPr="004A7A8D">
              <w:rPr>
                <w:rFonts w:ascii="Arial" w:hAnsi="Arial" w:cs="Arial"/>
                <w:lang w:val="es-MX"/>
              </w:rPr>
              <w:t xml:space="preserve">Tejas </w:t>
            </w:r>
          </w:p>
          <w:p w14:paraId="69935345" w14:textId="6C76262E" w:rsidR="00EA39A8" w:rsidRPr="004A7A8D" w:rsidRDefault="00EA39A8" w:rsidP="00270112">
            <w:pPr>
              <w:tabs>
                <w:tab w:val="left" w:pos="4170"/>
              </w:tabs>
              <w:jc w:val="both"/>
              <w:rPr>
                <w:rFonts w:ascii="Arial" w:hAnsi="Arial" w:cs="Arial"/>
                <w:lang w:val="es-MX"/>
              </w:rPr>
            </w:pPr>
            <w:r w:rsidRPr="004A7A8D">
              <w:rPr>
                <w:rFonts w:ascii="Arial" w:hAnsi="Arial" w:cs="Arial"/>
                <w:lang w:val="es-MX"/>
              </w:rPr>
              <w:t>Impermeabilización</w:t>
            </w:r>
          </w:p>
        </w:tc>
      </w:tr>
      <w:tr w:rsidR="004A7A8D" w:rsidRPr="004A7A8D" w14:paraId="47A65636" w14:textId="77777777" w:rsidTr="00001333">
        <w:tc>
          <w:tcPr>
            <w:tcW w:w="2263" w:type="dxa"/>
            <w:tcBorders>
              <w:top w:val="single" w:sz="4" w:space="0" w:color="auto"/>
              <w:left w:val="nil"/>
              <w:bottom w:val="nil"/>
              <w:right w:val="nil"/>
            </w:tcBorders>
          </w:tcPr>
          <w:p w14:paraId="4B14F9AA" w14:textId="77777777" w:rsidR="001A0567" w:rsidRPr="004A7A8D" w:rsidRDefault="001A0567" w:rsidP="008D127C">
            <w:pPr>
              <w:jc w:val="both"/>
              <w:rPr>
                <w:rFonts w:ascii="Arial" w:hAnsi="Arial" w:cs="Arial"/>
                <w:lang w:val="es-MX"/>
              </w:rPr>
            </w:pPr>
          </w:p>
          <w:p w14:paraId="19BCA9CD" w14:textId="77777777" w:rsidR="00297AED" w:rsidRPr="004A7A8D" w:rsidRDefault="00297AED" w:rsidP="008D127C">
            <w:pPr>
              <w:jc w:val="both"/>
              <w:rPr>
                <w:rFonts w:ascii="Arial" w:hAnsi="Arial" w:cs="Arial"/>
                <w:lang w:val="es-MX"/>
              </w:rPr>
            </w:pPr>
          </w:p>
          <w:p w14:paraId="7E46DC0E" w14:textId="77777777" w:rsidR="00F96026" w:rsidRPr="004A7A8D" w:rsidRDefault="00F96026" w:rsidP="008D127C">
            <w:pPr>
              <w:jc w:val="both"/>
              <w:rPr>
                <w:rFonts w:ascii="Arial" w:hAnsi="Arial" w:cs="Arial"/>
                <w:lang w:val="es-MX"/>
              </w:rPr>
            </w:pPr>
          </w:p>
        </w:tc>
        <w:tc>
          <w:tcPr>
            <w:tcW w:w="6663" w:type="dxa"/>
            <w:tcBorders>
              <w:top w:val="single" w:sz="4" w:space="0" w:color="auto"/>
              <w:left w:val="nil"/>
              <w:bottom w:val="nil"/>
              <w:right w:val="nil"/>
            </w:tcBorders>
          </w:tcPr>
          <w:p w14:paraId="7F75074F" w14:textId="77777777" w:rsidR="001A0567" w:rsidRPr="004A7A8D" w:rsidRDefault="001A0567" w:rsidP="008D127C">
            <w:pPr>
              <w:jc w:val="both"/>
              <w:rPr>
                <w:rFonts w:ascii="Arial" w:hAnsi="Arial" w:cs="Arial"/>
                <w:lang w:val="es-MX"/>
              </w:rPr>
            </w:pPr>
          </w:p>
        </w:tc>
      </w:tr>
    </w:tbl>
    <w:p w14:paraId="534640D7" w14:textId="77777777" w:rsidR="007A1923" w:rsidRPr="004A7A8D" w:rsidRDefault="007A1923" w:rsidP="008D127C">
      <w:pPr>
        <w:jc w:val="both"/>
        <w:rPr>
          <w:rFonts w:ascii="Arial" w:hAnsi="Arial" w:cs="Arial"/>
          <w:vanish/>
        </w:rPr>
      </w:pP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536"/>
        <w:gridCol w:w="4557"/>
      </w:tblGrid>
      <w:tr w:rsidR="004A7A8D" w:rsidRPr="004A7A8D" w14:paraId="2A14275F" w14:textId="77777777" w:rsidTr="00307256">
        <w:trPr>
          <w:cantSplit/>
          <w:trHeight w:val="340"/>
        </w:trPr>
        <w:tc>
          <w:tcPr>
            <w:tcW w:w="9093" w:type="dxa"/>
            <w:gridSpan w:val="2"/>
            <w:shd w:val="clear" w:color="auto" w:fill="D0CECE"/>
          </w:tcPr>
          <w:p w14:paraId="49324F2C" w14:textId="77777777" w:rsidR="0056218D" w:rsidRPr="004A7A8D" w:rsidRDefault="0056218D"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tc>
      </w:tr>
      <w:tr w:rsidR="004A7A8D" w:rsidRPr="004A7A8D" w14:paraId="1362729E" w14:textId="77777777" w:rsidTr="00307256">
        <w:trPr>
          <w:cantSplit/>
          <w:trHeight w:val="361"/>
        </w:trPr>
        <w:tc>
          <w:tcPr>
            <w:tcW w:w="4536" w:type="dxa"/>
            <w:shd w:val="clear" w:color="auto" w:fill="D0CECE"/>
          </w:tcPr>
          <w:p w14:paraId="62373FED" w14:textId="77777777" w:rsidR="0056218D" w:rsidRPr="004A7A8D" w:rsidRDefault="0056218D"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557" w:type="dxa"/>
            <w:shd w:val="clear" w:color="auto" w:fill="D0CECE"/>
          </w:tcPr>
          <w:p w14:paraId="7C9C4DD2" w14:textId="77777777" w:rsidR="0056218D" w:rsidRPr="004A7A8D" w:rsidRDefault="0056218D"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4A7A8D" w:rsidRPr="004A7A8D" w14:paraId="322045AE" w14:textId="77777777" w:rsidTr="00307256">
        <w:trPr>
          <w:cantSplit/>
          <w:trHeight w:val="361"/>
        </w:trPr>
        <w:tc>
          <w:tcPr>
            <w:tcW w:w="4536" w:type="dxa"/>
            <w:shd w:val="clear" w:color="auto" w:fill="auto"/>
          </w:tcPr>
          <w:p w14:paraId="5511A2E7" w14:textId="77777777" w:rsidR="0056218D" w:rsidRPr="004A7A8D" w:rsidRDefault="0056218D" w:rsidP="008D127C">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Acuerdo</w:t>
            </w:r>
            <w:r w:rsidR="00C63712" w:rsidRPr="004A7A8D">
              <w:rPr>
                <w:rFonts w:ascii="Arial" w:hAnsi="Arial" w:cs="Arial"/>
                <w:b w:val="0"/>
                <w:sz w:val="24"/>
                <w:szCs w:val="24"/>
                <w:lang w:val="es-ES"/>
              </w:rPr>
              <w:t>s</w:t>
            </w:r>
            <w:r w:rsidRPr="004A7A8D">
              <w:rPr>
                <w:rFonts w:ascii="Arial" w:hAnsi="Arial" w:cs="Arial"/>
                <w:b w:val="0"/>
                <w:sz w:val="24"/>
                <w:szCs w:val="24"/>
                <w:lang w:val="es-ES"/>
              </w:rPr>
              <w:t xml:space="preserve"> 2092</w:t>
            </w:r>
            <w:r w:rsidR="00C63712" w:rsidRPr="004A7A8D">
              <w:rPr>
                <w:rFonts w:ascii="Arial" w:hAnsi="Arial" w:cs="Arial"/>
                <w:b w:val="0"/>
                <w:sz w:val="24"/>
                <w:szCs w:val="24"/>
                <w:lang w:val="es-ES"/>
              </w:rPr>
              <w:t>,</w:t>
            </w:r>
            <w:r w:rsidRPr="004A7A8D">
              <w:rPr>
                <w:rFonts w:ascii="Arial" w:hAnsi="Arial" w:cs="Arial"/>
                <w:b w:val="0"/>
                <w:sz w:val="24"/>
                <w:szCs w:val="24"/>
                <w:lang w:val="es-ES"/>
              </w:rPr>
              <w:t xml:space="preserve"> 2093 </w:t>
            </w:r>
            <w:r w:rsidR="00C63712" w:rsidRPr="004A7A8D">
              <w:rPr>
                <w:rFonts w:ascii="Arial" w:hAnsi="Arial" w:cs="Arial"/>
                <w:b w:val="0"/>
                <w:sz w:val="24"/>
                <w:szCs w:val="24"/>
                <w:lang w:val="es-ES"/>
              </w:rPr>
              <w:t xml:space="preserve">y 2099 </w:t>
            </w:r>
            <w:r w:rsidRPr="004A7A8D">
              <w:rPr>
                <w:rFonts w:ascii="Arial" w:hAnsi="Arial" w:cs="Arial"/>
                <w:b w:val="0"/>
                <w:sz w:val="24"/>
                <w:szCs w:val="24"/>
                <w:lang w:val="es-ES"/>
              </w:rPr>
              <w:t>de 2015.</w:t>
            </w:r>
          </w:p>
          <w:p w14:paraId="3821E782" w14:textId="4FF2F2C0" w:rsidR="0056218D" w:rsidRPr="004A7A8D" w:rsidRDefault="00B47050" w:rsidP="00BA2AA2">
            <w:pPr>
              <w:pStyle w:val="nivel1"/>
              <w:spacing w:line="240" w:lineRule="auto"/>
              <w:ind w:firstLine="0"/>
              <w:rPr>
                <w:rFonts w:ascii="Arial" w:hAnsi="Arial" w:cs="Arial"/>
                <w:lang w:val="es-ES"/>
              </w:rPr>
            </w:pPr>
            <w:r w:rsidRPr="004A7A8D">
              <w:rPr>
                <w:rFonts w:ascii="Arial" w:hAnsi="Arial" w:cs="Arial"/>
                <w:b w:val="0"/>
                <w:sz w:val="24"/>
                <w:szCs w:val="24"/>
                <w:lang w:val="es-ES"/>
              </w:rPr>
              <w:t xml:space="preserve">Acuerdo 2272 </w:t>
            </w:r>
            <w:r w:rsidR="000D45BC" w:rsidRPr="004A7A8D">
              <w:rPr>
                <w:rFonts w:ascii="Arial" w:hAnsi="Arial" w:cs="Arial"/>
                <w:b w:val="0"/>
                <w:sz w:val="24"/>
                <w:szCs w:val="24"/>
                <w:lang w:val="es-ES"/>
              </w:rPr>
              <w:t xml:space="preserve">y 2275 </w:t>
            </w:r>
            <w:r w:rsidRPr="004A7A8D">
              <w:rPr>
                <w:rFonts w:ascii="Arial" w:hAnsi="Arial" w:cs="Arial"/>
                <w:b w:val="0"/>
                <w:sz w:val="24"/>
                <w:szCs w:val="24"/>
                <w:lang w:val="es-ES"/>
              </w:rPr>
              <w:t>de 2019</w:t>
            </w:r>
            <w:r w:rsidR="00902AB3" w:rsidRPr="004A7A8D">
              <w:rPr>
                <w:rFonts w:ascii="Arial" w:hAnsi="Arial" w:cs="Arial"/>
                <w:b w:val="0"/>
                <w:sz w:val="24"/>
                <w:szCs w:val="24"/>
                <w:lang w:val="es-ES"/>
              </w:rPr>
              <w:t xml:space="preserve">, </w:t>
            </w:r>
            <w:r w:rsidR="00E66C75" w:rsidRPr="004A7A8D">
              <w:rPr>
                <w:rFonts w:ascii="Arial" w:hAnsi="Arial" w:cs="Arial"/>
                <w:b w:val="0"/>
                <w:sz w:val="24"/>
                <w:szCs w:val="24"/>
                <w:lang w:val="es-ES"/>
              </w:rPr>
              <w:t>2290,</w:t>
            </w:r>
            <w:r w:rsidR="00902AB3" w:rsidRPr="004A7A8D">
              <w:rPr>
                <w:rFonts w:ascii="Arial" w:hAnsi="Arial" w:cs="Arial"/>
                <w:b w:val="0"/>
                <w:sz w:val="24"/>
                <w:szCs w:val="24"/>
                <w:lang w:val="es-ES"/>
              </w:rPr>
              <w:t xml:space="preserve"> 2311</w:t>
            </w:r>
            <w:r w:rsidR="00BD5B1E" w:rsidRPr="004A7A8D">
              <w:rPr>
                <w:rFonts w:ascii="Arial" w:hAnsi="Arial" w:cs="Arial"/>
                <w:b w:val="0"/>
                <w:sz w:val="24"/>
                <w:szCs w:val="24"/>
                <w:lang w:val="es-ES"/>
              </w:rPr>
              <w:t>,</w:t>
            </w:r>
            <w:r w:rsidR="00E66C75" w:rsidRPr="004A7A8D">
              <w:rPr>
                <w:rFonts w:ascii="Arial" w:hAnsi="Arial" w:cs="Arial"/>
                <w:b w:val="0"/>
                <w:sz w:val="24"/>
                <w:szCs w:val="24"/>
                <w:lang w:val="es-ES"/>
              </w:rPr>
              <w:t xml:space="preserve"> 2324</w:t>
            </w:r>
            <w:r w:rsidR="00E14752" w:rsidRPr="004A7A8D">
              <w:rPr>
                <w:rFonts w:ascii="Arial" w:hAnsi="Arial" w:cs="Arial"/>
                <w:b w:val="0"/>
                <w:sz w:val="24"/>
                <w:szCs w:val="24"/>
                <w:lang w:val="es-ES"/>
              </w:rPr>
              <w:t xml:space="preserve">, </w:t>
            </w:r>
            <w:r w:rsidR="00BD5B1E" w:rsidRPr="004A7A8D">
              <w:rPr>
                <w:rFonts w:ascii="Arial" w:hAnsi="Arial" w:cs="Arial"/>
                <w:b w:val="0"/>
                <w:sz w:val="24"/>
                <w:szCs w:val="24"/>
                <w:lang w:val="es-ES"/>
              </w:rPr>
              <w:t>2333</w:t>
            </w:r>
            <w:r w:rsidR="00A60C02" w:rsidRPr="004A7A8D">
              <w:rPr>
                <w:rFonts w:ascii="Arial" w:hAnsi="Arial" w:cs="Arial"/>
                <w:b w:val="0"/>
                <w:sz w:val="24"/>
                <w:szCs w:val="24"/>
                <w:lang w:val="es-ES"/>
              </w:rPr>
              <w:t xml:space="preserve">, </w:t>
            </w:r>
            <w:r w:rsidR="00E14752" w:rsidRPr="004A7A8D">
              <w:rPr>
                <w:rFonts w:ascii="Arial" w:hAnsi="Arial" w:cs="Arial"/>
                <w:b w:val="0"/>
                <w:sz w:val="24"/>
                <w:szCs w:val="24"/>
                <w:lang w:val="es-ES"/>
              </w:rPr>
              <w:t>2350</w:t>
            </w:r>
            <w:r w:rsidR="00A60C02" w:rsidRPr="004A7A8D">
              <w:rPr>
                <w:rFonts w:ascii="Arial" w:hAnsi="Arial" w:cs="Arial"/>
                <w:b w:val="0"/>
                <w:sz w:val="24"/>
                <w:szCs w:val="24"/>
                <w:lang w:val="es-ES"/>
              </w:rPr>
              <w:t xml:space="preserve"> de 2020,</w:t>
            </w:r>
            <w:r w:rsidR="00404F9F" w:rsidRPr="004A7A8D">
              <w:rPr>
                <w:rFonts w:ascii="Arial" w:hAnsi="Arial" w:cs="Arial"/>
                <w:b w:val="0"/>
                <w:sz w:val="24"/>
                <w:szCs w:val="24"/>
                <w:lang w:val="es-ES"/>
              </w:rPr>
              <w:t xml:space="preserve"> </w:t>
            </w:r>
            <w:r w:rsidR="00867E02" w:rsidRPr="004A7A8D">
              <w:rPr>
                <w:rFonts w:ascii="Arial" w:hAnsi="Arial" w:cs="Arial"/>
                <w:b w:val="0"/>
                <w:sz w:val="24"/>
                <w:szCs w:val="24"/>
                <w:lang w:val="es-ES"/>
              </w:rPr>
              <w:t xml:space="preserve">2414 </w:t>
            </w:r>
            <w:r w:rsidR="00515581" w:rsidRPr="004A7A8D">
              <w:rPr>
                <w:rFonts w:ascii="Arial" w:hAnsi="Arial" w:cs="Arial"/>
                <w:b w:val="0"/>
                <w:sz w:val="24"/>
                <w:szCs w:val="24"/>
                <w:lang w:val="es-ES"/>
              </w:rPr>
              <w:t xml:space="preserve">y 2434 </w:t>
            </w:r>
            <w:r w:rsidR="00867E02" w:rsidRPr="004A7A8D">
              <w:rPr>
                <w:rFonts w:ascii="Arial" w:hAnsi="Arial" w:cs="Arial"/>
                <w:b w:val="0"/>
                <w:sz w:val="24"/>
                <w:szCs w:val="24"/>
                <w:lang w:val="es-ES"/>
              </w:rPr>
              <w:t>de</w:t>
            </w:r>
            <w:r w:rsidR="00902AB3" w:rsidRPr="004A7A8D">
              <w:rPr>
                <w:rFonts w:ascii="Arial" w:hAnsi="Arial" w:cs="Arial"/>
                <w:b w:val="0"/>
                <w:sz w:val="24"/>
                <w:szCs w:val="24"/>
                <w:lang w:val="es-ES"/>
              </w:rPr>
              <w:t xml:space="preserve"> 202</w:t>
            </w:r>
            <w:r w:rsidR="00A60C02" w:rsidRPr="004A7A8D">
              <w:rPr>
                <w:rFonts w:ascii="Arial" w:hAnsi="Arial" w:cs="Arial"/>
                <w:b w:val="0"/>
                <w:sz w:val="24"/>
                <w:szCs w:val="24"/>
                <w:lang w:val="es-ES"/>
              </w:rPr>
              <w:t>1</w:t>
            </w:r>
            <w:r w:rsidR="003B174D">
              <w:rPr>
                <w:rFonts w:ascii="Arial" w:hAnsi="Arial" w:cs="Arial"/>
                <w:b w:val="0"/>
                <w:sz w:val="24"/>
                <w:szCs w:val="24"/>
                <w:lang w:val="es-ES"/>
              </w:rPr>
              <w:t>,</w:t>
            </w:r>
            <w:r w:rsidR="00823369" w:rsidRPr="004A7A8D">
              <w:rPr>
                <w:rFonts w:ascii="Arial" w:hAnsi="Arial" w:cs="Arial"/>
                <w:b w:val="0"/>
                <w:sz w:val="24"/>
                <w:szCs w:val="24"/>
                <w:lang w:val="es-ES"/>
              </w:rPr>
              <w:t>2447</w:t>
            </w:r>
            <w:r w:rsidR="00F63663">
              <w:rPr>
                <w:rFonts w:ascii="Arial" w:hAnsi="Arial" w:cs="Arial"/>
                <w:b w:val="0"/>
                <w:sz w:val="24"/>
                <w:szCs w:val="24"/>
                <w:lang w:val="es-ES"/>
              </w:rPr>
              <w:t xml:space="preserve">, </w:t>
            </w:r>
            <w:r w:rsidR="003B174D">
              <w:rPr>
                <w:rFonts w:ascii="Arial" w:hAnsi="Arial" w:cs="Arial"/>
                <w:b w:val="0"/>
                <w:sz w:val="24"/>
                <w:szCs w:val="24"/>
                <w:lang w:val="es-ES"/>
              </w:rPr>
              <w:t>2458</w:t>
            </w:r>
            <w:r w:rsidR="00DE4BD7">
              <w:rPr>
                <w:rFonts w:ascii="Arial" w:hAnsi="Arial" w:cs="Arial"/>
                <w:b w:val="0"/>
                <w:sz w:val="24"/>
                <w:szCs w:val="24"/>
                <w:lang w:val="es-ES"/>
              </w:rPr>
              <w:t>,</w:t>
            </w:r>
            <w:r w:rsidR="00F63663">
              <w:rPr>
                <w:rFonts w:ascii="Arial" w:hAnsi="Arial" w:cs="Arial"/>
                <w:b w:val="0"/>
                <w:sz w:val="24"/>
                <w:szCs w:val="24"/>
                <w:lang w:val="es-ES"/>
              </w:rPr>
              <w:t xml:space="preserve"> 2463</w:t>
            </w:r>
            <w:r w:rsidR="00A02A49">
              <w:rPr>
                <w:rFonts w:ascii="Arial" w:hAnsi="Arial" w:cs="Arial"/>
                <w:b w:val="0"/>
                <w:sz w:val="24"/>
                <w:szCs w:val="24"/>
                <w:lang w:val="es-ES"/>
              </w:rPr>
              <w:t xml:space="preserve">, </w:t>
            </w:r>
            <w:r w:rsidR="00DE4BD7">
              <w:rPr>
                <w:rFonts w:ascii="Arial" w:hAnsi="Arial" w:cs="Arial"/>
                <w:b w:val="0"/>
                <w:sz w:val="24"/>
                <w:szCs w:val="24"/>
                <w:lang w:val="es-ES"/>
              </w:rPr>
              <w:t>2501</w:t>
            </w:r>
            <w:r w:rsidR="00FE70DB">
              <w:rPr>
                <w:rFonts w:ascii="Arial" w:hAnsi="Arial" w:cs="Arial"/>
                <w:b w:val="0"/>
                <w:sz w:val="24"/>
                <w:szCs w:val="24"/>
                <w:lang w:val="es-ES"/>
              </w:rPr>
              <w:t>, 2506 y 2532</w:t>
            </w:r>
            <w:r w:rsidR="00DE4BD7">
              <w:rPr>
                <w:rFonts w:ascii="Arial" w:hAnsi="Arial" w:cs="Arial"/>
                <w:b w:val="0"/>
                <w:sz w:val="24"/>
                <w:szCs w:val="24"/>
                <w:lang w:val="es-ES"/>
              </w:rPr>
              <w:t xml:space="preserve"> </w:t>
            </w:r>
            <w:r w:rsidR="00823369" w:rsidRPr="004A7A8D">
              <w:rPr>
                <w:rFonts w:ascii="Arial" w:hAnsi="Arial" w:cs="Arial"/>
                <w:b w:val="0"/>
                <w:sz w:val="24"/>
                <w:szCs w:val="24"/>
                <w:lang w:val="es-ES"/>
              </w:rPr>
              <w:t>de 202</w:t>
            </w:r>
            <w:r w:rsidR="00FE70DB">
              <w:rPr>
                <w:rFonts w:ascii="Arial" w:hAnsi="Arial" w:cs="Arial"/>
                <w:b w:val="0"/>
                <w:sz w:val="24"/>
                <w:szCs w:val="24"/>
                <w:lang w:val="es-ES"/>
              </w:rPr>
              <w:t>3</w:t>
            </w:r>
            <w:r w:rsidR="00E66C75" w:rsidRPr="004A7A8D">
              <w:rPr>
                <w:rFonts w:ascii="Arial" w:hAnsi="Arial" w:cs="Arial"/>
                <w:b w:val="0"/>
                <w:sz w:val="24"/>
                <w:szCs w:val="24"/>
                <w:lang w:val="es-ES"/>
              </w:rPr>
              <w:t>.</w:t>
            </w:r>
          </w:p>
        </w:tc>
        <w:tc>
          <w:tcPr>
            <w:tcW w:w="4557" w:type="dxa"/>
            <w:shd w:val="clear" w:color="auto" w:fill="auto"/>
          </w:tcPr>
          <w:p w14:paraId="07BB28FE" w14:textId="2E0A7CF2" w:rsidR="0056218D" w:rsidRPr="004A7A8D" w:rsidRDefault="0056218D" w:rsidP="008D127C">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Decreto Ley 3118/68.  Ley 432/98. Decreto 1454 de 1998. Decreto 2555 de 2010. Ley</w:t>
            </w:r>
            <w:r w:rsidR="00C63712" w:rsidRPr="004A7A8D">
              <w:rPr>
                <w:rFonts w:ascii="Arial" w:hAnsi="Arial" w:cs="Arial"/>
                <w:b w:val="0"/>
                <w:sz w:val="24"/>
                <w:szCs w:val="24"/>
                <w:lang w:val="es-ES"/>
              </w:rPr>
              <w:t xml:space="preserve"> 546 de 1999.</w:t>
            </w:r>
            <w:r w:rsidRPr="004A7A8D">
              <w:rPr>
                <w:rFonts w:ascii="Arial" w:hAnsi="Arial" w:cs="Arial"/>
                <w:b w:val="0"/>
                <w:sz w:val="24"/>
                <w:szCs w:val="24"/>
                <w:lang w:val="es-ES"/>
              </w:rPr>
              <w:t xml:space="preserve"> </w:t>
            </w:r>
            <w:r w:rsidR="00C63712" w:rsidRPr="004A7A8D">
              <w:rPr>
                <w:rFonts w:ascii="Arial" w:hAnsi="Arial" w:cs="Arial"/>
                <w:b w:val="0"/>
                <w:sz w:val="24"/>
                <w:szCs w:val="24"/>
                <w:lang w:val="es-ES"/>
              </w:rPr>
              <w:t>Ley 810 de 2003 y Ley 1114 de 2006.</w:t>
            </w:r>
          </w:p>
        </w:tc>
      </w:tr>
    </w:tbl>
    <w:p w14:paraId="0BA3A877" w14:textId="20828EC3" w:rsidR="00270112" w:rsidRDefault="00270112"/>
    <w:p w14:paraId="4BAB84CA" w14:textId="77777777" w:rsidR="00270112" w:rsidRDefault="00270112"/>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4A7A8D" w:rsidRPr="004A7A8D" w14:paraId="6915457A" w14:textId="77777777" w:rsidTr="00307256">
        <w:trPr>
          <w:cantSplit/>
          <w:trHeight w:val="340"/>
        </w:trPr>
        <w:tc>
          <w:tcPr>
            <w:tcW w:w="9093" w:type="dxa"/>
            <w:gridSpan w:val="3"/>
            <w:tcBorders>
              <w:bottom w:val="single" w:sz="4" w:space="0" w:color="auto"/>
            </w:tcBorders>
            <w:shd w:val="clear" w:color="auto" w:fill="D0CECE"/>
          </w:tcPr>
          <w:p w14:paraId="1B1E00E6" w14:textId="77777777" w:rsidR="00263961" w:rsidRPr="004A7A8D" w:rsidRDefault="00263961" w:rsidP="00833D42">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MX"/>
              </w:rPr>
              <w:t>DEFINICIONES QUE APLICAN</w:t>
            </w:r>
            <w:r w:rsidR="0056218D" w:rsidRPr="004A7A8D">
              <w:rPr>
                <w:rFonts w:ascii="Arial" w:hAnsi="Arial" w:cs="Arial"/>
                <w:sz w:val="24"/>
                <w:szCs w:val="24"/>
                <w:lang w:val="es-MX"/>
              </w:rPr>
              <w:t xml:space="preserve"> PARA</w:t>
            </w:r>
            <w:r w:rsidRPr="004A7A8D">
              <w:rPr>
                <w:rFonts w:ascii="Arial" w:hAnsi="Arial" w:cs="Arial"/>
                <w:sz w:val="24"/>
                <w:szCs w:val="24"/>
                <w:lang w:val="es-MX"/>
              </w:rPr>
              <w:t xml:space="preserve"> LEASING HABITACIONAL</w:t>
            </w:r>
          </w:p>
        </w:tc>
      </w:tr>
      <w:tr w:rsidR="004A7A8D" w:rsidRPr="004A7A8D" w14:paraId="1B3852F5" w14:textId="77777777" w:rsidTr="00307256">
        <w:trPr>
          <w:cantSplit/>
          <w:trHeight w:val="361"/>
        </w:trPr>
        <w:tc>
          <w:tcPr>
            <w:tcW w:w="2552" w:type="dxa"/>
            <w:tcBorders>
              <w:bottom w:val="single" w:sz="4" w:space="0" w:color="auto"/>
            </w:tcBorders>
            <w:shd w:val="clear" w:color="auto" w:fill="auto"/>
            <w:vAlign w:val="center"/>
          </w:tcPr>
          <w:p w14:paraId="6A105700" w14:textId="77777777" w:rsidR="0046102D" w:rsidRPr="004A7A8D" w:rsidRDefault="0046102D" w:rsidP="008D127C">
            <w:pPr>
              <w:jc w:val="both"/>
              <w:rPr>
                <w:rFonts w:ascii="Arial" w:hAnsi="Arial" w:cs="Arial"/>
                <w:b/>
                <w:lang w:val="es-MX"/>
              </w:rPr>
            </w:pPr>
          </w:p>
          <w:p w14:paraId="0FE69BCE" w14:textId="77777777" w:rsidR="0046102D" w:rsidRPr="004A7A8D" w:rsidRDefault="0046102D" w:rsidP="0046102D">
            <w:pPr>
              <w:jc w:val="both"/>
              <w:rPr>
                <w:rFonts w:ascii="Arial" w:hAnsi="Arial" w:cs="Arial"/>
                <w:b/>
                <w:lang w:val="es-MX"/>
              </w:rPr>
            </w:pPr>
            <w:r w:rsidRPr="004A7A8D">
              <w:rPr>
                <w:rFonts w:ascii="Arial" w:hAnsi="Arial" w:cs="Arial"/>
                <w:b/>
                <w:lang w:val="es-MX"/>
              </w:rPr>
              <w:t>TERMINO</w:t>
            </w:r>
          </w:p>
          <w:p w14:paraId="37BB613A" w14:textId="77777777" w:rsidR="0046102D" w:rsidRPr="004A7A8D" w:rsidRDefault="0046102D" w:rsidP="008D127C">
            <w:pPr>
              <w:jc w:val="both"/>
              <w:rPr>
                <w:rFonts w:ascii="Arial" w:hAnsi="Arial" w:cs="Arial"/>
                <w:b/>
                <w:lang w:val="es-MX"/>
              </w:rPr>
            </w:pPr>
          </w:p>
        </w:tc>
        <w:tc>
          <w:tcPr>
            <w:tcW w:w="6541" w:type="dxa"/>
            <w:gridSpan w:val="2"/>
            <w:tcBorders>
              <w:left w:val="nil"/>
              <w:bottom w:val="single" w:sz="4" w:space="0" w:color="auto"/>
            </w:tcBorders>
            <w:shd w:val="clear" w:color="auto" w:fill="auto"/>
            <w:vAlign w:val="center"/>
          </w:tcPr>
          <w:p w14:paraId="2A8DC12B" w14:textId="77777777" w:rsidR="0046102D" w:rsidRPr="004A7A8D" w:rsidRDefault="0046102D" w:rsidP="008D127C">
            <w:pPr>
              <w:jc w:val="both"/>
              <w:rPr>
                <w:rFonts w:ascii="Arial" w:hAnsi="Arial" w:cs="Arial"/>
                <w:b/>
                <w:lang w:val="es-MX"/>
              </w:rPr>
            </w:pPr>
            <w:r w:rsidRPr="004A7A8D">
              <w:rPr>
                <w:rFonts w:ascii="Arial" w:hAnsi="Arial" w:cs="Arial"/>
                <w:b/>
                <w:lang w:val="es-MX"/>
              </w:rPr>
              <w:t>CONCEPTO</w:t>
            </w:r>
          </w:p>
        </w:tc>
      </w:tr>
      <w:tr w:rsidR="004A7A8D" w:rsidRPr="004A7A8D" w14:paraId="6DFC6967" w14:textId="77777777" w:rsidTr="00307256">
        <w:trPr>
          <w:cantSplit/>
          <w:trHeight w:val="361"/>
        </w:trPr>
        <w:tc>
          <w:tcPr>
            <w:tcW w:w="2552" w:type="dxa"/>
            <w:tcBorders>
              <w:bottom w:val="single" w:sz="4" w:space="0" w:color="auto"/>
              <w:right w:val="single" w:sz="4" w:space="0" w:color="auto"/>
            </w:tcBorders>
            <w:shd w:val="clear" w:color="auto" w:fill="auto"/>
            <w:vAlign w:val="center"/>
          </w:tcPr>
          <w:p w14:paraId="78E79238" w14:textId="2F469B36" w:rsidR="0086709F" w:rsidRPr="004A7A8D" w:rsidRDefault="0086709F" w:rsidP="008D127C">
            <w:pPr>
              <w:pStyle w:val="nivel1"/>
              <w:spacing w:before="60" w:after="60" w:line="240" w:lineRule="auto"/>
              <w:ind w:firstLine="0"/>
              <w:rPr>
                <w:rFonts w:ascii="Arial" w:hAnsi="Arial" w:cs="Arial"/>
                <w:sz w:val="24"/>
                <w:szCs w:val="24"/>
              </w:rPr>
            </w:pPr>
            <w:r w:rsidRPr="004A7A8D">
              <w:rPr>
                <w:rFonts w:ascii="Arial" w:hAnsi="Arial" w:cs="Arial"/>
                <w:sz w:val="24"/>
                <w:szCs w:val="24"/>
              </w:rPr>
              <w:t>AFILIADO</w:t>
            </w:r>
          </w:p>
        </w:tc>
        <w:tc>
          <w:tcPr>
            <w:tcW w:w="6541" w:type="dxa"/>
            <w:gridSpan w:val="2"/>
            <w:tcBorders>
              <w:left w:val="single" w:sz="4" w:space="0" w:color="auto"/>
              <w:bottom w:val="single" w:sz="4" w:space="0" w:color="auto"/>
            </w:tcBorders>
            <w:shd w:val="clear" w:color="auto" w:fill="auto"/>
          </w:tcPr>
          <w:p w14:paraId="0852725C" w14:textId="77777777" w:rsidR="0086709F" w:rsidRPr="004A7A8D" w:rsidRDefault="0086709F"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Es la persona que se encuentra vinculada al FONDO por cesantías o ahorro voluntario contractual</w:t>
            </w:r>
          </w:p>
          <w:p w14:paraId="66E15811" w14:textId="24B67FD2" w:rsidR="004F22D4" w:rsidRPr="004A7A8D" w:rsidRDefault="004F22D4" w:rsidP="008D127C">
            <w:pPr>
              <w:pStyle w:val="nivel1"/>
              <w:spacing w:before="60" w:after="60" w:line="240" w:lineRule="auto"/>
              <w:ind w:firstLine="0"/>
              <w:rPr>
                <w:rFonts w:ascii="Arial" w:hAnsi="Arial" w:cs="Arial"/>
                <w:b w:val="0"/>
                <w:sz w:val="24"/>
                <w:szCs w:val="24"/>
              </w:rPr>
            </w:pPr>
          </w:p>
        </w:tc>
      </w:tr>
      <w:tr w:rsidR="004A7A8D" w:rsidRPr="004A7A8D" w14:paraId="77EC688C" w14:textId="77777777" w:rsidTr="00307256">
        <w:trPr>
          <w:cantSplit/>
          <w:trHeight w:val="361"/>
        </w:trPr>
        <w:tc>
          <w:tcPr>
            <w:tcW w:w="2552" w:type="dxa"/>
            <w:tcBorders>
              <w:bottom w:val="single" w:sz="4" w:space="0" w:color="auto"/>
              <w:right w:val="single" w:sz="4" w:space="0" w:color="auto"/>
            </w:tcBorders>
            <w:shd w:val="clear" w:color="auto" w:fill="auto"/>
            <w:vAlign w:val="center"/>
          </w:tcPr>
          <w:p w14:paraId="47401BD2" w14:textId="2B9D9CBD" w:rsidR="00F414D3" w:rsidRPr="004A7A8D" w:rsidRDefault="00F414D3" w:rsidP="003F7CA4">
            <w:pPr>
              <w:pStyle w:val="nivel1"/>
              <w:spacing w:before="60" w:after="60" w:line="240" w:lineRule="auto"/>
              <w:ind w:firstLine="0"/>
              <w:rPr>
                <w:rFonts w:ascii="Arial" w:hAnsi="Arial" w:cs="Arial"/>
                <w:sz w:val="24"/>
                <w:szCs w:val="24"/>
              </w:rPr>
            </w:pPr>
            <w:r w:rsidRPr="004A7A8D">
              <w:rPr>
                <w:rFonts w:ascii="Arial" w:hAnsi="Arial" w:cs="Arial"/>
                <w:sz w:val="24"/>
                <w:szCs w:val="24"/>
              </w:rPr>
              <w:t xml:space="preserve">ANEXO </w:t>
            </w:r>
            <w:r w:rsidR="003F7CA4" w:rsidRPr="004A7A8D">
              <w:rPr>
                <w:rFonts w:ascii="Arial" w:hAnsi="Arial" w:cs="Arial"/>
                <w:sz w:val="24"/>
                <w:szCs w:val="24"/>
              </w:rPr>
              <w:t>DESCRIPTIVO DE CONDICIONES</w:t>
            </w:r>
            <w:r w:rsidRPr="004A7A8D">
              <w:rPr>
                <w:rFonts w:ascii="Arial" w:hAnsi="Arial" w:cs="Arial"/>
                <w:sz w:val="24"/>
                <w:szCs w:val="24"/>
              </w:rPr>
              <w:t xml:space="preserve"> DEL CONTRATO DE LEASING HABITACIONAL</w:t>
            </w:r>
          </w:p>
        </w:tc>
        <w:tc>
          <w:tcPr>
            <w:tcW w:w="6541" w:type="dxa"/>
            <w:gridSpan w:val="2"/>
            <w:tcBorders>
              <w:left w:val="single" w:sz="4" w:space="0" w:color="auto"/>
              <w:bottom w:val="single" w:sz="4" w:space="0" w:color="auto"/>
            </w:tcBorders>
            <w:shd w:val="clear" w:color="auto" w:fill="auto"/>
          </w:tcPr>
          <w:p w14:paraId="01781C90" w14:textId="4E66B2F6" w:rsidR="00F414D3" w:rsidRPr="004A7A8D" w:rsidRDefault="00F414D3">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4A7A8D" w:rsidRPr="004A7A8D" w14:paraId="05FC7162" w14:textId="77777777" w:rsidTr="00307256">
        <w:trPr>
          <w:cantSplit/>
          <w:trHeight w:val="840"/>
        </w:trPr>
        <w:tc>
          <w:tcPr>
            <w:tcW w:w="2552" w:type="dxa"/>
            <w:tcBorders>
              <w:right w:val="single" w:sz="4" w:space="0" w:color="auto"/>
            </w:tcBorders>
            <w:shd w:val="clear" w:color="auto" w:fill="auto"/>
            <w:vAlign w:val="center"/>
          </w:tcPr>
          <w:p w14:paraId="7AAF01B9" w14:textId="77777777" w:rsidR="00BE15EC" w:rsidRPr="004A7A8D" w:rsidRDefault="00BE15EC" w:rsidP="008D127C">
            <w:pPr>
              <w:pStyle w:val="nivel1"/>
              <w:spacing w:before="60" w:after="60" w:line="240" w:lineRule="auto"/>
              <w:rPr>
                <w:rFonts w:ascii="Arial" w:hAnsi="Arial" w:cs="Arial"/>
                <w:sz w:val="24"/>
                <w:szCs w:val="24"/>
                <w:lang w:eastAsia="es-CO"/>
              </w:rPr>
            </w:pPr>
            <w:r w:rsidRPr="004A7A8D">
              <w:rPr>
                <w:rFonts w:ascii="Arial" w:hAnsi="Arial" w:cs="Arial"/>
                <w:sz w:val="24"/>
                <w:szCs w:val="24"/>
                <w:lang w:eastAsia="es-CO"/>
              </w:rPr>
              <w:t>CANON INICIAL</w:t>
            </w:r>
          </w:p>
        </w:tc>
        <w:tc>
          <w:tcPr>
            <w:tcW w:w="6541" w:type="dxa"/>
            <w:gridSpan w:val="2"/>
            <w:tcBorders>
              <w:left w:val="single" w:sz="4" w:space="0" w:color="auto"/>
            </w:tcBorders>
            <w:shd w:val="clear" w:color="auto" w:fill="auto"/>
          </w:tcPr>
          <w:p w14:paraId="26E1FD03" w14:textId="25D3E42B" w:rsidR="00BE15EC" w:rsidRPr="004A7A8D" w:rsidRDefault="00BE15EC" w:rsidP="008D127C">
            <w:pPr>
              <w:jc w:val="both"/>
              <w:rPr>
                <w:rFonts w:ascii="Arial" w:hAnsi="Arial" w:cs="Arial"/>
                <w:b/>
                <w:lang w:eastAsia="es-CO"/>
              </w:rPr>
            </w:pPr>
            <w:r w:rsidRPr="004A7A8D">
              <w:rPr>
                <w:rFonts w:ascii="Arial" w:hAnsi="Arial" w:cs="Arial"/>
                <w:lang w:eastAsia="es-CO"/>
              </w:rPr>
              <w:t xml:space="preserve">Es el valor que pagará el LOCATARIO al FNA, al comienzo del contrato y que le permite acceder a un leasing habitacional familiar </w:t>
            </w:r>
            <w:r w:rsidR="0086709F" w:rsidRPr="004A7A8D">
              <w:rPr>
                <w:rFonts w:ascii="Arial" w:hAnsi="Arial" w:cs="Arial"/>
                <w:lang w:eastAsia="es-CO"/>
              </w:rPr>
              <w:t xml:space="preserve">o no familiar para </w:t>
            </w:r>
            <w:r w:rsidRPr="004A7A8D">
              <w:rPr>
                <w:rFonts w:ascii="Arial" w:hAnsi="Arial" w:cs="Arial"/>
                <w:lang w:eastAsia="es-CO"/>
              </w:rPr>
              <w:t>un menor valor de los cánones mensuales</w:t>
            </w:r>
            <w:r w:rsidRPr="004A7A8D">
              <w:rPr>
                <w:rFonts w:ascii="Arial" w:hAnsi="Arial" w:cs="Arial"/>
                <w:b/>
                <w:lang w:eastAsia="es-CO"/>
              </w:rPr>
              <w:t>.</w:t>
            </w:r>
          </w:p>
          <w:p w14:paraId="46B417A8" w14:textId="77777777" w:rsidR="008D0749" w:rsidRPr="004A7A8D" w:rsidRDefault="008D0749" w:rsidP="008D127C">
            <w:pPr>
              <w:jc w:val="both"/>
              <w:rPr>
                <w:rFonts w:ascii="Arial" w:hAnsi="Arial" w:cs="Arial"/>
                <w:b/>
                <w:lang w:eastAsia="es-CO"/>
              </w:rPr>
            </w:pPr>
          </w:p>
        </w:tc>
      </w:tr>
      <w:tr w:rsidR="004A7A8D" w:rsidRPr="004A7A8D" w14:paraId="6A1336ED" w14:textId="77777777" w:rsidTr="00307256">
        <w:trPr>
          <w:cantSplit/>
          <w:trHeight w:val="795"/>
        </w:trPr>
        <w:tc>
          <w:tcPr>
            <w:tcW w:w="2552" w:type="dxa"/>
            <w:tcBorders>
              <w:right w:val="single" w:sz="4" w:space="0" w:color="auto"/>
            </w:tcBorders>
            <w:shd w:val="clear" w:color="auto" w:fill="auto"/>
            <w:vAlign w:val="center"/>
          </w:tcPr>
          <w:p w14:paraId="40967EEA" w14:textId="77777777" w:rsidR="00BE15EC" w:rsidRPr="004A7A8D" w:rsidRDefault="00BE15EC" w:rsidP="008D127C">
            <w:pPr>
              <w:pStyle w:val="nivel1"/>
              <w:spacing w:before="60" w:after="60" w:line="240" w:lineRule="auto"/>
              <w:rPr>
                <w:rFonts w:ascii="Arial" w:hAnsi="Arial" w:cs="Arial"/>
                <w:b w:val="0"/>
                <w:sz w:val="24"/>
                <w:szCs w:val="24"/>
                <w:lang w:eastAsia="es-CO"/>
              </w:rPr>
            </w:pPr>
            <w:r w:rsidRPr="004A7A8D">
              <w:rPr>
                <w:rFonts w:ascii="Arial" w:hAnsi="Arial" w:cs="Arial"/>
                <w:sz w:val="24"/>
                <w:szCs w:val="24"/>
              </w:rPr>
              <w:t>CANON MENSUAL</w:t>
            </w:r>
            <w:r w:rsidRPr="004A7A8D">
              <w:rPr>
                <w:rFonts w:ascii="Arial" w:hAnsi="Arial" w:cs="Arial"/>
                <w:b w:val="0"/>
                <w:sz w:val="24"/>
                <w:szCs w:val="24"/>
              </w:rPr>
              <w:t>:</w:t>
            </w:r>
          </w:p>
        </w:tc>
        <w:tc>
          <w:tcPr>
            <w:tcW w:w="6541" w:type="dxa"/>
            <w:gridSpan w:val="2"/>
            <w:tcBorders>
              <w:left w:val="single" w:sz="4" w:space="0" w:color="auto"/>
            </w:tcBorders>
            <w:shd w:val="clear" w:color="auto" w:fill="auto"/>
            <w:vAlign w:val="center"/>
          </w:tcPr>
          <w:p w14:paraId="54FE2B67" w14:textId="5A0C4B6D" w:rsidR="008D0749" w:rsidRPr="004A7A8D" w:rsidRDefault="0050181E" w:rsidP="007C47F2">
            <w:pPr>
              <w:jc w:val="both"/>
              <w:rPr>
                <w:rFonts w:ascii="Arial" w:hAnsi="Arial" w:cs="Arial"/>
              </w:rPr>
            </w:pPr>
            <w:r w:rsidRPr="004A7A8D">
              <w:rPr>
                <w:rFonts w:ascii="Arial" w:hAnsi="Arial" w:cs="Arial"/>
              </w:rPr>
              <w:t xml:space="preserve">El canon mensual es el valor periódico fijado en el contrato de Leasing Habitacional que pagará </w:t>
            </w:r>
            <w:r w:rsidR="0079496B" w:rsidRPr="004A7A8D">
              <w:rPr>
                <w:rFonts w:ascii="Arial" w:hAnsi="Arial" w:cs="Arial"/>
              </w:rPr>
              <w:t>El (Los) Locatario (</w:t>
            </w:r>
            <w:r w:rsidR="004F22D4" w:rsidRPr="004A7A8D">
              <w:rPr>
                <w:rFonts w:ascii="Arial" w:hAnsi="Arial" w:cs="Arial"/>
              </w:rPr>
              <w:t>s) al</w:t>
            </w:r>
            <w:r w:rsidRPr="004A7A8D">
              <w:rPr>
                <w:rFonts w:ascii="Arial" w:hAnsi="Arial" w:cs="Arial"/>
              </w:rPr>
              <w:t xml:space="preserve"> FONDO y que estará compuesto por capital, costos financieros y un componente de seguros cuando aplique el cobro de la prima.</w:t>
            </w:r>
          </w:p>
          <w:p w14:paraId="688FA754" w14:textId="30AF6D3B" w:rsidR="004F22D4" w:rsidRPr="004A7A8D" w:rsidRDefault="004F22D4" w:rsidP="007C47F2">
            <w:pPr>
              <w:jc w:val="both"/>
              <w:rPr>
                <w:rFonts w:ascii="Arial" w:hAnsi="Arial" w:cs="Arial"/>
                <w:lang w:eastAsia="es-CO"/>
              </w:rPr>
            </w:pPr>
          </w:p>
        </w:tc>
      </w:tr>
      <w:tr w:rsidR="004A7A8D" w:rsidRPr="004A7A8D" w14:paraId="63A02712" w14:textId="77777777" w:rsidTr="002156EC">
        <w:trPr>
          <w:cantSplit/>
          <w:trHeight w:val="1663"/>
        </w:trPr>
        <w:tc>
          <w:tcPr>
            <w:tcW w:w="2552" w:type="dxa"/>
            <w:tcBorders>
              <w:right w:val="single" w:sz="4" w:space="0" w:color="auto"/>
            </w:tcBorders>
            <w:shd w:val="clear" w:color="auto" w:fill="auto"/>
            <w:vAlign w:val="center"/>
          </w:tcPr>
          <w:p w14:paraId="7E2F1423" w14:textId="77777777" w:rsidR="00BE15EC" w:rsidRPr="004A7A8D" w:rsidRDefault="00BE15EC" w:rsidP="008D127C">
            <w:pPr>
              <w:pStyle w:val="nivel1"/>
              <w:spacing w:before="60" w:after="60" w:line="240" w:lineRule="auto"/>
              <w:rPr>
                <w:rFonts w:ascii="Arial" w:hAnsi="Arial" w:cs="Arial"/>
                <w:sz w:val="24"/>
                <w:szCs w:val="24"/>
              </w:rPr>
            </w:pPr>
            <w:r w:rsidRPr="004A7A8D">
              <w:rPr>
                <w:rFonts w:ascii="Arial" w:hAnsi="Arial" w:cs="Arial"/>
                <w:sz w:val="24"/>
                <w:szCs w:val="24"/>
              </w:rPr>
              <w:t>CÁNONES O PAGOS EXTRAORDINARIOS</w:t>
            </w:r>
          </w:p>
        </w:tc>
        <w:tc>
          <w:tcPr>
            <w:tcW w:w="6541" w:type="dxa"/>
            <w:gridSpan w:val="2"/>
            <w:tcBorders>
              <w:left w:val="single" w:sz="4" w:space="0" w:color="auto"/>
            </w:tcBorders>
            <w:shd w:val="clear" w:color="auto" w:fill="auto"/>
            <w:vAlign w:val="center"/>
          </w:tcPr>
          <w:p w14:paraId="3AC84943" w14:textId="77777777" w:rsidR="00BE15EC" w:rsidRPr="004A7A8D" w:rsidRDefault="0050181E" w:rsidP="0050181E">
            <w:pPr>
              <w:pStyle w:val="EstiloTtulo5Arial12pt"/>
              <w:framePr w:wrap="notBeside"/>
              <w:numPr>
                <w:ilvl w:val="4"/>
                <w:numId w:val="1"/>
              </w:numPr>
              <w:tabs>
                <w:tab w:val="left" w:pos="0"/>
              </w:tabs>
              <w:spacing w:before="120" w:after="120"/>
            </w:pPr>
            <w:r w:rsidRPr="004A7A8D">
              <w:rPr>
                <w:b w:val="0"/>
                <w:i w:val="0"/>
                <w:lang w:eastAsia="es-CO"/>
              </w:rPr>
              <w:t xml:space="preserve">Corresponden a todos aquellos pagos diferentes de los cánones mensuales que pague </w:t>
            </w:r>
            <w:r w:rsidR="0079496B" w:rsidRPr="004A7A8D">
              <w:rPr>
                <w:b w:val="0"/>
                <w:i w:val="0"/>
                <w:lang w:eastAsia="es-CO"/>
              </w:rPr>
              <w:t xml:space="preserve">El (Los) Locatario (s) </w:t>
            </w:r>
            <w:r w:rsidRPr="004A7A8D">
              <w:rPr>
                <w:b w:val="0"/>
                <w:i w:val="0"/>
                <w:lang w:eastAsia="es-CO"/>
              </w:rPr>
              <w:t>al inicio o en cualquier momento durante la ejecución del contrato de Leasing Habitacional.</w:t>
            </w:r>
          </w:p>
          <w:p w14:paraId="6F246E16" w14:textId="03324687" w:rsidR="004F22D4" w:rsidRPr="004A7A8D" w:rsidRDefault="004F22D4" w:rsidP="0050181E">
            <w:pPr>
              <w:pStyle w:val="EstiloTtulo5Arial12pt"/>
              <w:framePr w:wrap="notBeside"/>
              <w:numPr>
                <w:ilvl w:val="4"/>
                <w:numId w:val="1"/>
              </w:numPr>
              <w:tabs>
                <w:tab w:val="left" w:pos="0"/>
              </w:tabs>
              <w:spacing w:before="120" w:after="120"/>
            </w:pPr>
          </w:p>
        </w:tc>
      </w:tr>
      <w:tr w:rsidR="004A7A8D" w:rsidRPr="004A7A8D" w14:paraId="58F71C4C" w14:textId="77777777" w:rsidTr="00307256">
        <w:trPr>
          <w:cantSplit/>
          <w:trHeight w:val="900"/>
        </w:trPr>
        <w:tc>
          <w:tcPr>
            <w:tcW w:w="2552" w:type="dxa"/>
            <w:tcBorders>
              <w:right w:val="single" w:sz="4" w:space="0" w:color="auto"/>
            </w:tcBorders>
            <w:shd w:val="clear" w:color="auto" w:fill="auto"/>
            <w:vAlign w:val="center"/>
          </w:tcPr>
          <w:p w14:paraId="1CE79F09" w14:textId="3CD00E3D" w:rsidR="0050181E" w:rsidRPr="004A7A8D" w:rsidRDefault="0050181E" w:rsidP="008D127C">
            <w:pPr>
              <w:pStyle w:val="nivel1"/>
              <w:spacing w:before="60" w:after="60" w:line="240" w:lineRule="auto"/>
              <w:rPr>
                <w:rFonts w:ascii="Arial" w:hAnsi="Arial" w:cs="Arial"/>
                <w:bCs/>
                <w:sz w:val="24"/>
                <w:szCs w:val="24"/>
                <w:lang w:val="es-ES"/>
              </w:rPr>
            </w:pPr>
            <w:r w:rsidRPr="004A7A8D">
              <w:rPr>
                <w:rFonts w:ascii="Arial" w:hAnsi="Arial" w:cs="Arial"/>
                <w:bCs/>
                <w:sz w:val="24"/>
                <w:szCs w:val="24"/>
                <w:lang w:val="es-ES"/>
              </w:rPr>
              <w:t>CESIÓN</w:t>
            </w:r>
          </w:p>
        </w:tc>
        <w:tc>
          <w:tcPr>
            <w:tcW w:w="6541" w:type="dxa"/>
            <w:gridSpan w:val="2"/>
            <w:tcBorders>
              <w:left w:val="single" w:sz="4" w:space="0" w:color="auto"/>
            </w:tcBorders>
            <w:shd w:val="clear" w:color="auto" w:fill="auto"/>
            <w:vAlign w:val="center"/>
          </w:tcPr>
          <w:p w14:paraId="6933CC52"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p w14:paraId="7CCCD43D" w14:textId="05A36A5B"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37EEC171" w14:textId="77777777" w:rsidTr="00307256">
        <w:trPr>
          <w:cantSplit/>
          <w:trHeight w:val="900"/>
        </w:trPr>
        <w:tc>
          <w:tcPr>
            <w:tcW w:w="2552" w:type="dxa"/>
            <w:tcBorders>
              <w:right w:val="single" w:sz="4" w:space="0" w:color="auto"/>
            </w:tcBorders>
            <w:shd w:val="clear" w:color="auto" w:fill="auto"/>
            <w:vAlign w:val="center"/>
          </w:tcPr>
          <w:p w14:paraId="4D3C81D7" w14:textId="172992E9" w:rsidR="0050181E" w:rsidRPr="004A7A8D" w:rsidRDefault="0050181E" w:rsidP="008D127C">
            <w:pPr>
              <w:pStyle w:val="nivel1"/>
              <w:spacing w:before="60" w:after="60" w:line="240" w:lineRule="auto"/>
              <w:rPr>
                <w:rFonts w:ascii="Arial" w:hAnsi="Arial" w:cs="Arial"/>
                <w:bCs/>
                <w:sz w:val="24"/>
                <w:szCs w:val="24"/>
                <w:lang w:val="es-ES"/>
              </w:rPr>
            </w:pPr>
            <w:r w:rsidRPr="004A7A8D">
              <w:rPr>
                <w:rFonts w:ascii="Arial" w:hAnsi="Arial" w:cs="Arial"/>
                <w:sz w:val="24"/>
                <w:szCs w:val="24"/>
              </w:rPr>
              <w:lastRenderedPageBreak/>
              <w:t>COMPOSICION DEL CANON</w:t>
            </w:r>
          </w:p>
        </w:tc>
        <w:tc>
          <w:tcPr>
            <w:tcW w:w="6541" w:type="dxa"/>
            <w:gridSpan w:val="2"/>
            <w:tcBorders>
              <w:left w:val="single" w:sz="4" w:space="0" w:color="auto"/>
            </w:tcBorders>
            <w:shd w:val="clear" w:color="auto" w:fill="auto"/>
            <w:vAlign w:val="center"/>
          </w:tcPr>
          <w:p w14:paraId="0E2391F7"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El canon estará compuesto por capital, costos financieros y un componente de seguros cuando aplique el cobro de la prima.</w:t>
            </w:r>
          </w:p>
          <w:p w14:paraId="254DE249" w14:textId="5E3ABAF8"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2B76A2AA" w14:textId="77777777" w:rsidTr="00307256">
        <w:trPr>
          <w:cantSplit/>
          <w:trHeight w:val="900"/>
        </w:trPr>
        <w:tc>
          <w:tcPr>
            <w:tcW w:w="2552" w:type="dxa"/>
            <w:tcBorders>
              <w:right w:val="single" w:sz="4" w:space="0" w:color="auto"/>
            </w:tcBorders>
            <w:shd w:val="clear" w:color="auto" w:fill="auto"/>
            <w:vAlign w:val="center"/>
          </w:tcPr>
          <w:p w14:paraId="480B60E9" w14:textId="4B0F79EB" w:rsidR="0050181E" w:rsidRPr="004A7A8D" w:rsidRDefault="0050181E" w:rsidP="008D127C">
            <w:pPr>
              <w:pStyle w:val="nivel1"/>
              <w:spacing w:before="60" w:after="60" w:line="240" w:lineRule="auto"/>
              <w:rPr>
                <w:rFonts w:ascii="Arial" w:hAnsi="Arial" w:cs="Arial"/>
                <w:sz w:val="24"/>
                <w:szCs w:val="24"/>
              </w:rPr>
            </w:pPr>
            <w:r w:rsidRPr="004A7A8D">
              <w:rPr>
                <w:rFonts w:ascii="Arial" w:hAnsi="Arial" w:cs="Arial"/>
                <w:sz w:val="24"/>
                <w:szCs w:val="24"/>
              </w:rPr>
              <w:t>FONDO</w:t>
            </w:r>
          </w:p>
        </w:tc>
        <w:tc>
          <w:tcPr>
            <w:tcW w:w="6541" w:type="dxa"/>
            <w:gridSpan w:val="2"/>
            <w:tcBorders>
              <w:left w:val="single" w:sz="4" w:space="0" w:color="auto"/>
            </w:tcBorders>
            <w:shd w:val="clear" w:color="auto" w:fill="auto"/>
            <w:vAlign w:val="center"/>
          </w:tcPr>
          <w:p w14:paraId="286FA5DC"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El Fondo Nacional del Ahorro, es la entidad autorizada para realizar operaciones de Leasing Habitacional y propietaria del bien inmueble objeto del Leasing Habitacional que se entrega a </w:t>
            </w:r>
            <w:r w:rsidR="0079496B" w:rsidRPr="004A7A8D">
              <w:rPr>
                <w:rFonts w:ascii="Arial" w:hAnsi="Arial" w:cs="Arial"/>
                <w:bCs/>
                <w:lang w:val="es-ES"/>
              </w:rPr>
              <w:t>EL (LOS) LOCATARIO (S</w:t>
            </w:r>
            <w:r w:rsidR="006F7E6F" w:rsidRPr="004A7A8D">
              <w:rPr>
                <w:rFonts w:ascii="Arial" w:hAnsi="Arial" w:cs="Arial"/>
                <w:bCs/>
                <w:lang w:val="es-ES"/>
              </w:rPr>
              <w:t>).</w:t>
            </w:r>
          </w:p>
          <w:p w14:paraId="7791B26B" w14:textId="72906495"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2CB6BDD9" w14:textId="77777777" w:rsidTr="00307256">
        <w:trPr>
          <w:cantSplit/>
          <w:trHeight w:val="900"/>
        </w:trPr>
        <w:tc>
          <w:tcPr>
            <w:tcW w:w="2552" w:type="dxa"/>
            <w:tcBorders>
              <w:right w:val="single" w:sz="4" w:space="0" w:color="auto"/>
            </w:tcBorders>
            <w:shd w:val="clear" w:color="auto" w:fill="auto"/>
            <w:vAlign w:val="center"/>
          </w:tcPr>
          <w:p w14:paraId="34926411" w14:textId="12BA5980" w:rsidR="0050181E" w:rsidRPr="004A7A8D" w:rsidRDefault="0050181E" w:rsidP="008D127C">
            <w:pPr>
              <w:pStyle w:val="nivel1"/>
              <w:spacing w:before="60" w:after="60" w:line="240" w:lineRule="auto"/>
              <w:rPr>
                <w:rFonts w:ascii="Arial" w:hAnsi="Arial" w:cs="Arial"/>
                <w:sz w:val="24"/>
                <w:szCs w:val="24"/>
              </w:rPr>
            </w:pPr>
            <w:r w:rsidRPr="004A7A8D">
              <w:rPr>
                <w:rFonts w:ascii="Arial" w:hAnsi="Arial" w:cs="Arial"/>
                <w:sz w:val="24"/>
                <w:szCs w:val="24"/>
              </w:rPr>
              <w:t>LEASING HABITACIONAL DESTINADO A LA ADQUISICIÓN DE VIVIENDA FAMILIAR</w:t>
            </w:r>
          </w:p>
        </w:tc>
        <w:tc>
          <w:tcPr>
            <w:tcW w:w="6541" w:type="dxa"/>
            <w:gridSpan w:val="2"/>
            <w:tcBorders>
              <w:left w:val="single" w:sz="4" w:space="0" w:color="auto"/>
            </w:tcBorders>
            <w:shd w:val="clear" w:color="auto" w:fill="auto"/>
            <w:vAlign w:val="center"/>
          </w:tcPr>
          <w:p w14:paraId="1EFD32BE" w14:textId="77777777"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Es el contrato de leasing financiero mediante el cual el FONDO entrega a </w:t>
            </w:r>
            <w:r w:rsidR="0079496B" w:rsidRPr="004A7A8D">
              <w:rPr>
                <w:rFonts w:ascii="Arial" w:hAnsi="Arial" w:cs="Arial"/>
                <w:bCs/>
                <w:lang w:val="es-ES"/>
              </w:rPr>
              <w:t xml:space="preserve">EL (LOS) LOCATARIO (S) </w:t>
            </w:r>
            <w:r w:rsidRPr="004A7A8D">
              <w:rPr>
                <w:rFonts w:ascii="Arial" w:hAnsi="Arial" w:cs="Arial"/>
                <w:bCs/>
                <w:lang w:val="es-ES"/>
              </w:rPr>
              <w:t xml:space="preserve">la tenencia de un inmueble para destinarlo exclusivamente al uso habitacional y goce de su núcleo familiar, a cambio del pago de un canon mensual, durante un término convenido, a cuyo vencimiento el bien se restituye a su propietario o se transfiere a </w:t>
            </w:r>
            <w:r w:rsidR="0079496B" w:rsidRPr="004A7A8D">
              <w:rPr>
                <w:rFonts w:ascii="Arial" w:hAnsi="Arial" w:cs="Arial"/>
                <w:bCs/>
                <w:lang w:val="es-ES"/>
              </w:rPr>
              <w:t>EL (LOS) LOCATARIO (S</w:t>
            </w:r>
            <w:r w:rsidR="009C2390" w:rsidRPr="004A7A8D">
              <w:rPr>
                <w:rFonts w:ascii="Arial" w:hAnsi="Arial" w:cs="Arial"/>
                <w:bCs/>
                <w:lang w:val="es-ES"/>
              </w:rPr>
              <w:t>),</w:t>
            </w:r>
            <w:r w:rsidRPr="004A7A8D">
              <w:rPr>
                <w:rFonts w:ascii="Arial" w:hAnsi="Arial" w:cs="Arial"/>
                <w:bCs/>
                <w:lang w:val="es-ES"/>
              </w:rPr>
              <w:t xml:space="preserve"> si este último decide ejercer la opción de adquisición pactada a su favor y paga su valor.</w:t>
            </w:r>
          </w:p>
          <w:p w14:paraId="6F15A70E" w14:textId="7B3E4580" w:rsidR="004F22D4" w:rsidRPr="004A7A8D" w:rsidRDefault="004F22D4" w:rsidP="008D127C">
            <w:pPr>
              <w:tabs>
                <w:tab w:val="left" w:pos="284"/>
              </w:tabs>
              <w:autoSpaceDE w:val="0"/>
              <w:autoSpaceDN w:val="0"/>
              <w:adjustRightInd w:val="0"/>
              <w:jc w:val="both"/>
              <w:rPr>
                <w:rFonts w:ascii="Arial" w:hAnsi="Arial" w:cs="Arial"/>
                <w:bCs/>
                <w:lang w:val="es-ES"/>
              </w:rPr>
            </w:pPr>
          </w:p>
        </w:tc>
      </w:tr>
      <w:tr w:rsidR="004A7A8D" w:rsidRPr="004A7A8D" w14:paraId="1ABD29CF" w14:textId="77777777" w:rsidTr="00307256">
        <w:trPr>
          <w:cantSplit/>
          <w:trHeight w:val="900"/>
        </w:trPr>
        <w:tc>
          <w:tcPr>
            <w:tcW w:w="2552" w:type="dxa"/>
            <w:tcBorders>
              <w:right w:val="single" w:sz="4" w:space="0" w:color="auto"/>
            </w:tcBorders>
            <w:shd w:val="clear" w:color="auto" w:fill="auto"/>
            <w:vAlign w:val="center"/>
          </w:tcPr>
          <w:p w14:paraId="60B9BD34" w14:textId="634862ED" w:rsidR="0050181E" w:rsidRPr="004A7A8D" w:rsidRDefault="0050181E" w:rsidP="00065973">
            <w:pPr>
              <w:pStyle w:val="nivel1"/>
              <w:spacing w:before="60" w:after="60" w:line="240" w:lineRule="auto"/>
              <w:jc w:val="left"/>
              <w:rPr>
                <w:rFonts w:ascii="Arial" w:hAnsi="Arial" w:cs="Arial"/>
                <w:sz w:val="24"/>
                <w:szCs w:val="24"/>
              </w:rPr>
            </w:pPr>
            <w:r w:rsidRPr="004A7A8D">
              <w:rPr>
                <w:rFonts w:ascii="Arial" w:hAnsi="Arial" w:cs="Arial"/>
                <w:sz w:val="24"/>
                <w:szCs w:val="24"/>
              </w:rPr>
              <w:t>LEASING HABITACIONAL DESTINADO A LA ADQUISICIÓN DE VIVIENDA NO FAMILIAR</w:t>
            </w:r>
          </w:p>
        </w:tc>
        <w:tc>
          <w:tcPr>
            <w:tcW w:w="6541" w:type="dxa"/>
            <w:gridSpan w:val="2"/>
            <w:tcBorders>
              <w:left w:val="single" w:sz="4" w:space="0" w:color="auto"/>
            </w:tcBorders>
            <w:shd w:val="clear" w:color="auto" w:fill="auto"/>
            <w:vAlign w:val="center"/>
          </w:tcPr>
          <w:p w14:paraId="2D2B8FF4" w14:textId="77777777" w:rsidR="0050181E" w:rsidRPr="004A7A8D" w:rsidRDefault="0050181E">
            <w:pPr>
              <w:tabs>
                <w:tab w:val="left" w:pos="284"/>
              </w:tabs>
              <w:autoSpaceDE w:val="0"/>
              <w:autoSpaceDN w:val="0"/>
              <w:adjustRightInd w:val="0"/>
              <w:jc w:val="both"/>
              <w:rPr>
                <w:rFonts w:ascii="Arial" w:hAnsi="Arial" w:cs="Arial"/>
                <w:bCs/>
                <w:lang w:val="es-ES"/>
              </w:rPr>
            </w:pPr>
            <w:r w:rsidRPr="004A7A8D">
              <w:rPr>
                <w:rFonts w:ascii="Arial" w:hAnsi="Arial" w:cs="Arial"/>
                <w:bCs/>
                <w:lang w:val="es-ES"/>
              </w:rPr>
              <w:t xml:space="preserve">Es el contrato de leasing financiero mediante el cual el FONDO entrega a </w:t>
            </w:r>
            <w:r w:rsidR="0079496B" w:rsidRPr="004A7A8D">
              <w:rPr>
                <w:rFonts w:ascii="Arial" w:hAnsi="Arial" w:cs="Arial"/>
                <w:bCs/>
                <w:lang w:val="es-ES"/>
              </w:rPr>
              <w:t xml:space="preserve">EL (LOS) LOCATARIO (S) </w:t>
            </w:r>
            <w:r w:rsidRPr="004A7A8D">
              <w:rPr>
                <w:rFonts w:ascii="Arial" w:hAnsi="Arial" w:cs="Arial"/>
                <w:bCs/>
                <w:lang w:val="es-ES"/>
              </w:rPr>
              <w:t xml:space="preserve">la tenencia de un inmueble para destinarlo exclusivamente al uso habitacional, a cambio del pago de un canon mensual, durante un término convenido, a cuyo vencimiento el bien se restituye a su propietario o se transfiere a </w:t>
            </w:r>
            <w:r w:rsidR="0079496B" w:rsidRPr="004A7A8D">
              <w:rPr>
                <w:rFonts w:ascii="Arial" w:hAnsi="Arial" w:cs="Arial"/>
                <w:bCs/>
                <w:lang w:val="es-ES"/>
              </w:rPr>
              <w:t>EL (LOS) LOCATARIO (S</w:t>
            </w:r>
            <w:r w:rsidR="009C2390" w:rsidRPr="004A7A8D">
              <w:rPr>
                <w:rFonts w:ascii="Arial" w:hAnsi="Arial" w:cs="Arial"/>
                <w:bCs/>
                <w:lang w:val="es-ES"/>
              </w:rPr>
              <w:t>),</w:t>
            </w:r>
            <w:r w:rsidRPr="004A7A8D">
              <w:rPr>
                <w:rFonts w:ascii="Arial" w:hAnsi="Arial" w:cs="Arial"/>
                <w:bCs/>
                <w:lang w:val="es-ES"/>
              </w:rPr>
              <w:t xml:space="preserve"> si este último decide ejercer la opción de adquisición pactada a su favor y paga su valor.</w:t>
            </w:r>
          </w:p>
          <w:p w14:paraId="509C6435" w14:textId="5586BDC8" w:rsidR="004F22D4" w:rsidRPr="004A7A8D" w:rsidRDefault="004F22D4">
            <w:pPr>
              <w:tabs>
                <w:tab w:val="left" w:pos="284"/>
              </w:tabs>
              <w:autoSpaceDE w:val="0"/>
              <w:autoSpaceDN w:val="0"/>
              <w:adjustRightInd w:val="0"/>
              <w:jc w:val="both"/>
              <w:rPr>
                <w:rFonts w:ascii="Arial" w:hAnsi="Arial" w:cs="Arial"/>
                <w:bCs/>
                <w:lang w:val="es-ES"/>
              </w:rPr>
            </w:pPr>
          </w:p>
        </w:tc>
      </w:tr>
      <w:tr w:rsidR="004A7A8D" w:rsidRPr="004A7A8D" w14:paraId="11115929" w14:textId="77777777" w:rsidTr="00307256">
        <w:trPr>
          <w:cantSplit/>
          <w:trHeight w:val="900"/>
        </w:trPr>
        <w:tc>
          <w:tcPr>
            <w:tcW w:w="2552" w:type="dxa"/>
            <w:tcBorders>
              <w:right w:val="single" w:sz="4" w:space="0" w:color="auto"/>
            </w:tcBorders>
            <w:shd w:val="clear" w:color="auto" w:fill="auto"/>
            <w:vAlign w:val="center"/>
          </w:tcPr>
          <w:p w14:paraId="3388ADBF" w14:textId="5F7A02A0" w:rsidR="0050181E" w:rsidRPr="004A7A8D" w:rsidRDefault="0050181E" w:rsidP="008D127C">
            <w:pPr>
              <w:pStyle w:val="nivel1"/>
              <w:spacing w:before="60" w:after="60" w:line="240" w:lineRule="auto"/>
              <w:rPr>
                <w:rFonts w:ascii="Arial" w:hAnsi="Arial" w:cs="Arial"/>
                <w:sz w:val="24"/>
                <w:szCs w:val="24"/>
              </w:rPr>
            </w:pPr>
            <w:r w:rsidRPr="004A7A8D">
              <w:rPr>
                <w:rFonts w:ascii="Arial" w:hAnsi="Arial" w:cs="Arial"/>
                <w:sz w:val="24"/>
                <w:szCs w:val="24"/>
              </w:rPr>
              <w:t>LOCATARIO:</w:t>
            </w:r>
          </w:p>
        </w:tc>
        <w:tc>
          <w:tcPr>
            <w:tcW w:w="6541" w:type="dxa"/>
            <w:gridSpan w:val="2"/>
            <w:tcBorders>
              <w:left w:val="single" w:sz="4" w:space="0" w:color="auto"/>
            </w:tcBorders>
            <w:shd w:val="clear" w:color="auto" w:fill="auto"/>
            <w:vAlign w:val="center"/>
          </w:tcPr>
          <w:p w14:paraId="1D7E4B09" w14:textId="41303D5C" w:rsidR="0050181E" w:rsidRPr="004A7A8D" w:rsidRDefault="0050181E" w:rsidP="0050181E">
            <w:pPr>
              <w:tabs>
                <w:tab w:val="left" w:pos="284"/>
              </w:tabs>
              <w:autoSpaceDE w:val="0"/>
              <w:autoSpaceDN w:val="0"/>
              <w:adjustRightInd w:val="0"/>
              <w:jc w:val="both"/>
              <w:rPr>
                <w:rFonts w:ascii="Arial" w:hAnsi="Arial" w:cs="Arial"/>
                <w:bCs/>
                <w:lang w:val="es-ES"/>
              </w:rPr>
            </w:pPr>
            <w:r w:rsidRPr="004A7A8D">
              <w:rPr>
                <w:rFonts w:ascii="Arial" w:hAnsi="Arial" w:cs="Arial"/>
              </w:rPr>
              <w:t>Es el(los) afiliado(s) que reciben el inmueble a título de Leasing Habitacional.</w:t>
            </w:r>
          </w:p>
        </w:tc>
      </w:tr>
      <w:tr w:rsidR="004A7A8D" w:rsidRPr="004A7A8D" w14:paraId="2A317335" w14:textId="77777777" w:rsidTr="00307256">
        <w:trPr>
          <w:cantSplit/>
          <w:trHeight w:val="900"/>
        </w:trPr>
        <w:tc>
          <w:tcPr>
            <w:tcW w:w="2552" w:type="dxa"/>
            <w:tcBorders>
              <w:right w:val="single" w:sz="4" w:space="0" w:color="auto"/>
            </w:tcBorders>
            <w:shd w:val="clear" w:color="auto" w:fill="auto"/>
            <w:vAlign w:val="center"/>
          </w:tcPr>
          <w:p w14:paraId="6F5C4B23" w14:textId="49A19482" w:rsidR="0050181E" w:rsidRPr="004A7A8D" w:rsidRDefault="0050181E" w:rsidP="008D127C">
            <w:pPr>
              <w:pStyle w:val="nivel1"/>
              <w:spacing w:before="60" w:after="60" w:line="240" w:lineRule="auto"/>
              <w:rPr>
                <w:rFonts w:ascii="Arial" w:hAnsi="Arial" w:cs="Arial"/>
                <w:bCs/>
                <w:sz w:val="24"/>
                <w:szCs w:val="24"/>
                <w:lang w:val="es-ES"/>
              </w:rPr>
            </w:pPr>
            <w:r w:rsidRPr="004A7A8D">
              <w:rPr>
                <w:rFonts w:ascii="Arial" w:hAnsi="Arial" w:cs="Arial"/>
                <w:sz w:val="24"/>
                <w:szCs w:val="24"/>
              </w:rPr>
              <w:t>UNIDAD HABITACIONAL</w:t>
            </w:r>
          </w:p>
        </w:tc>
        <w:tc>
          <w:tcPr>
            <w:tcW w:w="6541" w:type="dxa"/>
            <w:gridSpan w:val="2"/>
            <w:tcBorders>
              <w:left w:val="single" w:sz="4" w:space="0" w:color="auto"/>
            </w:tcBorders>
            <w:shd w:val="clear" w:color="auto" w:fill="auto"/>
            <w:vAlign w:val="center"/>
          </w:tcPr>
          <w:p w14:paraId="42BB657E" w14:textId="4B99412B" w:rsidR="0050181E" w:rsidRPr="004A7A8D" w:rsidRDefault="0050181E" w:rsidP="008D127C">
            <w:pPr>
              <w:tabs>
                <w:tab w:val="left" w:pos="284"/>
              </w:tabs>
              <w:autoSpaceDE w:val="0"/>
              <w:autoSpaceDN w:val="0"/>
              <w:adjustRightInd w:val="0"/>
              <w:jc w:val="both"/>
              <w:rPr>
                <w:rFonts w:ascii="Arial" w:hAnsi="Arial" w:cs="Arial"/>
                <w:bCs/>
                <w:lang w:val="es-ES"/>
              </w:rPr>
            </w:pPr>
            <w:r w:rsidRPr="004A7A8D">
              <w:rPr>
                <w:rFonts w:ascii="Arial" w:hAnsi="Arial" w:cs="Arial"/>
              </w:rPr>
              <w:t>Es el inmueble objeto del contrato de Leasing Habitacional</w:t>
            </w:r>
          </w:p>
        </w:tc>
      </w:tr>
      <w:tr w:rsidR="004A7A8D" w:rsidRPr="004A7A8D" w14:paraId="59684730" w14:textId="77777777" w:rsidTr="00307256">
        <w:trPr>
          <w:cantSplit/>
          <w:trHeight w:val="900"/>
        </w:trPr>
        <w:tc>
          <w:tcPr>
            <w:tcW w:w="2552" w:type="dxa"/>
            <w:tcBorders>
              <w:right w:val="single" w:sz="4" w:space="0" w:color="auto"/>
            </w:tcBorders>
            <w:shd w:val="clear" w:color="auto" w:fill="auto"/>
            <w:vAlign w:val="center"/>
          </w:tcPr>
          <w:p w14:paraId="419FA067" w14:textId="77777777" w:rsidR="00902AB3" w:rsidRPr="004A7A8D" w:rsidRDefault="00902AB3" w:rsidP="00902AB3">
            <w:pPr>
              <w:pStyle w:val="nivel1"/>
              <w:spacing w:before="60" w:after="60"/>
              <w:rPr>
                <w:rFonts w:ascii="Arial" w:hAnsi="Arial" w:cs="Arial"/>
                <w:sz w:val="24"/>
                <w:szCs w:val="24"/>
              </w:rPr>
            </w:pPr>
          </w:p>
          <w:p w14:paraId="465F484B" w14:textId="28961C99" w:rsidR="00902AB3" w:rsidRPr="004A7A8D" w:rsidRDefault="00902AB3" w:rsidP="00902AB3">
            <w:pPr>
              <w:pStyle w:val="nivel1"/>
              <w:spacing w:before="60" w:after="60" w:line="240" w:lineRule="auto"/>
              <w:rPr>
                <w:rFonts w:ascii="Arial" w:hAnsi="Arial" w:cs="Arial"/>
                <w:sz w:val="24"/>
                <w:szCs w:val="24"/>
              </w:rPr>
            </w:pPr>
            <w:r w:rsidRPr="004A7A8D">
              <w:rPr>
                <w:rFonts w:ascii="Arial" w:hAnsi="Arial" w:cs="Arial"/>
                <w:sz w:val="24"/>
                <w:szCs w:val="24"/>
              </w:rPr>
              <w:t>INCLUSIÓN</w:t>
            </w:r>
            <w:r w:rsidRPr="004A7A8D">
              <w:rPr>
                <w:rFonts w:ascii="Arial" w:hAnsi="Arial" w:cs="Arial"/>
                <w:sz w:val="24"/>
                <w:szCs w:val="24"/>
              </w:rPr>
              <w:tab/>
            </w:r>
          </w:p>
        </w:tc>
        <w:tc>
          <w:tcPr>
            <w:tcW w:w="6541" w:type="dxa"/>
            <w:gridSpan w:val="2"/>
            <w:tcBorders>
              <w:left w:val="single" w:sz="4" w:space="0" w:color="auto"/>
            </w:tcBorders>
            <w:shd w:val="clear" w:color="auto" w:fill="auto"/>
            <w:vAlign w:val="center"/>
          </w:tcPr>
          <w:p w14:paraId="704058CF" w14:textId="77777777" w:rsidR="00902AB3" w:rsidRPr="004A7A8D" w:rsidRDefault="00902AB3" w:rsidP="008D127C">
            <w:pPr>
              <w:tabs>
                <w:tab w:val="left" w:pos="284"/>
              </w:tabs>
              <w:autoSpaceDE w:val="0"/>
              <w:autoSpaceDN w:val="0"/>
              <w:adjustRightInd w:val="0"/>
              <w:jc w:val="both"/>
              <w:rPr>
                <w:rFonts w:ascii="Arial" w:hAnsi="Arial" w:cs="Arial"/>
              </w:rPr>
            </w:pPr>
            <w:r w:rsidRPr="004A7A8D">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50654DD8" w14:textId="13604B95" w:rsidR="00784DE1" w:rsidRPr="004A7A8D" w:rsidRDefault="00784DE1" w:rsidP="008D127C">
            <w:pPr>
              <w:tabs>
                <w:tab w:val="left" w:pos="284"/>
              </w:tabs>
              <w:autoSpaceDE w:val="0"/>
              <w:autoSpaceDN w:val="0"/>
              <w:adjustRightInd w:val="0"/>
              <w:jc w:val="both"/>
              <w:rPr>
                <w:rFonts w:ascii="Arial" w:hAnsi="Arial" w:cs="Arial"/>
              </w:rPr>
            </w:pPr>
          </w:p>
        </w:tc>
      </w:tr>
      <w:tr w:rsidR="004A7A8D" w:rsidRPr="004A7A8D" w14:paraId="4E5DEFD2" w14:textId="77777777" w:rsidTr="00307256">
        <w:trPr>
          <w:cantSplit/>
          <w:trHeight w:val="900"/>
        </w:trPr>
        <w:tc>
          <w:tcPr>
            <w:tcW w:w="2552" w:type="dxa"/>
            <w:tcBorders>
              <w:right w:val="single" w:sz="4" w:space="0" w:color="auto"/>
            </w:tcBorders>
            <w:shd w:val="clear" w:color="auto" w:fill="auto"/>
            <w:vAlign w:val="center"/>
          </w:tcPr>
          <w:p w14:paraId="16E4655B" w14:textId="1BFE5364" w:rsidR="00902AB3" w:rsidRPr="004A7A8D" w:rsidRDefault="00902AB3" w:rsidP="008D127C">
            <w:pPr>
              <w:pStyle w:val="nivel1"/>
              <w:spacing w:before="60" w:after="60" w:line="240" w:lineRule="auto"/>
              <w:rPr>
                <w:rFonts w:ascii="Arial" w:hAnsi="Arial" w:cs="Arial"/>
                <w:sz w:val="24"/>
                <w:szCs w:val="24"/>
              </w:rPr>
            </w:pPr>
            <w:r w:rsidRPr="004A7A8D">
              <w:rPr>
                <w:rFonts w:ascii="Arial" w:hAnsi="Arial" w:cs="Arial"/>
                <w:sz w:val="24"/>
                <w:szCs w:val="24"/>
              </w:rPr>
              <w:t>SUSTITUCIÓN</w:t>
            </w:r>
          </w:p>
        </w:tc>
        <w:tc>
          <w:tcPr>
            <w:tcW w:w="6541" w:type="dxa"/>
            <w:gridSpan w:val="2"/>
            <w:tcBorders>
              <w:left w:val="single" w:sz="4" w:space="0" w:color="auto"/>
            </w:tcBorders>
            <w:shd w:val="clear" w:color="auto" w:fill="auto"/>
            <w:vAlign w:val="center"/>
          </w:tcPr>
          <w:p w14:paraId="531100F1" w14:textId="6549153B" w:rsidR="00902AB3" w:rsidRPr="004A7A8D" w:rsidRDefault="00902AB3" w:rsidP="00902AB3">
            <w:pPr>
              <w:autoSpaceDE w:val="0"/>
              <w:autoSpaceDN w:val="0"/>
              <w:adjustRightInd w:val="0"/>
              <w:jc w:val="both"/>
              <w:rPr>
                <w:rFonts w:ascii="Arial" w:hAnsi="Arial" w:cs="Arial"/>
              </w:rPr>
            </w:pPr>
            <w:r w:rsidRPr="004A7A8D">
              <w:rPr>
                <w:rFonts w:ascii="Arial-BoldMT" w:hAnsi="Arial-BoldMT" w:cs="Arial-BoldMT"/>
                <w:bCs/>
              </w:rPr>
              <w:t>Se presenta cuando se realiza un cambio de un locatario por otro en el Contrato Leasing Habitacional.</w:t>
            </w:r>
          </w:p>
        </w:tc>
      </w:tr>
      <w:tr w:rsidR="004A7A8D" w:rsidRPr="004A7A8D" w14:paraId="65A70708" w14:textId="77777777" w:rsidTr="00307256">
        <w:trPr>
          <w:cantSplit/>
          <w:trHeight w:val="900"/>
        </w:trPr>
        <w:tc>
          <w:tcPr>
            <w:tcW w:w="2552" w:type="dxa"/>
            <w:tcBorders>
              <w:right w:val="single" w:sz="4" w:space="0" w:color="auto"/>
            </w:tcBorders>
            <w:shd w:val="clear" w:color="auto" w:fill="auto"/>
            <w:vAlign w:val="center"/>
          </w:tcPr>
          <w:p w14:paraId="11998C14" w14:textId="3BE825F9" w:rsidR="00902AB3" w:rsidRPr="004A7A8D" w:rsidRDefault="00902AB3" w:rsidP="008D127C">
            <w:pPr>
              <w:pStyle w:val="nivel1"/>
              <w:spacing w:before="60" w:after="60" w:line="240" w:lineRule="auto"/>
              <w:rPr>
                <w:rFonts w:ascii="Arial" w:hAnsi="Arial" w:cs="Arial"/>
                <w:sz w:val="24"/>
                <w:szCs w:val="24"/>
              </w:rPr>
            </w:pPr>
            <w:r w:rsidRPr="004A7A8D">
              <w:rPr>
                <w:rFonts w:ascii="Arial" w:hAnsi="Arial" w:cs="Arial"/>
                <w:sz w:val="24"/>
                <w:szCs w:val="24"/>
              </w:rPr>
              <w:t>EXCLUSIÓN</w:t>
            </w:r>
          </w:p>
        </w:tc>
        <w:tc>
          <w:tcPr>
            <w:tcW w:w="6541" w:type="dxa"/>
            <w:gridSpan w:val="2"/>
            <w:tcBorders>
              <w:left w:val="single" w:sz="4" w:space="0" w:color="auto"/>
            </w:tcBorders>
            <w:shd w:val="clear" w:color="auto" w:fill="auto"/>
            <w:vAlign w:val="center"/>
          </w:tcPr>
          <w:p w14:paraId="4A9F8B12" w14:textId="758E0B01" w:rsidR="00902AB3" w:rsidRPr="004A7A8D" w:rsidRDefault="00902AB3" w:rsidP="008D127C">
            <w:pPr>
              <w:tabs>
                <w:tab w:val="left" w:pos="284"/>
              </w:tabs>
              <w:autoSpaceDE w:val="0"/>
              <w:autoSpaceDN w:val="0"/>
              <w:adjustRightInd w:val="0"/>
              <w:jc w:val="both"/>
              <w:rPr>
                <w:rFonts w:ascii="Arial" w:hAnsi="Arial" w:cs="Arial"/>
              </w:rPr>
            </w:pPr>
            <w:r w:rsidRPr="004A7A8D">
              <w:rPr>
                <w:rFonts w:ascii="Arial-BoldMT" w:hAnsi="Arial-BoldMT" w:cs="Arial-BoldMT"/>
                <w:bCs/>
              </w:rPr>
              <w:t>Se presenta cuando se realiza el retiro de uno de los locatarios en el Contrato Leasing Habitacional.</w:t>
            </w:r>
          </w:p>
        </w:tc>
      </w:tr>
      <w:tr w:rsidR="004A7A8D" w:rsidRPr="004A7A8D" w14:paraId="15FFEB17" w14:textId="77777777" w:rsidTr="00307256">
        <w:trPr>
          <w:cantSplit/>
          <w:trHeight w:val="900"/>
        </w:trPr>
        <w:tc>
          <w:tcPr>
            <w:tcW w:w="2552" w:type="dxa"/>
            <w:tcBorders>
              <w:right w:val="single" w:sz="4" w:space="0" w:color="auto"/>
            </w:tcBorders>
            <w:shd w:val="clear" w:color="auto" w:fill="auto"/>
            <w:vAlign w:val="center"/>
          </w:tcPr>
          <w:p w14:paraId="43F1325A" w14:textId="61558CC8" w:rsidR="00223DDF" w:rsidRPr="004A7A8D" w:rsidRDefault="00223DDF" w:rsidP="008D127C">
            <w:pPr>
              <w:pStyle w:val="nivel1"/>
              <w:spacing w:before="60" w:after="60" w:line="240" w:lineRule="auto"/>
              <w:rPr>
                <w:rFonts w:ascii="Arial" w:hAnsi="Arial" w:cs="Arial"/>
                <w:sz w:val="24"/>
                <w:szCs w:val="24"/>
              </w:rPr>
            </w:pPr>
            <w:r w:rsidRPr="004A7A8D">
              <w:rPr>
                <w:rFonts w:ascii="Arial" w:hAnsi="Arial" w:cs="Arial"/>
                <w:sz w:val="24"/>
                <w:szCs w:val="24"/>
              </w:rPr>
              <w:t>RESTITUCIÓN VOLUNTARIA</w:t>
            </w:r>
          </w:p>
        </w:tc>
        <w:tc>
          <w:tcPr>
            <w:tcW w:w="6541" w:type="dxa"/>
            <w:gridSpan w:val="2"/>
            <w:tcBorders>
              <w:left w:val="single" w:sz="4" w:space="0" w:color="auto"/>
            </w:tcBorders>
            <w:shd w:val="clear" w:color="auto" w:fill="auto"/>
            <w:vAlign w:val="center"/>
          </w:tcPr>
          <w:p w14:paraId="4DE7EF14" w14:textId="77777777" w:rsidR="00223DDF" w:rsidRPr="004A7A8D" w:rsidRDefault="00223DDF">
            <w:pPr>
              <w:tabs>
                <w:tab w:val="left" w:pos="284"/>
              </w:tabs>
              <w:autoSpaceDE w:val="0"/>
              <w:autoSpaceDN w:val="0"/>
              <w:adjustRightInd w:val="0"/>
              <w:jc w:val="both"/>
              <w:rPr>
                <w:rFonts w:ascii="Arial" w:hAnsi="Arial" w:cs="Arial"/>
              </w:rPr>
            </w:pPr>
            <w:r w:rsidRPr="004A7A8D">
              <w:rPr>
                <w:rFonts w:ascii="Arial" w:hAnsi="Arial" w:cs="Arial"/>
              </w:rPr>
              <w:t>Trámite que se adelanta entre el Fondo y el Locatario de común acuerdo para devolver al Fondo el activo dado en leasing habitacional familiar.</w:t>
            </w:r>
          </w:p>
          <w:p w14:paraId="172588DB" w14:textId="6F9BFA8D" w:rsidR="00784DE1" w:rsidRPr="004A7A8D" w:rsidRDefault="00784DE1">
            <w:pPr>
              <w:tabs>
                <w:tab w:val="left" w:pos="284"/>
              </w:tabs>
              <w:autoSpaceDE w:val="0"/>
              <w:autoSpaceDN w:val="0"/>
              <w:adjustRightInd w:val="0"/>
              <w:jc w:val="both"/>
              <w:rPr>
                <w:rFonts w:ascii="Arial" w:hAnsi="Arial" w:cs="Arial"/>
              </w:rPr>
            </w:pPr>
          </w:p>
        </w:tc>
      </w:tr>
      <w:tr w:rsidR="004A7A8D" w:rsidRPr="004A7A8D" w14:paraId="659E3EFD" w14:textId="77777777" w:rsidTr="00307256">
        <w:trPr>
          <w:cantSplit/>
          <w:trHeight w:val="900"/>
        </w:trPr>
        <w:tc>
          <w:tcPr>
            <w:tcW w:w="2552" w:type="dxa"/>
            <w:tcBorders>
              <w:right w:val="single" w:sz="4" w:space="0" w:color="auto"/>
            </w:tcBorders>
            <w:shd w:val="clear" w:color="auto" w:fill="auto"/>
            <w:vAlign w:val="center"/>
          </w:tcPr>
          <w:p w14:paraId="53F909E1" w14:textId="2AB8002E" w:rsidR="00223DDF" w:rsidRPr="004A7A8D" w:rsidRDefault="00223DDF" w:rsidP="008D127C">
            <w:pPr>
              <w:pStyle w:val="nivel1"/>
              <w:spacing w:before="60" w:after="60" w:line="240" w:lineRule="auto"/>
              <w:rPr>
                <w:rFonts w:ascii="Arial" w:hAnsi="Arial" w:cs="Arial"/>
                <w:sz w:val="24"/>
                <w:szCs w:val="24"/>
              </w:rPr>
            </w:pPr>
            <w:r w:rsidRPr="004A7A8D">
              <w:rPr>
                <w:rFonts w:ascii="Arial" w:hAnsi="Arial" w:cs="Arial"/>
                <w:sz w:val="24"/>
                <w:szCs w:val="24"/>
              </w:rPr>
              <w:lastRenderedPageBreak/>
              <w:t>RESTITUCIÓN JURIDICA</w:t>
            </w:r>
          </w:p>
        </w:tc>
        <w:tc>
          <w:tcPr>
            <w:tcW w:w="6541" w:type="dxa"/>
            <w:gridSpan w:val="2"/>
            <w:tcBorders>
              <w:left w:val="single" w:sz="4" w:space="0" w:color="auto"/>
            </w:tcBorders>
            <w:shd w:val="clear" w:color="auto" w:fill="auto"/>
            <w:vAlign w:val="center"/>
          </w:tcPr>
          <w:p w14:paraId="030C08AC" w14:textId="77777777" w:rsidR="00223DDF" w:rsidRPr="004A7A8D" w:rsidRDefault="00223DDF" w:rsidP="008D127C">
            <w:pPr>
              <w:tabs>
                <w:tab w:val="left" w:pos="284"/>
              </w:tabs>
              <w:autoSpaceDE w:val="0"/>
              <w:autoSpaceDN w:val="0"/>
              <w:adjustRightInd w:val="0"/>
              <w:jc w:val="both"/>
              <w:rPr>
                <w:rFonts w:ascii="Arial" w:hAnsi="Arial" w:cs="Arial"/>
              </w:rPr>
            </w:pPr>
            <w:r w:rsidRPr="004A7A8D">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p>
          <w:p w14:paraId="13FCD5AE" w14:textId="55CBB5D8" w:rsidR="00784DE1" w:rsidRPr="004A7A8D" w:rsidRDefault="00784DE1" w:rsidP="008D127C">
            <w:pPr>
              <w:tabs>
                <w:tab w:val="left" w:pos="284"/>
              </w:tabs>
              <w:autoSpaceDE w:val="0"/>
              <w:autoSpaceDN w:val="0"/>
              <w:adjustRightInd w:val="0"/>
              <w:jc w:val="both"/>
              <w:rPr>
                <w:rFonts w:ascii="Arial" w:hAnsi="Arial" w:cs="Arial"/>
              </w:rPr>
            </w:pPr>
          </w:p>
        </w:tc>
      </w:tr>
      <w:tr w:rsidR="004A7A8D" w:rsidRPr="004A7A8D" w14:paraId="419808F2" w14:textId="77777777" w:rsidTr="00307256">
        <w:trPr>
          <w:cantSplit/>
          <w:trHeight w:val="900"/>
        </w:trPr>
        <w:tc>
          <w:tcPr>
            <w:tcW w:w="2552" w:type="dxa"/>
            <w:tcBorders>
              <w:right w:val="single" w:sz="4" w:space="0" w:color="auto"/>
            </w:tcBorders>
            <w:shd w:val="clear" w:color="auto" w:fill="auto"/>
            <w:vAlign w:val="center"/>
          </w:tcPr>
          <w:p w14:paraId="2A6FE63E" w14:textId="7B69877E" w:rsidR="00223DDF" w:rsidRPr="004A7A8D" w:rsidRDefault="00223DDF" w:rsidP="008D127C">
            <w:pPr>
              <w:pStyle w:val="nivel1"/>
              <w:spacing w:before="60" w:after="60" w:line="240" w:lineRule="auto"/>
              <w:rPr>
                <w:rFonts w:ascii="Arial" w:hAnsi="Arial" w:cs="Arial"/>
                <w:sz w:val="24"/>
                <w:szCs w:val="24"/>
              </w:rPr>
            </w:pPr>
            <w:r w:rsidRPr="004A7A8D">
              <w:rPr>
                <w:rFonts w:ascii="Arial" w:hAnsi="Arial" w:cs="Arial"/>
                <w:sz w:val="24"/>
                <w:szCs w:val="24"/>
              </w:rPr>
              <w:t>TRANSFERENCIA</w:t>
            </w:r>
          </w:p>
        </w:tc>
        <w:tc>
          <w:tcPr>
            <w:tcW w:w="6541" w:type="dxa"/>
            <w:gridSpan w:val="2"/>
            <w:tcBorders>
              <w:left w:val="single" w:sz="4" w:space="0" w:color="auto"/>
            </w:tcBorders>
            <w:shd w:val="clear" w:color="auto" w:fill="auto"/>
            <w:vAlign w:val="center"/>
          </w:tcPr>
          <w:p w14:paraId="21E0A148" w14:textId="76987C7D" w:rsidR="00223DDF" w:rsidRPr="004A7A8D" w:rsidRDefault="00223DDF" w:rsidP="008D127C">
            <w:pPr>
              <w:tabs>
                <w:tab w:val="left" w:pos="284"/>
              </w:tabs>
              <w:autoSpaceDE w:val="0"/>
              <w:autoSpaceDN w:val="0"/>
              <w:adjustRightInd w:val="0"/>
              <w:jc w:val="both"/>
              <w:rPr>
                <w:rFonts w:ascii="Arial" w:hAnsi="Arial" w:cs="Arial"/>
              </w:rPr>
            </w:pPr>
            <w:r w:rsidRPr="004A7A8D">
              <w:rPr>
                <w:rFonts w:ascii="Arial" w:hAnsi="Arial" w:cs="Arial"/>
              </w:rPr>
              <w:t>Consiste en el cambio de dueño o titularidad de una persona a otra, respecto de un bien inmueble</w:t>
            </w:r>
          </w:p>
        </w:tc>
      </w:tr>
      <w:tr w:rsidR="004A7A8D" w:rsidRPr="004A7A8D" w14:paraId="5680D652" w14:textId="77777777" w:rsidTr="00307256">
        <w:trPr>
          <w:cantSplit/>
          <w:trHeight w:val="900"/>
        </w:trPr>
        <w:tc>
          <w:tcPr>
            <w:tcW w:w="2552" w:type="dxa"/>
            <w:tcBorders>
              <w:right w:val="single" w:sz="4" w:space="0" w:color="auto"/>
            </w:tcBorders>
            <w:shd w:val="clear" w:color="auto" w:fill="auto"/>
          </w:tcPr>
          <w:p w14:paraId="1252A6D4" w14:textId="101E4C74" w:rsidR="00F414D3" w:rsidRPr="004A7A8D" w:rsidRDefault="00F414D3" w:rsidP="00F414D3">
            <w:pPr>
              <w:pStyle w:val="nivel1"/>
              <w:spacing w:before="60" w:after="60" w:line="240" w:lineRule="auto"/>
              <w:rPr>
                <w:rFonts w:ascii="Arial" w:hAnsi="Arial" w:cs="Arial"/>
                <w:sz w:val="24"/>
                <w:szCs w:val="24"/>
              </w:rPr>
            </w:pPr>
            <w:r w:rsidRPr="004A7A8D">
              <w:rPr>
                <w:rFonts w:ascii="Arial" w:hAnsi="Arial" w:cs="Arial"/>
                <w:sz w:val="24"/>
                <w:szCs w:val="24"/>
              </w:rPr>
              <w:t>UNIDAD HABITACIONAL:</w:t>
            </w:r>
          </w:p>
        </w:tc>
        <w:tc>
          <w:tcPr>
            <w:tcW w:w="6541" w:type="dxa"/>
            <w:gridSpan w:val="2"/>
            <w:tcBorders>
              <w:left w:val="single" w:sz="4" w:space="0" w:color="auto"/>
            </w:tcBorders>
            <w:shd w:val="clear" w:color="auto" w:fill="auto"/>
          </w:tcPr>
          <w:p w14:paraId="07D6CCF0" w14:textId="7567C5B2" w:rsidR="00F414D3" w:rsidRPr="004A7A8D" w:rsidRDefault="00F414D3" w:rsidP="00F414D3">
            <w:pPr>
              <w:tabs>
                <w:tab w:val="left" w:pos="284"/>
              </w:tabs>
              <w:autoSpaceDE w:val="0"/>
              <w:autoSpaceDN w:val="0"/>
              <w:adjustRightInd w:val="0"/>
              <w:jc w:val="both"/>
              <w:rPr>
                <w:rFonts w:ascii="Arial" w:hAnsi="Arial" w:cs="Arial"/>
              </w:rPr>
            </w:pPr>
            <w:r w:rsidRPr="004A7A8D">
              <w:rPr>
                <w:rFonts w:ascii="Arial" w:hAnsi="Arial" w:cs="Arial"/>
              </w:rPr>
              <w:t>Es el inmueble objeto del contrato de leasing habitacional familiar.</w:t>
            </w:r>
          </w:p>
        </w:tc>
      </w:tr>
      <w:tr w:rsidR="004A7A8D" w:rsidRPr="004A7A8D" w14:paraId="7DE018EF" w14:textId="77777777" w:rsidTr="00307256">
        <w:trPr>
          <w:cantSplit/>
          <w:trHeight w:val="188"/>
        </w:trPr>
        <w:tc>
          <w:tcPr>
            <w:tcW w:w="2552" w:type="dxa"/>
            <w:tcBorders>
              <w:right w:val="single" w:sz="4" w:space="0" w:color="auto"/>
            </w:tcBorders>
            <w:shd w:val="clear" w:color="auto" w:fill="auto"/>
            <w:vAlign w:val="center"/>
          </w:tcPr>
          <w:p w14:paraId="1F583089" w14:textId="5E39C05E" w:rsidR="00F414D3" w:rsidRPr="004A7A8D" w:rsidRDefault="00F414D3" w:rsidP="00065973">
            <w:pPr>
              <w:pStyle w:val="nivel1"/>
              <w:spacing w:before="60" w:after="60" w:line="240" w:lineRule="auto"/>
              <w:jc w:val="left"/>
              <w:rPr>
                <w:rFonts w:ascii="Arial" w:hAnsi="Arial" w:cs="Arial"/>
                <w:bCs/>
                <w:sz w:val="24"/>
                <w:szCs w:val="24"/>
                <w:lang w:val="es-ES"/>
              </w:rPr>
            </w:pPr>
            <w:r w:rsidRPr="004A7A8D">
              <w:rPr>
                <w:rFonts w:ascii="Arial" w:hAnsi="Arial" w:cs="Arial"/>
                <w:bCs/>
                <w:sz w:val="24"/>
                <w:szCs w:val="24"/>
                <w:lang w:val="es-ES"/>
              </w:rPr>
              <w:t>VALOR DE EJERCICIO DE LA OPCIÓN DE ADQUISICIÓN</w:t>
            </w:r>
          </w:p>
        </w:tc>
        <w:tc>
          <w:tcPr>
            <w:tcW w:w="6541" w:type="dxa"/>
            <w:gridSpan w:val="2"/>
            <w:tcBorders>
              <w:left w:val="single" w:sz="4" w:space="0" w:color="auto"/>
            </w:tcBorders>
            <w:shd w:val="clear" w:color="auto" w:fill="auto"/>
            <w:vAlign w:val="center"/>
          </w:tcPr>
          <w:p w14:paraId="7E1F53EB" w14:textId="77777777" w:rsidR="00250BD1" w:rsidRPr="004A7A8D" w:rsidRDefault="00250BD1" w:rsidP="00F414D3">
            <w:pPr>
              <w:tabs>
                <w:tab w:val="left" w:pos="284"/>
              </w:tabs>
              <w:autoSpaceDE w:val="0"/>
              <w:autoSpaceDN w:val="0"/>
              <w:adjustRightInd w:val="0"/>
              <w:jc w:val="both"/>
              <w:rPr>
                <w:rFonts w:ascii="Arial" w:hAnsi="Arial" w:cs="Arial"/>
                <w:bCs/>
                <w:lang w:val="es-ES"/>
              </w:rPr>
            </w:pPr>
          </w:p>
          <w:p w14:paraId="154AAA20" w14:textId="7E437D00" w:rsidR="00F414D3" w:rsidRPr="004A7A8D" w:rsidRDefault="00F414D3" w:rsidP="00F414D3">
            <w:pPr>
              <w:tabs>
                <w:tab w:val="left" w:pos="284"/>
              </w:tabs>
              <w:autoSpaceDE w:val="0"/>
              <w:autoSpaceDN w:val="0"/>
              <w:adjustRightInd w:val="0"/>
              <w:jc w:val="both"/>
              <w:rPr>
                <w:rFonts w:ascii="Arial" w:hAnsi="Arial" w:cs="Arial"/>
                <w:lang w:eastAsia="es-CO"/>
              </w:rPr>
            </w:pPr>
            <w:r w:rsidRPr="004A7A8D">
              <w:rPr>
                <w:rFonts w:ascii="Arial" w:hAnsi="Arial" w:cs="Arial"/>
                <w:bCs/>
                <w:lang w:val="es-ES"/>
              </w:rPr>
              <w:t xml:space="preserve">Es el precio pactado en el contrato de </w:t>
            </w:r>
            <w:r w:rsidRPr="004A7A8D">
              <w:rPr>
                <w:rFonts w:ascii="Arial" w:hAnsi="Arial" w:cs="Arial"/>
              </w:rPr>
              <w:t xml:space="preserve">leasing habitacional familiar y no familiar </w:t>
            </w:r>
            <w:r w:rsidRPr="004A7A8D">
              <w:rPr>
                <w:rFonts w:ascii="Arial" w:hAnsi="Arial" w:cs="Arial"/>
                <w:bCs/>
                <w:lang w:val="es-ES"/>
              </w:rPr>
              <w:t xml:space="preserve">por el cual el inmueble puede ser adquirido por el locatario.  </w:t>
            </w:r>
          </w:p>
          <w:p w14:paraId="6C6D437F" w14:textId="77777777" w:rsidR="00F414D3" w:rsidRPr="004A7A8D" w:rsidRDefault="00F414D3" w:rsidP="00F414D3">
            <w:pPr>
              <w:tabs>
                <w:tab w:val="left" w:pos="284"/>
              </w:tabs>
              <w:autoSpaceDE w:val="0"/>
              <w:autoSpaceDN w:val="0"/>
              <w:adjustRightInd w:val="0"/>
              <w:jc w:val="both"/>
              <w:rPr>
                <w:rFonts w:ascii="Arial" w:hAnsi="Arial" w:cs="Arial"/>
                <w:bCs/>
              </w:rPr>
            </w:pPr>
          </w:p>
          <w:p w14:paraId="36C34FFB" w14:textId="77777777" w:rsidR="00F414D3" w:rsidRPr="004A7A8D" w:rsidRDefault="00F414D3" w:rsidP="00F414D3">
            <w:pPr>
              <w:tabs>
                <w:tab w:val="left" w:pos="284"/>
              </w:tabs>
              <w:autoSpaceDE w:val="0"/>
              <w:autoSpaceDN w:val="0"/>
              <w:adjustRightInd w:val="0"/>
              <w:jc w:val="both"/>
              <w:rPr>
                <w:rFonts w:ascii="Arial" w:hAnsi="Arial" w:cs="Arial"/>
                <w:bCs/>
              </w:rPr>
            </w:pPr>
          </w:p>
        </w:tc>
      </w:tr>
      <w:tr w:rsidR="004A7A8D" w:rsidRPr="004A7A8D" w14:paraId="67630F3A" w14:textId="77777777" w:rsidTr="00307256">
        <w:trPr>
          <w:cantSplit/>
          <w:trHeight w:val="340"/>
        </w:trPr>
        <w:tc>
          <w:tcPr>
            <w:tcW w:w="9093" w:type="dxa"/>
            <w:gridSpan w:val="3"/>
            <w:shd w:val="clear" w:color="auto" w:fill="D0CECE"/>
            <w:vAlign w:val="center"/>
          </w:tcPr>
          <w:p w14:paraId="19299757" w14:textId="77777777" w:rsidR="00F414D3" w:rsidRPr="004A7A8D" w:rsidRDefault="00F414D3" w:rsidP="00F414D3">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Documentos de Referencia</w:t>
            </w:r>
          </w:p>
          <w:p w14:paraId="6B9FAAA9" w14:textId="77777777" w:rsidR="00F414D3" w:rsidRPr="004A7A8D" w:rsidRDefault="00F414D3" w:rsidP="00F414D3">
            <w:pPr>
              <w:pStyle w:val="nivel1"/>
              <w:spacing w:before="60" w:after="60" w:line="240" w:lineRule="auto"/>
              <w:ind w:firstLine="0"/>
              <w:rPr>
                <w:rFonts w:ascii="Arial" w:hAnsi="Arial" w:cs="Arial"/>
                <w:sz w:val="24"/>
                <w:szCs w:val="24"/>
                <w:lang w:val="es-ES"/>
              </w:rPr>
            </w:pPr>
          </w:p>
        </w:tc>
      </w:tr>
      <w:tr w:rsidR="004A7A8D" w:rsidRPr="004A7A8D" w14:paraId="014D6224" w14:textId="77777777" w:rsidTr="00307256">
        <w:trPr>
          <w:cantSplit/>
          <w:trHeight w:val="361"/>
        </w:trPr>
        <w:tc>
          <w:tcPr>
            <w:tcW w:w="4536" w:type="dxa"/>
            <w:gridSpan w:val="2"/>
            <w:shd w:val="clear" w:color="auto" w:fill="D0CECE"/>
          </w:tcPr>
          <w:p w14:paraId="5E4C0B65" w14:textId="77777777" w:rsidR="00F414D3" w:rsidRPr="004A7A8D" w:rsidRDefault="00F414D3" w:rsidP="00F414D3">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557" w:type="dxa"/>
            <w:shd w:val="clear" w:color="auto" w:fill="D0CECE"/>
          </w:tcPr>
          <w:p w14:paraId="265E0E0A" w14:textId="77777777" w:rsidR="00F414D3" w:rsidRPr="004A7A8D" w:rsidRDefault="00F414D3" w:rsidP="00F414D3">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4A7A8D" w:rsidRPr="004A7A8D" w14:paraId="7B8381BF" w14:textId="77777777" w:rsidTr="00307256">
        <w:trPr>
          <w:cantSplit/>
          <w:trHeight w:val="361"/>
        </w:trPr>
        <w:tc>
          <w:tcPr>
            <w:tcW w:w="4536" w:type="dxa"/>
            <w:gridSpan w:val="2"/>
            <w:shd w:val="clear" w:color="auto" w:fill="auto"/>
          </w:tcPr>
          <w:p w14:paraId="10BA9DA7" w14:textId="77777777" w:rsidR="00F414D3" w:rsidRPr="004A7A8D" w:rsidRDefault="00F414D3" w:rsidP="00F414D3">
            <w:pPr>
              <w:pStyle w:val="nivel1"/>
              <w:spacing w:line="240" w:lineRule="auto"/>
              <w:ind w:firstLine="0"/>
              <w:rPr>
                <w:rFonts w:ascii="Arial" w:hAnsi="Arial" w:cs="Arial"/>
                <w:b w:val="0"/>
                <w:sz w:val="24"/>
                <w:szCs w:val="24"/>
                <w:lang w:val="es-ES"/>
              </w:rPr>
            </w:pPr>
          </w:p>
          <w:p w14:paraId="623EC757" w14:textId="41C45363" w:rsidR="00F414D3" w:rsidRPr="004A7A8D" w:rsidRDefault="00F578BD" w:rsidP="00F414D3">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 xml:space="preserve">Acuerdo </w:t>
            </w:r>
            <w:r w:rsidR="00404F9F" w:rsidRPr="004A7A8D">
              <w:rPr>
                <w:rFonts w:ascii="Arial" w:hAnsi="Arial" w:cs="Arial"/>
                <w:b w:val="0"/>
                <w:sz w:val="24"/>
                <w:szCs w:val="24"/>
                <w:lang w:val="es-ES"/>
              </w:rPr>
              <w:t>2</w:t>
            </w:r>
            <w:r w:rsidR="006D6AE5">
              <w:rPr>
                <w:rFonts w:ascii="Arial" w:hAnsi="Arial" w:cs="Arial"/>
                <w:b w:val="0"/>
                <w:sz w:val="24"/>
                <w:szCs w:val="24"/>
                <w:lang w:val="es-ES"/>
              </w:rPr>
              <w:t>5</w:t>
            </w:r>
            <w:r w:rsidR="002D3F7A">
              <w:rPr>
                <w:rFonts w:ascii="Arial" w:hAnsi="Arial" w:cs="Arial"/>
                <w:b w:val="0"/>
                <w:sz w:val="24"/>
                <w:szCs w:val="24"/>
                <w:lang w:val="es-ES"/>
              </w:rPr>
              <w:t>32</w:t>
            </w:r>
            <w:r w:rsidR="000D45BC" w:rsidRPr="004A7A8D">
              <w:rPr>
                <w:rFonts w:ascii="Arial" w:hAnsi="Arial" w:cs="Arial"/>
                <w:b w:val="0"/>
                <w:sz w:val="24"/>
                <w:szCs w:val="24"/>
                <w:lang w:val="es-ES"/>
              </w:rPr>
              <w:t xml:space="preserve"> </w:t>
            </w:r>
            <w:r w:rsidR="00F414D3" w:rsidRPr="004A7A8D">
              <w:rPr>
                <w:rFonts w:ascii="Arial" w:hAnsi="Arial" w:cs="Arial"/>
                <w:b w:val="0"/>
                <w:sz w:val="24"/>
                <w:szCs w:val="24"/>
                <w:lang w:val="es-ES"/>
              </w:rPr>
              <w:t>de 20</w:t>
            </w:r>
            <w:r w:rsidR="000D45BC" w:rsidRPr="004A7A8D">
              <w:rPr>
                <w:rFonts w:ascii="Arial" w:hAnsi="Arial" w:cs="Arial"/>
                <w:b w:val="0"/>
                <w:sz w:val="24"/>
                <w:szCs w:val="24"/>
                <w:lang w:val="es-ES"/>
              </w:rPr>
              <w:t>2</w:t>
            </w:r>
            <w:r w:rsidR="002D3F7A">
              <w:rPr>
                <w:rFonts w:ascii="Arial" w:hAnsi="Arial" w:cs="Arial"/>
                <w:b w:val="0"/>
                <w:sz w:val="24"/>
                <w:szCs w:val="24"/>
                <w:lang w:val="es-ES"/>
              </w:rPr>
              <w:t>3</w:t>
            </w:r>
          </w:p>
          <w:p w14:paraId="1D723860" w14:textId="77777777" w:rsidR="00F414D3" w:rsidRPr="004A7A8D" w:rsidRDefault="00F414D3" w:rsidP="00F414D3">
            <w:pPr>
              <w:jc w:val="both"/>
              <w:rPr>
                <w:rFonts w:ascii="Arial" w:hAnsi="Arial" w:cs="Arial"/>
                <w:lang w:val="es-ES"/>
              </w:rPr>
            </w:pPr>
          </w:p>
        </w:tc>
        <w:tc>
          <w:tcPr>
            <w:tcW w:w="4557" w:type="dxa"/>
            <w:shd w:val="clear" w:color="auto" w:fill="auto"/>
          </w:tcPr>
          <w:p w14:paraId="35438CF6" w14:textId="278094B6" w:rsidR="00F414D3" w:rsidRPr="004A7A8D" w:rsidRDefault="00F414D3" w:rsidP="00F578BD">
            <w:pPr>
              <w:pStyle w:val="nivel1"/>
              <w:spacing w:before="60" w:after="60" w:line="240" w:lineRule="auto"/>
              <w:ind w:firstLine="0"/>
              <w:rPr>
                <w:rFonts w:ascii="Arial" w:hAnsi="Arial" w:cs="Arial"/>
                <w:b w:val="0"/>
                <w:sz w:val="24"/>
                <w:szCs w:val="24"/>
                <w:lang w:val="es-ES"/>
              </w:rPr>
            </w:pPr>
            <w:r w:rsidRPr="004A7A8D">
              <w:rPr>
                <w:rFonts w:ascii="Arial" w:hAnsi="Arial" w:cs="Arial"/>
                <w:b w:val="0"/>
                <w:sz w:val="24"/>
                <w:szCs w:val="24"/>
              </w:rPr>
              <w:t xml:space="preserve">Ley 432 de 1998, Ley 546 de 1999, Ley 1071 de 2006, Decreto 2555 de 2010 Libro 28 Titulo 1, Ley 1469 del 30 de </w:t>
            </w:r>
            <w:r w:rsidR="00BC7700" w:rsidRPr="004A7A8D">
              <w:rPr>
                <w:rFonts w:ascii="Arial" w:hAnsi="Arial" w:cs="Arial"/>
                <w:b w:val="0"/>
                <w:sz w:val="24"/>
                <w:szCs w:val="24"/>
              </w:rPr>
              <w:t>j</w:t>
            </w:r>
            <w:r w:rsidRPr="004A7A8D">
              <w:rPr>
                <w:rFonts w:ascii="Arial" w:hAnsi="Arial" w:cs="Arial"/>
                <w:b w:val="0"/>
                <w:sz w:val="24"/>
                <w:szCs w:val="24"/>
              </w:rPr>
              <w:t>unio de 2011.</w:t>
            </w:r>
          </w:p>
        </w:tc>
      </w:tr>
    </w:tbl>
    <w:p w14:paraId="7F15680E" w14:textId="021AF2B6" w:rsidR="00FF7650" w:rsidRDefault="00FF7650" w:rsidP="008D127C">
      <w:pPr>
        <w:jc w:val="both"/>
        <w:rPr>
          <w:rFonts w:ascii="Arial" w:hAnsi="Arial" w:cs="Arial"/>
        </w:rPr>
      </w:pPr>
    </w:p>
    <w:p w14:paraId="7D4A9B00" w14:textId="77777777" w:rsidR="00A02A49" w:rsidRPr="004A7A8D" w:rsidRDefault="00A02A49" w:rsidP="008D127C">
      <w:pPr>
        <w:jc w:val="both"/>
        <w:rPr>
          <w:rFonts w:ascii="Arial" w:hAnsi="Arial" w:cs="Arial"/>
        </w:rPr>
      </w:pPr>
    </w:p>
    <w:tbl>
      <w:tblPr>
        <w:tblpPr w:leftFromText="141" w:rightFromText="141" w:vertAnchor="text" w:tblpY="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A7A8D" w:rsidRPr="004A7A8D" w14:paraId="45FF14D4" w14:textId="77777777" w:rsidTr="00C93B20">
        <w:tc>
          <w:tcPr>
            <w:tcW w:w="9067" w:type="dxa"/>
            <w:shd w:val="clear" w:color="auto" w:fill="BFBFBF"/>
          </w:tcPr>
          <w:p w14:paraId="24BBF52A" w14:textId="77777777" w:rsidR="00297AED" w:rsidRPr="004A7A8D" w:rsidRDefault="00297AED" w:rsidP="008D127C">
            <w:pPr>
              <w:jc w:val="both"/>
              <w:rPr>
                <w:rFonts w:ascii="Arial" w:hAnsi="Arial" w:cs="Arial"/>
                <w:b/>
                <w:lang w:val="es-MX"/>
              </w:rPr>
            </w:pPr>
          </w:p>
          <w:p w14:paraId="7345E209" w14:textId="77777777" w:rsidR="00F12699" w:rsidRPr="004A7A8D" w:rsidRDefault="00F12699" w:rsidP="008D127C">
            <w:pPr>
              <w:jc w:val="both"/>
              <w:rPr>
                <w:rFonts w:ascii="Arial" w:hAnsi="Arial" w:cs="Arial"/>
                <w:b/>
                <w:lang w:val="es-MX"/>
              </w:rPr>
            </w:pPr>
            <w:r w:rsidRPr="004A7A8D">
              <w:rPr>
                <w:rFonts w:ascii="Arial" w:hAnsi="Arial" w:cs="Arial"/>
                <w:b/>
                <w:lang w:val="es-MX"/>
              </w:rPr>
              <w:t xml:space="preserve">DEFINICIONES QUE APLICAN </w:t>
            </w:r>
            <w:r w:rsidR="0056218D" w:rsidRPr="004A7A8D">
              <w:rPr>
                <w:rFonts w:ascii="Arial" w:hAnsi="Arial" w:cs="Arial"/>
                <w:b/>
                <w:lang w:val="es-MX"/>
              </w:rPr>
              <w:t>PARA</w:t>
            </w:r>
            <w:r w:rsidRPr="004A7A8D">
              <w:rPr>
                <w:rFonts w:ascii="Arial" w:hAnsi="Arial" w:cs="Arial"/>
                <w:b/>
                <w:lang w:val="es-MX"/>
              </w:rPr>
              <w:t xml:space="preserve"> CRÉDITOS CONSTRUCTOR</w:t>
            </w:r>
          </w:p>
          <w:p w14:paraId="5AFD6456" w14:textId="77777777" w:rsidR="0009316B" w:rsidRPr="004A7A8D" w:rsidRDefault="0009316B" w:rsidP="008D127C">
            <w:pPr>
              <w:jc w:val="both"/>
              <w:rPr>
                <w:rFonts w:ascii="Arial" w:hAnsi="Arial" w:cs="Arial"/>
                <w:lang w:val="es-MX"/>
              </w:rPr>
            </w:pPr>
          </w:p>
        </w:tc>
      </w:tr>
      <w:tr w:rsidR="004A7A8D" w:rsidRPr="004A7A8D" w14:paraId="67501C85" w14:textId="77777777" w:rsidTr="00C93B20">
        <w:tc>
          <w:tcPr>
            <w:tcW w:w="9067" w:type="dxa"/>
          </w:tcPr>
          <w:p w14:paraId="5D682627" w14:textId="18C3646C" w:rsidR="00784DE1" w:rsidRPr="004A7A8D" w:rsidRDefault="00F12699" w:rsidP="00784DE1">
            <w:pPr>
              <w:numPr>
                <w:ilvl w:val="0"/>
                <w:numId w:val="3"/>
              </w:numPr>
              <w:spacing w:after="240"/>
              <w:jc w:val="both"/>
              <w:rPr>
                <w:rFonts w:ascii="Arial" w:hAnsi="Arial" w:cs="Arial"/>
                <w:lang w:eastAsia="es-CO"/>
              </w:rPr>
            </w:pPr>
            <w:r w:rsidRPr="004A7A8D">
              <w:rPr>
                <w:rFonts w:ascii="Arial" w:hAnsi="Arial" w:cs="Arial"/>
                <w:b/>
                <w:bCs/>
                <w:lang w:eastAsia="es-CO"/>
              </w:rPr>
              <w:t>CONSTRUCTOR PROFESIONAL:</w:t>
            </w:r>
            <w:r w:rsidRPr="004A7A8D">
              <w:rPr>
                <w:rFonts w:ascii="Arial" w:hAnsi="Arial" w:cs="Arial"/>
                <w:lang w:eastAsia="es-CO"/>
              </w:rPr>
              <w:t xml:space="preserve"> Persona jurídica que tenga dentro de su objeto la actividad de la construcción de proyectos de vivienda a nivel nacional.</w:t>
            </w:r>
          </w:p>
          <w:p w14:paraId="4C2125E5" w14:textId="77777777" w:rsidR="00F12699" w:rsidRPr="004A7A8D" w:rsidRDefault="00F12699" w:rsidP="00F8602B">
            <w:pPr>
              <w:numPr>
                <w:ilvl w:val="0"/>
                <w:numId w:val="3"/>
              </w:numPr>
              <w:spacing w:after="240"/>
              <w:jc w:val="both"/>
              <w:rPr>
                <w:rFonts w:ascii="Arial" w:hAnsi="Arial" w:cs="Arial"/>
                <w:lang w:eastAsia="es-CO"/>
              </w:rPr>
            </w:pPr>
            <w:r w:rsidRPr="004A7A8D">
              <w:rPr>
                <w:rFonts w:ascii="Arial" w:hAnsi="Arial" w:cs="Arial"/>
                <w:b/>
                <w:bCs/>
                <w:lang w:eastAsia="es-CO"/>
              </w:rPr>
              <w:t>PATRIMONIO AUTÓNOMO:</w:t>
            </w:r>
            <w:r w:rsidRPr="004A7A8D">
              <w:rPr>
                <w:rFonts w:ascii="Arial" w:hAnsi="Arial" w:cs="Arial"/>
                <w:lang w:eastAsia="es-CO"/>
              </w:rPr>
              <w:t xml:space="preserve"> Se denominan patrimonios autónomos aquello </w:t>
            </w:r>
            <w:r w:rsidR="00346DAF" w:rsidRPr="004A7A8D">
              <w:rPr>
                <w:rFonts w:ascii="Arial" w:hAnsi="Arial" w:cs="Arial"/>
                <w:lang w:eastAsia="es-CO"/>
              </w:rPr>
              <w:t>que,</w:t>
            </w:r>
            <w:r w:rsidRPr="004A7A8D">
              <w:rPr>
                <w:rFonts w:ascii="Arial" w:hAnsi="Arial" w:cs="Arial"/>
                <w:lang w:eastAsia="es-CO"/>
              </w:rPr>
              <w:t xml:space="preserv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p>
          <w:p w14:paraId="2EB7A326" w14:textId="77777777" w:rsidR="00F12699" w:rsidRPr="004A7A8D" w:rsidRDefault="00F12699" w:rsidP="00F8602B">
            <w:pPr>
              <w:numPr>
                <w:ilvl w:val="0"/>
                <w:numId w:val="3"/>
              </w:numPr>
              <w:spacing w:after="240"/>
              <w:jc w:val="both"/>
              <w:rPr>
                <w:rFonts w:ascii="Arial" w:hAnsi="Arial" w:cs="Arial"/>
                <w:lang w:eastAsia="es-CO"/>
              </w:rPr>
            </w:pPr>
            <w:r w:rsidRPr="004A7A8D">
              <w:rPr>
                <w:rFonts w:ascii="Arial" w:hAnsi="Arial" w:cs="Arial"/>
                <w:b/>
                <w:bCs/>
                <w:lang w:eastAsia="es-CO"/>
              </w:rPr>
              <w:t>FIDUCIA:</w:t>
            </w:r>
            <w:r w:rsidRPr="004A7A8D">
              <w:rPr>
                <w:rFonts w:ascii="Arial" w:hAnsi="Arial" w:cs="Arial"/>
                <w:lang w:eastAsia="es-CO"/>
              </w:rPr>
              <w:t xml:space="preserve"> 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55FAC44B" w14:textId="77777777" w:rsidR="00F12699" w:rsidRPr="004A7A8D" w:rsidRDefault="00F12699" w:rsidP="00F8602B">
            <w:pPr>
              <w:numPr>
                <w:ilvl w:val="0"/>
                <w:numId w:val="3"/>
              </w:numPr>
              <w:jc w:val="both"/>
              <w:rPr>
                <w:rFonts w:ascii="Arial" w:hAnsi="Arial" w:cs="Arial"/>
                <w:lang w:eastAsia="es-CO"/>
              </w:rPr>
            </w:pPr>
            <w:r w:rsidRPr="004A7A8D">
              <w:rPr>
                <w:rFonts w:ascii="Arial" w:hAnsi="Arial" w:cs="Arial"/>
                <w:b/>
                <w:bCs/>
                <w:lang w:eastAsia="es-CO"/>
              </w:rPr>
              <w:t>SIGNIFICADO DE TÉRMINOS NO DEFINIDOS:</w:t>
            </w:r>
            <w:r w:rsidRPr="004A7A8D">
              <w:rPr>
                <w:rFonts w:ascii="Arial" w:hAnsi="Arial" w:cs="Arial"/>
                <w:lang w:eastAsia="es-CO"/>
              </w:rPr>
              <w:t xml:space="preserve"> 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p w14:paraId="104942C5" w14:textId="77777777" w:rsidR="0093291D" w:rsidRPr="004A7A8D" w:rsidRDefault="0093291D" w:rsidP="008D127C">
            <w:pPr>
              <w:jc w:val="both"/>
              <w:rPr>
                <w:rFonts w:ascii="Arial" w:hAnsi="Arial" w:cs="Arial"/>
                <w:lang w:eastAsia="es-CO"/>
              </w:rPr>
            </w:pPr>
          </w:p>
          <w:p w14:paraId="0BC1BDDE" w14:textId="78104380" w:rsidR="00297AED" w:rsidRPr="00BA2AA2" w:rsidRDefault="0093291D" w:rsidP="0016044B">
            <w:pPr>
              <w:numPr>
                <w:ilvl w:val="0"/>
                <w:numId w:val="3"/>
              </w:numPr>
              <w:jc w:val="both"/>
              <w:rPr>
                <w:rFonts w:ascii="Arial" w:hAnsi="Arial" w:cs="Arial"/>
              </w:rPr>
            </w:pPr>
            <w:r w:rsidRPr="00BA2AA2">
              <w:rPr>
                <w:rFonts w:ascii="Arial" w:hAnsi="Arial" w:cs="Arial"/>
                <w:b/>
                <w:bCs/>
                <w:lang w:eastAsia="es-CO"/>
              </w:rPr>
              <w:t xml:space="preserve">SUBROGACIÓN: </w:t>
            </w:r>
            <w:r w:rsidRPr="00BA2AA2">
              <w:rPr>
                <w:rFonts w:ascii="Arial" w:hAnsi="Arial" w:cs="Arial"/>
                <w:bCs/>
                <w:lang w:eastAsia="es-CO"/>
              </w:rPr>
              <w:t>La subrogación pasiva de un crédito de vivienda consiste en la sustitución de un deudor por otro, sin que por tanto se extinga o modifique la obligación original</w:t>
            </w:r>
            <w:r w:rsidRPr="00BA2AA2">
              <w:rPr>
                <w:rFonts w:ascii="Arial" w:hAnsi="Arial" w:cs="Arial"/>
                <w:b/>
                <w:bCs/>
                <w:lang w:eastAsia="es-CO"/>
              </w:rPr>
              <w:t>.</w:t>
            </w:r>
          </w:p>
          <w:p w14:paraId="5EB1D548" w14:textId="0153ED42" w:rsidR="00C93B20" w:rsidRPr="004A7A8D" w:rsidRDefault="00C93B20" w:rsidP="008D0749">
            <w:pPr>
              <w:ind w:left="720"/>
              <w:jc w:val="both"/>
              <w:rPr>
                <w:rFonts w:ascii="Arial" w:hAnsi="Arial" w:cs="Arial"/>
              </w:rPr>
            </w:pPr>
          </w:p>
        </w:tc>
      </w:tr>
    </w:tbl>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879"/>
        <w:gridCol w:w="4052"/>
      </w:tblGrid>
      <w:tr w:rsidR="004A7A8D" w:rsidRPr="004A7A8D" w14:paraId="7EF79DC1" w14:textId="77777777" w:rsidTr="00001333">
        <w:trPr>
          <w:cantSplit/>
          <w:trHeight w:val="340"/>
        </w:trPr>
        <w:tc>
          <w:tcPr>
            <w:tcW w:w="8931" w:type="dxa"/>
            <w:gridSpan w:val="2"/>
            <w:shd w:val="clear" w:color="auto" w:fill="D0CECE"/>
          </w:tcPr>
          <w:p w14:paraId="076313B4" w14:textId="77777777" w:rsidR="00C63712" w:rsidRPr="004A7A8D" w:rsidRDefault="00C63712"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lastRenderedPageBreak/>
              <w:t>Documentos de Referencia</w:t>
            </w:r>
          </w:p>
        </w:tc>
      </w:tr>
      <w:tr w:rsidR="004A7A8D" w:rsidRPr="004A7A8D" w14:paraId="37E1A985" w14:textId="77777777" w:rsidTr="00001333">
        <w:trPr>
          <w:cantSplit/>
          <w:trHeight w:val="361"/>
        </w:trPr>
        <w:tc>
          <w:tcPr>
            <w:tcW w:w="4879" w:type="dxa"/>
            <w:shd w:val="clear" w:color="auto" w:fill="D0CECE"/>
          </w:tcPr>
          <w:p w14:paraId="7C6BEC3F" w14:textId="77777777" w:rsidR="00C63712" w:rsidRPr="004A7A8D" w:rsidRDefault="00C63712"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Internos</w:t>
            </w:r>
          </w:p>
        </w:tc>
        <w:tc>
          <w:tcPr>
            <w:tcW w:w="4052" w:type="dxa"/>
            <w:shd w:val="clear" w:color="auto" w:fill="D0CECE"/>
          </w:tcPr>
          <w:p w14:paraId="535325E5" w14:textId="77777777" w:rsidR="00C63712" w:rsidRPr="004A7A8D" w:rsidRDefault="00C63712" w:rsidP="008D127C">
            <w:pPr>
              <w:pStyle w:val="nivel1"/>
              <w:spacing w:before="60" w:after="60" w:line="240" w:lineRule="auto"/>
              <w:ind w:firstLine="0"/>
              <w:rPr>
                <w:rFonts w:ascii="Arial" w:hAnsi="Arial" w:cs="Arial"/>
                <w:sz w:val="24"/>
                <w:szCs w:val="24"/>
                <w:lang w:val="es-ES"/>
              </w:rPr>
            </w:pPr>
            <w:r w:rsidRPr="004A7A8D">
              <w:rPr>
                <w:rFonts w:ascii="Arial" w:hAnsi="Arial" w:cs="Arial"/>
                <w:sz w:val="24"/>
                <w:szCs w:val="24"/>
                <w:lang w:val="es-ES"/>
              </w:rPr>
              <w:t>Externos</w:t>
            </w:r>
          </w:p>
        </w:tc>
      </w:tr>
      <w:tr w:rsidR="004A7A8D" w:rsidRPr="004A7A8D" w14:paraId="3840F329" w14:textId="77777777" w:rsidTr="00001333">
        <w:trPr>
          <w:cantSplit/>
          <w:trHeight w:val="361"/>
        </w:trPr>
        <w:tc>
          <w:tcPr>
            <w:tcW w:w="4879" w:type="dxa"/>
            <w:shd w:val="clear" w:color="auto" w:fill="auto"/>
          </w:tcPr>
          <w:p w14:paraId="6731194C" w14:textId="77777777" w:rsidR="00E56CCF" w:rsidRPr="004A7A8D" w:rsidRDefault="00E56CCF" w:rsidP="008D127C">
            <w:pPr>
              <w:pStyle w:val="nivel1"/>
              <w:spacing w:line="240" w:lineRule="auto"/>
              <w:ind w:firstLine="0"/>
              <w:rPr>
                <w:rFonts w:ascii="Arial" w:hAnsi="Arial" w:cs="Arial"/>
                <w:b w:val="0"/>
                <w:sz w:val="24"/>
                <w:szCs w:val="24"/>
                <w:lang w:val="es-ES"/>
              </w:rPr>
            </w:pPr>
          </w:p>
          <w:p w14:paraId="61A46B79" w14:textId="77777777" w:rsidR="00E56CCF" w:rsidRPr="004A7A8D" w:rsidRDefault="00E56CCF" w:rsidP="008D127C">
            <w:pPr>
              <w:pStyle w:val="nivel1"/>
              <w:spacing w:line="240" w:lineRule="auto"/>
              <w:ind w:firstLine="0"/>
              <w:rPr>
                <w:rFonts w:ascii="Arial" w:hAnsi="Arial" w:cs="Arial"/>
                <w:b w:val="0"/>
                <w:sz w:val="24"/>
                <w:szCs w:val="24"/>
                <w:lang w:val="es-ES"/>
              </w:rPr>
            </w:pPr>
          </w:p>
          <w:p w14:paraId="7BBBEC40" w14:textId="07A7C2EE" w:rsidR="00C63712" w:rsidRPr="004A7A8D" w:rsidRDefault="00E56CCF" w:rsidP="006D6AE5">
            <w:pPr>
              <w:pStyle w:val="nivel1"/>
              <w:spacing w:line="240" w:lineRule="auto"/>
              <w:ind w:firstLine="0"/>
              <w:rPr>
                <w:rFonts w:ascii="Arial" w:hAnsi="Arial" w:cs="Arial"/>
                <w:b w:val="0"/>
                <w:sz w:val="24"/>
                <w:szCs w:val="24"/>
                <w:lang w:val="es-ES"/>
              </w:rPr>
            </w:pPr>
            <w:r w:rsidRPr="004A7A8D">
              <w:rPr>
                <w:rFonts w:ascii="Arial" w:hAnsi="Arial" w:cs="Arial"/>
                <w:b w:val="0"/>
                <w:sz w:val="24"/>
                <w:szCs w:val="24"/>
                <w:lang w:val="es-ES"/>
              </w:rPr>
              <w:t xml:space="preserve">Acuerdo </w:t>
            </w:r>
            <w:r w:rsidR="00325DEC" w:rsidRPr="004A7A8D">
              <w:rPr>
                <w:rFonts w:ascii="Arial" w:hAnsi="Arial" w:cs="Arial"/>
                <w:b w:val="0"/>
                <w:sz w:val="24"/>
                <w:szCs w:val="24"/>
                <w:lang w:val="es-ES"/>
              </w:rPr>
              <w:t xml:space="preserve">de </w:t>
            </w:r>
            <w:r w:rsidR="00FE50BF" w:rsidRPr="004A7A8D">
              <w:rPr>
                <w:rFonts w:ascii="Arial" w:hAnsi="Arial" w:cs="Arial"/>
                <w:b w:val="0"/>
                <w:sz w:val="24"/>
                <w:szCs w:val="24"/>
                <w:lang w:val="es-ES"/>
              </w:rPr>
              <w:t>C</w:t>
            </w:r>
            <w:r w:rsidR="00325DEC" w:rsidRPr="004A7A8D">
              <w:rPr>
                <w:rFonts w:ascii="Arial" w:hAnsi="Arial" w:cs="Arial"/>
                <w:b w:val="0"/>
                <w:sz w:val="24"/>
                <w:szCs w:val="24"/>
                <w:lang w:val="es-ES"/>
              </w:rPr>
              <w:t xml:space="preserve">rédito y Leasing Habitacional </w:t>
            </w:r>
            <w:r w:rsidR="004F3912" w:rsidRPr="004A7A8D">
              <w:rPr>
                <w:rFonts w:ascii="Arial" w:hAnsi="Arial" w:cs="Arial"/>
                <w:b w:val="0"/>
                <w:sz w:val="24"/>
                <w:szCs w:val="24"/>
                <w:lang w:val="es-ES"/>
              </w:rPr>
              <w:t>2</w:t>
            </w:r>
            <w:r w:rsidR="006D6AE5">
              <w:rPr>
                <w:rFonts w:ascii="Arial" w:hAnsi="Arial" w:cs="Arial"/>
                <w:b w:val="0"/>
                <w:sz w:val="24"/>
                <w:szCs w:val="24"/>
                <w:lang w:val="es-ES"/>
              </w:rPr>
              <w:t>5</w:t>
            </w:r>
            <w:r w:rsidR="009E13DF">
              <w:rPr>
                <w:rFonts w:ascii="Arial" w:hAnsi="Arial" w:cs="Arial"/>
                <w:b w:val="0"/>
                <w:sz w:val="24"/>
                <w:szCs w:val="24"/>
                <w:lang w:val="es-ES"/>
              </w:rPr>
              <w:t xml:space="preserve">32 </w:t>
            </w:r>
            <w:r w:rsidR="000D45BC" w:rsidRPr="004A7A8D">
              <w:rPr>
                <w:rFonts w:ascii="Arial" w:hAnsi="Arial" w:cs="Arial"/>
                <w:b w:val="0"/>
                <w:sz w:val="24"/>
                <w:szCs w:val="24"/>
                <w:lang w:val="es-ES"/>
              </w:rPr>
              <w:t>de 202</w:t>
            </w:r>
            <w:r w:rsidR="009E13DF">
              <w:rPr>
                <w:rFonts w:ascii="Arial" w:hAnsi="Arial" w:cs="Arial"/>
                <w:b w:val="0"/>
                <w:sz w:val="24"/>
                <w:szCs w:val="24"/>
                <w:lang w:val="es-ES"/>
              </w:rPr>
              <w:t>3</w:t>
            </w:r>
            <w:r w:rsidR="00716ADF" w:rsidRPr="004A7A8D">
              <w:rPr>
                <w:rFonts w:ascii="Arial" w:hAnsi="Arial" w:cs="Arial"/>
                <w:b w:val="0"/>
                <w:sz w:val="24"/>
                <w:szCs w:val="24"/>
                <w:lang w:val="es-ES"/>
              </w:rPr>
              <w:t>.</w:t>
            </w:r>
          </w:p>
        </w:tc>
        <w:tc>
          <w:tcPr>
            <w:tcW w:w="4052" w:type="dxa"/>
            <w:shd w:val="clear" w:color="auto" w:fill="auto"/>
          </w:tcPr>
          <w:p w14:paraId="736357A5" w14:textId="77777777" w:rsidR="00C63712" w:rsidRPr="004A7A8D" w:rsidRDefault="00C63712"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Ley 432 de 1998. Decreto 1454 de 1998.</w:t>
            </w:r>
          </w:p>
          <w:p w14:paraId="452653A5" w14:textId="77777777" w:rsidR="00C63712" w:rsidRPr="004A7A8D" w:rsidRDefault="00C63712"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Ley 546 de 1999. Ley 1114 de 2006.</w:t>
            </w:r>
          </w:p>
          <w:p w14:paraId="6A63C0C6" w14:textId="77777777" w:rsidR="00C63712" w:rsidRPr="004A7A8D" w:rsidRDefault="00C63712" w:rsidP="008D127C">
            <w:pPr>
              <w:pStyle w:val="nivel1"/>
              <w:spacing w:before="60" w:after="60" w:line="240" w:lineRule="auto"/>
              <w:ind w:firstLine="0"/>
              <w:rPr>
                <w:rFonts w:ascii="Arial" w:hAnsi="Arial" w:cs="Arial"/>
                <w:b w:val="0"/>
                <w:sz w:val="24"/>
                <w:szCs w:val="24"/>
              </w:rPr>
            </w:pPr>
            <w:r w:rsidRPr="004A7A8D">
              <w:rPr>
                <w:rFonts w:ascii="Arial" w:hAnsi="Arial" w:cs="Arial"/>
                <w:b w:val="0"/>
                <w:sz w:val="24"/>
                <w:szCs w:val="24"/>
              </w:rPr>
              <w:t>Decreto 2555 de 2010. Ley 1469 de 2011.</w:t>
            </w:r>
          </w:p>
          <w:p w14:paraId="0FE751FC" w14:textId="77777777" w:rsidR="00C63712" w:rsidRPr="004A7A8D" w:rsidRDefault="00C63712" w:rsidP="004F6240">
            <w:pPr>
              <w:pStyle w:val="nivel1"/>
              <w:spacing w:before="60" w:after="60" w:line="240" w:lineRule="auto"/>
              <w:ind w:firstLine="0"/>
              <w:jc w:val="left"/>
              <w:rPr>
                <w:rFonts w:ascii="Arial" w:hAnsi="Arial" w:cs="Arial"/>
                <w:sz w:val="24"/>
                <w:szCs w:val="24"/>
                <w:lang w:val="es-ES"/>
              </w:rPr>
            </w:pPr>
            <w:r w:rsidRPr="004A7A8D">
              <w:rPr>
                <w:rFonts w:ascii="Arial" w:hAnsi="Arial" w:cs="Arial"/>
                <w:b w:val="0"/>
                <w:sz w:val="24"/>
                <w:szCs w:val="24"/>
              </w:rPr>
              <w:t>Circulares Contable y Jurídica de la Superintendencia Financiera</w:t>
            </w:r>
            <w:r w:rsidR="004F6240" w:rsidRPr="004A7A8D">
              <w:rPr>
                <w:rFonts w:ascii="Arial" w:hAnsi="Arial" w:cs="Arial"/>
                <w:b w:val="0"/>
                <w:sz w:val="24"/>
                <w:szCs w:val="24"/>
              </w:rPr>
              <w:t xml:space="preserve"> </w:t>
            </w:r>
            <w:r w:rsidRPr="004A7A8D">
              <w:rPr>
                <w:rFonts w:ascii="Arial" w:hAnsi="Arial" w:cs="Arial"/>
                <w:b w:val="0"/>
                <w:sz w:val="24"/>
                <w:szCs w:val="24"/>
              </w:rPr>
              <w:t xml:space="preserve">de Colombia. </w:t>
            </w:r>
            <w:r w:rsidRPr="004A7A8D">
              <w:rPr>
                <w:rFonts w:ascii="Arial" w:hAnsi="Arial" w:cs="Arial"/>
                <w:b w:val="0"/>
                <w:sz w:val="24"/>
                <w:szCs w:val="24"/>
              </w:rPr>
              <w:br/>
              <w:t>(SARC y SARLAFT). Ley 1537 de 2012</w:t>
            </w:r>
          </w:p>
        </w:tc>
      </w:tr>
    </w:tbl>
    <w:p w14:paraId="2EBD31BB" w14:textId="21761425" w:rsidR="00A36E9D" w:rsidRPr="004A7A8D" w:rsidRDefault="00A36E9D" w:rsidP="00A36E9D">
      <w:pPr>
        <w:ind w:right="50"/>
        <w:jc w:val="both"/>
        <w:rPr>
          <w:rFonts w:ascii="Arial" w:hAnsi="Arial" w:cs="Arial"/>
          <w:sz w:val="20"/>
          <w:szCs w:val="20"/>
        </w:rPr>
      </w:pPr>
    </w:p>
    <w:p w14:paraId="0C794F64" w14:textId="7FA49484" w:rsidR="00CB3140" w:rsidRPr="004A7A8D" w:rsidRDefault="00000000" w:rsidP="00A36E9D">
      <w:pPr>
        <w:ind w:right="50"/>
        <w:jc w:val="both"/>
        <w:rPr>
          <w:rFonts w:ascii="Arial" w:hAnsi="Arial" w:cs="Arial"/>
          <w:sz w:val="20"/>
          <w:szCs w:val="20"/>
        </w:rPr>
      </w:pPr>
      <w:hyperlink r:id="rId12" w:history="1">
        <w:r w:rsidR="0032699C" w:rsidRPr="004A7A8D">
          <w:rPr>
            <w:rStyle w:val="Hipervnculo"/>
            <w:rFonts w:ascii="Arial" w:hAnsi="Arial" w:cs="Arial"/>
            <w:color w:val="auto"/>
            <w:sz w:val="20"/>
            <w:szCs w:val="20"/>
          </w:rPr>
          <w:t>ANEXO 1 - DOCUMENTACION BASICA PARA PRESENTAR SOLICITUD DE CREDITO</w:t>
        </w:r>
      </w:hyperlink>
      <w:r w:rsidR="002A7FA9" w:rsidRPr="004A7A8D">
        <w:rPr>
          <w:rStyle w:val="Hipervnculo"/>
          <w:rFonts w:ascii="Arial" w:hAnsi="Arial" w:cs="Arial"/>
          <w:color w:val="auto"/>
          <w:sz w:val="20"/>
          <w:szCs w:val="20"/>
        </w:rPr>
        <w:t>.</w:t>
      </w:r>
    </w:p>
    <w:p w14:paraId="2B299180" w14:textId="77777777" w:rsidR="00E22D4D" w:rsidRPr="004A7A8D" w:rsidRDefault="00E22D4D" w:rsidP="006F7E6F">
      <w:pPr>
        <w:ind w:left="142" w:right="50"/>
        <w:jc w:val="both"/>
        <w:rPr>
          <w:rFonts w:ascii="Arial" w:hAnsi="Arial" w:cs="Arial"/>
        </w:rPr>
      </w:pPr>
    </w:p>
    <w:p w14:paraId="42E0391D" w14:textId="77777777" w:rsidR="00067C00" w:rsidRDefault="00067C00" w:rsidP="00067C00">
      <w:pPr>
        <w:rPr>
          <w:rFonts w:ascii="Arial" w:hAnsi="Arial" w:cs="Arial"/>
          <w:sz w:val="16"/>
          <w:szCs w:val="16"/>
        </w:rPr>
      </w:pPr>
    </w:p>
    <w:p w14:paraId="2EFBF370" w14:textId="77777777" w:rsidR="00067C00" w:rsidRPr="00864334" w:rsidRDefault="00067C00" w:rsidP="00067C00">
      <w:pPr>
        <w:ind w:right="50"/>
        <w:jc w:val="both"/>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     Rocío Briceño Hernández</w:t>
      </w:r>
    </w:p>
    <w:p w14:paraId="12B6EABA" w14:textId="77777777" w:rsidR="00067C00" w:rsidRPr="00864334" w:rsidRDefault="00067C00" w:rsidP="00067C00">
      <w:pPr>
        <w:ind w:right="50" w:firstLine="708"/>
        <w:jc w:val="both"/>
        <w:rPr>
          <w:rFonts w:ascii="Arial" w:hAnsi="Arial" w:cs="Arial"/>
          <w:sz w:val="16"/>
          <w:szCs w:val="16"/>
        </w:rPr>
      </w:pPr>
      <w:r w:rsidRPr="00864334">
        <w:rPr>
          <w:rFonts w:ascii="Arial" w:hAnsi="Arial" w:cs="Arial"/>
          <w:sz w:val="16"/>
          <w:szCs w:val="16"/>
        </w:rPr>
        <w:t xml:space="preserve">Vicepresidencia de Crédito </w:t>
      </w:r>
    </w:p>
    <w:p w14:paraId="0E57AFA6" w14:textId="77777777" w:rsidR="00067C00" w:rsidRDefault="00067C00" w:rsidP="00067C00">
      <w:pPr>
        <w:ind w:right="50"/>
        <w:jc w:val="both"/>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w:t>
      </w:r>
      <w:r w:rsidRPr="00864334">
        <w:rPr>
          <w:rFonts w:ascii="Arial" w:hAnsi="Arial" w:cs="Arial"/>
          <w:sz w:val="16"/>
          <w:szCs w:val="16"/>
        </w:rPr>
        <w:tab/>
      </w:r>
      <w:r>
        <w:rPr>
          <w:rFonts w:ascii="Arial" w:hAnsi="Arial" w:cs="Arial"/>
          <w:sz w:val="16"/>
          <w:szCs w:val="16"/>
        </w:rPr>
        <w:t xml:space="preserve">Claudia Juliana Navas Bayona </w:t>
      </w:r>
    </w:p>
    <w:p w14:paraId="54FA311F" w14:textId="77777777" w:rsidR="00067C00" w:rsidRDefault="00067C00" w:rsidP="00067C00">
      <w:pPr>
        <w:ind w:right="50" w:firstLine="708"/>
        <w:jc w:val="both"/>
        <w:rPr>
          <w:rFonts w:ascii="Arial" w:hAnsi="Arial" w:cs="Arial"/>
          <w:sz w:val="16"/>
          <w:szCs w:val="16"/>
        </w:rPr>
      </w:pPr>
      <w:r w:rsidRPr="00864334">
        <w:rPr>
          <w:rFonts w:ascii="Arial" w:hAnsi="Arial" w:cs="Arial"/>
          <w:sz w:val="16"/>
          <w:szCs w:val="16"/>
        </w:rPr>
        <w:t xml:space="preserve">Vicepresidencia de Riesgos </w:t>
      </w:r>
    </w:p>
    <w:p w14:paraId="1D3B467C" w14:textId="77777777" w:rsidR="00067C00" w:rsidRDefault="00067C00" w:rsidP="00067C00">
      <w:pPr>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 xml:space="preserve">.     </w:t>
      </w:r>
      <w:r w:rsidRPr="00316609">
        <w:rPr>
          <w:rFonts w:ascii="Arial" w:hAnsi="Arial" w:cs="Arial"/>
          <w:sz w:val="16"/>
          <w:szCs w:val="16"/>
        </w:rPr>
        <w:t>Letty Rosmira Leal Maldonado</w:t>
      </w:r>
    </w:p>
    <w:p w14:paraId="060BBCD2" w14:textId="77777777" w:rsidR="00067C00" w:rsidRDefault="00067C00" w:rsidP="00067C00">
      <w:pPr>
        <w:rPr>
          <w:rFonts w:ascii="Arial" w:hAnsi="Arial" w:cs="Arial"/>
          <w:sz w:val="16"/>
          <w:szCs w:val="16"/>
        </w:rPr>
      </w:pPr>
      <w:r>
        <w:rPr>
          <w:rFonts w:ascii="Arial" w:hAnsi="Arial" w:cs="Arial"/>
          <w:sz w:val="16"/>
          <w:szCs w:val="16"/>
        </w:rPr>
        <w:t xml:space="preserve">                Vicepresidencia Jurídica </w:t>
      </w:r>
    </w:p>
    <w:p w14:paraId="0B57797E" w14:textId="77777777" w:rsidR="00067C00" w:rsidRDefault="00067C00" w:rsidP="00067C00">
      <w:pPr>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Giovanni Alberto Sanchez Gonzalez</w:t>
      </w:r>
    </w:p>
    <w:p w14:paraId="35DC88E7" w14:textId="77777777" w:rsidR="00067C00" w:rsidRDefault="00067C00" w:rsidP="00067C00">
      <w:pPr>
        <w:rPr>
          <w:rFonts w:ascii="Arial" w:hAnsi="Arial" w:cs="Arial"/>
          <w:sz w:val="16"/>
          <w:szCs w:val="16"/>
        </w:rPr>
      </w:pPr>
      <w:r>
        <w:rPr>
          <w:rFonts w:ascii="Arial" w:hAnsi="Arial" w:cs="Arial"/>
          <w:sz w:val="16"/>
          <w:szCs w:val="16"/>
        </w:rPr>
        <w:tab/>
        <w:t xml:space="preserve">Vicepresidencia de Redes (E) </w:t>
      </w:r>
    </w:p>
    <w:p w14:paraId="687CCD3F" w14:textId="77777777" w:rsidR="00067C00" w:rsidRDefault="00067C00" w:rsidP="00067C00">
      <w:pPr>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Frank Wilson García Castellanos</w:t>
      </w:r>
    </w:p>
    <w:p w14:paraId="16DAE718" w14:textId="77777777" w:rsidR="00067C00" w:rsidRDefault="00067C00" w:rsidP="00067C00">
      <w:pPr>
        <w:rPr>
          <w:rFonts w:ascii="Arial" w:hAnsi="Arial" w:cs="Arial"/>
          <w:sz w:val="16"/>
          <w:szCs w:val="16"/>
        </w:rPr>
      </w:pPr>
      <w:r>
        <w:rPr>
          <w:rFonts w:ascii="Arial" w:hAnsi="Arial" w:cs="Arial"/>
          <w:sz w:val="16"/>
          <w:szCs w:val="16"/>
        </w:rPr>
        <w:t xml:space="preserve">                Vicepresidente de Operaciones</w:t>
      </w:r>
    </w:p>
    <w:p w14:paraId="66E04B33" w14:textId="77777777" w:rsidR="00067C00" w:rsidRDefault="00067C00" w:rsidP="00067C00">
      <w:pPr>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xml:space="preserve">.     Jorge Edwin Amarillo </w:t>
      </w:r>
    </w:p>
    <w:p w14:paraId="45B1C84E" w14:textId="77777777" w:rsidR="00067C00" w:rsidRDefault="00067C00" w:rsidP="00067C00">
      <w:pPr>
        <w:rPr>
          <w:rFonts w:ascii="Arial" w:hAnsi="Arial" w:cs="Arial"/>
          <w:sz w:val="16"/>
          <w:szCs w:val="16"/>
        </w:rPr>
      </w:pPr>
      <w:r>
        <w:rPr>
          <w:rFonts w:ascii="Arial" w:hAnsi="Arial" w:cs="Arial"/>
          <w:sz w:val="16"/>
          <w:szCs w:val="16"/>
        </w:rPr>
        <w:t xml:space="preserve">                Vicepresidente Financiero </w:t>
      </w:r>
    </w:p>
    <w:p w14:paraId="505E3DF0" w14:textId="77777777" w:rsidR="00067C00" w:rsidRDefault="00067C00" w:rsidP="00067C00">
      <w:pPr>
        <w:rPr>
          <w:rFonts w:ascii="Arial" w:hAnsi="Arial" w:cs="Arial"/>
          <w:sz w:val="16"/>
          <w:szCs w:val="16"/>
        </w:rPr>
      </w:pPr>
      <w:proofErr w:type="spellStart"/>
      <w:r>
        <w:rPr>
          <w:rFonts w:ascii="Arial" w:hAnsi="Arial" w:cs="Arial"/>
          <w:sz w:val="16"/>
          <w:szCs w:val="16"/>
        </w:rPr>
        <w:t>Vo.Bo</w:t>
      </w:r>
      <w:proofErr w:type="spellEnd"/>
      <w:r>
        <w:rPr>
          <w:rFonts w:ascii="Arial" w:hAnsi="Arial" w:cs="Arial"/>
          <w:sz w:val="16"/>
          <w:szCs w:val="16"/>
        </w:rPr>
        <w:t>.     Gina Marcela Martinez Merizalde</w:t>
      </w:r>
    </w:p>
    <w:p w14:paraId="4A7B05B7" w14:textId="77777777" w:rsidR="00067C00" w:rsidRPr="00BE5288" w:rsidRDefault="00067C00" w:rsidP="00067C00">
      <w:pPr>
        <w:rPr>
          <w:rFonts w:ascii="Arial" w:hAnsi="Arial" w:cs="Arial"/>
          <w:sz w:val="16"/>
          <w:szCs w:val="16"/>
        </w:rPr>
      </w:pPr>
      <w:r>
        <w:rPr>
          <w:rFonts w:ascii="Arial" w:hAnsi="Arial" w:cs="Arial"/>
          <w:sz w:val="16"/>
          <w:szCs w:val="16"/>
        </w:rPr>
        <w:tab/>
        <w:t>Gerencia Crédito Individual</w:t>
      </w:r>
      <w:r>
        <w:rPr>
          <w:rFonts w:ascii="Arial" w:hAnsi="Arial" w:cs="Arial"/>
          <w:sz w:val="16"/>
          <w:szCs w:val="16"/>
        </w:rPr>
        <w:br/>
        <w:t xml:space="preserve">Vo Bo      </w:t>
      </w:r>
      <w:r w:rsidRPr="00BE5288">
        <w:rPr>
          <w:rFonts w:ascii="Arial" w:hAnsi="Arial" w:cs="Arial"/>
          <w:sz w:val="16"/>
          <w:szCs w:val="16"/>
        </w:rPr>
        <w:t>Sandra Rocío Zúñiga Lopez</w:t>
      </w:r>
    </w:p>
    <w:p w14:paraId="6C971C0A" w14:textId="77777777" w:rsidR="00067C00" w:rsidRPr="00322D7F" w:rsidRDefault="00067C00" w:rsidP="00067C00">
      <w:pPr>
        <w:rPr>
          <w:rFonts w:ascii="Arial" w:hAnsi="Arial" w:cs="Arial"/>
          <w:sz w:val="16"/>
          <w:szCs w:val="16"/>
        </w:rPr>
      </w:pPr>
      <w:r>
        <w:rPr>
          <w:rFonts w:ascii="Arial" w:hAnsi="Arial" w:cs="Arial"/>
          <w:sz w:val="16"/>
          <w:szCs w:val="16"/>
        </w:rPr>
        <w:t xml:space="preserve">                </w:t>
      </w:r>
      <w:r w:rsidRPr="00BE5288">
        <w:rPr>
          <w:rFonts w:ascii="Arial" w:hAnsi="Arial" w:cs="Arial"/>
          <w:sz w:val="16"/>
          <w:szCs w:val="16"/>
        </w:rPr>
        <w:t>Gerencia de Legalizadora</w:t>
      </w:r>
    </w:p>
    <w:p w14:paraId="7C1B8E4F" w14:textId="77777777" w:rsidR="00067C00" w:rsidRDefault="00067C00" w:rsidP="00067C00">
      <w:pPr>
        <w:ind w:right="50"/>
        <w:jc w:val="both"/>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 xml:space="preserve">. </w:t>
      </w:r>
      <w:r w:rsidRPr="00864334">
        <w:rPr>
          <w:rFonts w:ascii="Arial" w:hAnsi="Arial" w:cs="Arial"/>
          <w:sz w:val="16"/>
          <w:szCs w:val="16"/>
        </w:rPr>
        <w:tab/>
      </w:r>
      <w:r>
        <w:rPr>
          <w:rFonts w:ascii="Arial" w:hAnsi="Arial" w:cs="Arial"/>
          <w:sz w:val="16"/>
          <w:szCs w:val="16"/>
        </w:rPr>
        <w:t>Angela Maria Muñoz Acuria</w:t>
      </w:r>
    </w:p>
    <w:p w14:paraId="482F7571" w14:textId="77777777" w:rsidR="00067C00" w:rsidRDefault="00067C00" w:rsidP="00067C00">
      <w:pPr>
        <w:ind w:right="50"/>
        <w:jc w:val="both"/>
        <w:rPr>
          <w:rFonts w:ascii="Arial" w:hAnsi="Arial" w:cs="Arial"/>
          <w:sz w:val="16"/>
          <w:szCs w:val="16"/>
        </w:rPr>
      </w:pPr>
      <w:r>
        <w:rPr>
          <w:rFonts w:ascii="Arial" w:hAnsi="Arial" w:cs="Arial"/>
          <w:sz w:val="16"/>
          <w:szCs w:val="16"/>
        </w:rPr>
        <w:t xml:space="preserve">                Gerencia Asesorías y Conceptos (E)</w:t>
      </w:r>
    </w:p>
    <w:p w14:paraId="5FB95CEC" w14:textId="77777777" w:rsidR="00067C00" w:rsidRPr="00864334" w:rsidRDefault="00067C00" w:rsidP="00067C00">
      <w:pPr>
        <w:ind w:right="50"/>
        <w:jc w:val="both"/>
        <w:rPr>
          <w:rFonts w:ascii="Arial" w:hAnsi="Arial" w:cs="Arial"/>
          <w:sz w:val="16"/>
          <w:szCs w:val="16"/>
        </w:rPr>
      </w:pPr>
      <w:proofErr w:type="spellStart"/>
      <w:r w:rsidRPr="00864334">
        <w:rPr>
          <w:rFonts w:ascii="Arial" w:hAnsi="Arial" w:cs="Arial"/>
          <w:sz w:val="16"/>
          <w:szCs w:val="16"/>
        </w:rPr>
        <w:t>Vo.Bo</w:t>
      </w:r>
      <w:proofErr w:type="spellEnd"/>
      <w:r w:rsidRPr="00864334">
        <w:rPr>
          <w:rFonts w:ascii="Arial" w:hAnsi="Arial" w:cs="Arial"/>
          <w:sz w:val="16"/>
          <w:szCs w:val="16"/>
        </w:rPr>
        <w:t xml:space="preserve">.     </w:t>
      </w:r>
      <w:r>
        <w:rPr>
          <w:rFonts w:ascii="Arial" w:hAnsi="Arial" w:cs="Arial"/>
          <w:sz w:val="16"/>
          <w:szCs w:val="16"/>
        </w:rPr>
        <w:t>Diego Cano Hernández</w:t>
      </w:r>
    </w:p>
    <w:p w14:paraId="652EA0A6" w14:textId="77777777" w:rsidR="00067C00" w:rsidRDefault="00067C00" w:rsidP="00067C00">
      <w:pPr>
        <w:rPr>
          <w:rFonts w:ascii="Arial" w:hAnsi="Arial" w:cs="Arial"/>
          <w:sz w:val="16"/>
          <w:szCs w:val="16"/>
        </w:rPr>
      </w:pPr>
      <w:r w:rsidRPr="00864334">
        <w:rPr>
          <w:rFonts w:ascii="Arial" w:hAnsi="Arial" w:cs="Arial"/>
          <w:sz w:val="16"/>
          <w:szCs w:val="16"/>
        </w:rPr>
        <w:tab/>
      </w:r>
      <w:r>
        <w:rPr>
          <w:rFonts w:ascii="Arial" w:hAnsi="Arial" w:cs="Arial"/>
          <w:sz w:val="16"/>
          <w:szCs w:val="16"/>
        </w:rPr>
        <w:t>Gerencia Desarrollo Negocios</w:t>
      </w:r>
    </w:p>
    <w:p w14:paraId="3A23AD0E" w14:textId="064A75DA" w:rsidR="00E22D4D" w:rsidRPr="004A7A8D" w:rsidRDefault="00E22D4D" w:rsidP="00A02A49">
      <w:pPr>
        <w:ind w:left="142" w:right="50"/>
        <w:jc w:val="both"/>
        <w:rPr>
          <w:rFonts w:ascii="Arial" w:hAnsi="Arial" w:cs="Arial"/>
        </w:rPr>
      </w:pPr>
    </w:p>
    <w:sectPr w:rsidR="00E22D4D" w:rsidRPr="004A7A8D" w:rsidSect="004120DC">
      <w:footerReference w:type="default" r:id="rId13"/>
      <w:headerReference w:type="first" r:id="rId14"/>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7C73" w14:textId="77777777" w:rsidR="00D96CBA" w:rsidRDefault="00D96CBA">
      <w:r>
        <w:separator/>
      </w:r>
    </w:p>
  </w:endnote>
  <w:endnote w:type="continuationSeparator" w:id="0">
    <w:p w14:paraId="4355A277" w14:textId="77777777" w:rsidR="00D96CBA" w:rsidRDefault="00D9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620F" w14:textId="77777777" w:rsidR="00D96CBA" w:rsidRDefault="00D96CBA">
      <w:r>
        <w:separator/>
      </w:r>
    </w:p>
  </w:footnote>
  <w:footnote w:type="continuationSeparator" w:id="0">
    <w:p w14:paraId="3EA2D084" w14:textId="77777777" w:rsidR="00D96CBA" w:rsidRDefault="00D96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5A8"/>
    <w:multiLevelType w:val="multilevel"/>
    <w:tmpl w:val="D794ED96"/>
    <w:lvl w:ilvl="0">
      <w:start w:val="2"/>
      <w:numFmt w:val="decimal"/>
      <w:lvlText w:val="%1."/>
      <w:lvlJc w:val="left"/>
      <w:pPr>
        <w:ind w:left="391" w:hanging="39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8028" w:hanging="1080"/>
      </w:pPr>
      <w:rPr>
        <w:rFonts w:hint="default"/>
        <w:b/>
        <w:color w:val="auto"/>
      </w:rPr>
    </w:lvl>
    <w:lvl w:ilvl="4">
      <w:start w:val="1"/>
      <w:numFmt w:val="decimal"/>
      <w:lvlText w:val="%1.%2.%3.%4.%5."/>
      <w:lvlJc w:val="left"/>
      <w:pPr>
        <w:ind w:left="2781" w:hanging="1080"/>
      </w:pPr>
      <w:rPr>
        <w:rFonts w:hint="default"/>
      </w:rPr>
    </w:lvl>
    <w:lvl w:ilvl="5">
      <w:start w:val="1"/>
      <w:numFmt w:val="decimal"/>
      <w:lvlText w:val="%1.%2.%3.%4.%5.%6."/>
      <w:lvlJc w:val="left"/>
      <w:pPr>
        <w:ind w:left="3566" w:hanging="1440"/>
      </w:pPr>
      <w:rPr>
        <w:rFonts w:hint="default"/>
      </w:rPr>
    </w:lvl>
    <w:lvl w:ilvl="6">
      <w:start w:val="1"/>
      <w:numFmt w:val="decimal"/>
      <w:lvlText w:val="%1.%2.%3.%4.%5.%6.%7."/>
      <w:lvlJc w:val="left"/>
      <w:pPr>
        <w:ind w:left="3991" w:hanging="1440"/>
      </w:pPr>
      <w:rPr>
        <w:rFonts w:hint="default"/>
      </w:rPr>
    </w:lvl>
    <w:lvl w:ilvl="7">
      <w:start w:val="1"/>
      <w:numFmt w:val="decimal"/>
      <w:lvlText w:val="%1.%2.%3.%4.%5.%6.%7.%8."/>
      <w:lvlJc w:val="left"/>
      <w:pPr>
        <w:ind w:left="4776" w:hanging="1800"/>
      </w:pPr>
      <w:rPr>
        <w:rFonts w:hint="default"/>
      </w:rPr>
    </w:lvl>
    <w:lvl w:ilvl="8">
      <w:start w:val="1"/>
      <w:numFmt w:val="decimal"/>
      <w:lvlText w:val="%1.%2.%3.%4.%5.%6.%7.%8.%9."/>
      <w:lvlJc w:val="left"/>
      <w:pPr>
        <w:ind w:left="5561" w:hanging="2160"/>
      </w:pPr>
      <w:rPr>
        <w:rFonts w:hint="default"/>
      </w:rPr>
    </w:lvl>
  </w:abstractNum>
  <w:abstractNum w:abstractNumId="1"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2" w15:restartNumberingAfterBreak="0">
    <w:nsid w:val="054E4108"/>
    <w:multiLevelType w:val="multilevel"/>
    <w:tmpl w:val="A78080BE"/>
    <w:lvl w:ilvl="0">
      <w:start w:val="1"/>
      <w:numFmt w:val="decimal"/>
      <w:lvlText w:val="%1."/>
      <w:lvlJc w:val="left"/>
      <w:pPr>
        <w:ind w:left="1636" w:hanging="360"/>
      </w:pPr>
      <w:rPr>
        <w:rFonts w:hint="default"/>
        <w:b/>
        <w:bCs/>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25903B9F"/>
    <w:multiLevelType w:val="hybridMultilevel"/>
    <w:tmpl w:val="67FA37CE"/>
    <w:lvl w:ilvl="0" w:tplc="1C9CFF1C">
      <w:start w:val="1"/>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6"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76490D"/>
    <w:multiLevelType w:val="hybridMultilevel"/>
    <w:tmpl w:val="B80AF9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14" w15:restartNumberingAfterBreak="0">
    <w:nsid w:val="50A92BA3"/>
    <w:multiLevelType w:val="multilevel"/>
    <w:tmpl w:val="7ED069C8"/>
    <w:lvl w:ilvl="0">
      <w:start w:val="2"/>
      <w:numFmt w:val="decimal"/>
      <w:lvlText w:val="%1"/>
      <w:lvlJc w:val="left"/>
      <w:pPr>
        <w:ind w:left="538" w:hanging="538"/>
      </w:pPr>
      <w:rPr>
        <w:rFonts w:hint="default"/>
      </w:rPr>
    </w:lvl>
    <w:lvl w:ilvl="1">
      <w:start w:val="3"/>
      <w:numFmt w:val="decimal"/>
      <w:lvlText w:val="%1.%2"/>
      <w:lvlJc w:val="left"/>
      <w:pPr>
        <w:ind w:left="538" w:hanging="53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7C55FAA"/>
    <w:multiLevelType w:val="multilevel"/>
    <w:tmpl w:val="0D1C6A30"/>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rPr>
    </w:lvl>
    <w:lvl w:ilvl="2">
      <w:start w:val="1"/>
      <w:numFmt w:val="decimal"/>
      <w:lvlText w:val="%1.%2.%3."/>
      <w:lvlJc w:val="left"/>
      <w:pPr>
        <w:ind w:left="2148"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7" w15:restartNumberingAfterBreak="0">
    <w:nsid w:val="62F0579E"/>
    <w:multiLevelType w:val="hybridMultilevel"/>
    <w:tmpl w:val="2056E35E"/>
    <w:lvl w:ilvl="0" w:tplc="4770E75A">
      <w:start w:val="1"/>
      <w:numFmt w:val="bullet"/>
      <w:lvlText w:val="-"/>
      <w:lvlJc w:val="left"/>
      <w:pPr>
        <w:tabs>
          <w:tab w:val="num" w:pos="720"/>
        </w:tabs>
        <w:ind w:left="720" w:hanging="360"/>
      </w:pPr>
      <w:rPr>
        <w:rFonts w:ascii="Times New Roman" w:hAnsi="Times New Roman" w:hint="default"/>
      </w:rPr>
    </w:lvl>
    <w:lvl w:ilvl="1" w:tplc="F2BEE892" w:tentative="1">
      <w:start w:val="1"/>
      <w:numFmt w:val="bullet"/>
      <w:lvlText w:val="-"/>
      <w:lvlJc w:val="left"/>
      <w:pPr>
        <w:tabs>
          <w:tab w:val="num" w:pos="1440"/>
        </w:tabs>
        <w:ind w:left="1440" w:hanging="360"/>
      </w:pPr>
      <w:rPr>
        <w:rFonts w:ascii="Times New Roman" w:hAnsi="Times New Roman" w:hint="default"/>
      </w:rPr>
    </w:lvl>
    <w:lvl w:ilvl="2" w:tplc="BB84313C" w:tentative="1">
      <w:start w:val="1"/>
      <w:numFmt w:val="bullet"/>
      <w:lvlText w:val="-"/>
      <w:lvlJc w:val="left"/>
      <w:pPr>
        <w:tabs>
          <w:tab w:val="num" w:pos="2160"/>
        </w:tabs>
        <w:ind w:left="2160" w:hanging="360"/>
      </w:pPr>
      <w:rPr>
        <w:rFonts w:ascii="Times New Roman" w:hAnsi="Times New Roman" w:hint="default"/>
      </w:rPr>
    </w:lvl>
    <w:lvl w:ilvl="3" w:tplc="206AC38E" w:tentative="1">
      <w:start w:val="1"/>
      <w:numFmt w:val="bullet"/>
      <w:lvlText w:val="-"/>
      <w:lvlJc w:val="left"/>
      <w:pPr>
        <w:tabs>
          <w:tab w:val="num" w:pos="2880"/>
        </w:tabs>
        <w:ind w:left="2880" w:hanging="360"/>
      </w:pPr>
      <w:rPr>
        <w:rFonts w:ascii="Times New Roman" w:hAnsi="Times New Roman" w:hint="default"/>
      </w:rPr>
    </w:lvl>
    <w:lvl w:ilvl="4" w:tplc="BA7226BA" w:tentative="1">
      <w:start w:val="1"/>
      <w:numFmt w:val="bullet"/>
      <w:lvlText w:val="-"/>
      <w:lvlJc w:val="left"/>
      <w:pPr>
        <w:tabs>
          <w:tab w:val="num" w:pos="3600"/>
        </w:tabs>
        <w:ind w:left="3600" w:hanging="360"/>
      </w:pPr>
      <w:rPr>
        <w:rFonts w:ascii="Times New Roman" w:hAnsi="Times New Roman" w:hint="default"/>
      </w:rPr>
    </w:lvl>
    <w:lvl w:ilvl="5" w:tplc="F6FE0DF0" w:tentative="1">
      <w:start w:val="1"/>
      <w:numFmt w:val="bullet"/>
      <w:lvlText w:val="-"/>
      <w:lvlJc w:val="left"/>
      <w:pPr>
        <w:tabs>
          <w:tab w:val="num" w:pos="4320"/>
        </w:tabs>
        <w:ind w:left="4320" w:hanging="360"/>
      </w:pPr>
      <w:rPr>
        <w:rFonts w:ascii="Times New Roman" w:hAnsi="Times New Roman" w:hint="default"/>
      </w:rPr>
    </w:lvl>
    <w:lvl w:ilvl="6" w:tplc="31389002" w:tentative="1">
      <w:start w:val="1"/>
      <w:numFmt w:val="bullet"/>
      <w:lvlText w:val="-"/>
      <w:lvlJc w:val="left"/>
      <w:pPr>
        <w:tabs>
          <w:tab w:val="num" w:pos="5040"/>
        </w:tabs>
        <w:ind w:left="5040" w:hanging="360"/>
      </w:pPr>
      <w:rPr>
        <w:rFonts w:ascii="Times New Roman" w:hAnsi="Times New Roman" w:hint="default"/>
      </w:rPr>
    </w:lvl>
    <w:lvl w:ilvl="7" w:tplc="4078CA32" w:tentative="1">
      <w:start w:val="1"/>
      <w:numFmt w:val="bullet"/>
      <w:lvlText w:val="-"/>
      <w:lvlJc w:val="left"/>
      <w:pPr>
        <w:tabs>
          <w:tab w:val="num" w:pos="5760"/>
        </w:tabs>
        <w:ind w:left="5760" w:hanging="360"/>
      </w:pPr>
      <w:rPr>
        <w:rFonts w:ascii="Times New Roman" w:hAnsi="Times New Roman" w:hint="default"/>
      </w:rPr>
    </w:lvl>
    <w:lvl w:ilvl="8" w:tplc="899EFA6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19"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70741413">
    <w:abstractNumId w:val="13"/>
  </w:num>
  <w:num w:numId="2" w16cid:durableId="500894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850544">
    <w:abstractNumId w:val="12"/>
  </w:num>
  <w:num w:numId="4" w16cid:durableId="1741443702">
    <w:abstractNumId w:val="4"/>
  </w:num>
  <w:num w:numId="5" w16cid:durableId="1735733277">
    <w:abstractNumId w:val="5"/>
  </w:num>
  <w:num w:numId="6" w16cid:durableId="695927458">
    <w:abstractNumId w:val="20"/>
  </w:num>
  <w:num w:numId="7" w16cid:durableId="1805810296">
    <w:abstractNumId w:val="0"/>
  </w:num>
  <w:num w:numId="8" w16cid:durableId="569316084">
    <w:abstractNumId w:val="18"/>
  </w:num>
  <w:num w:numId="9" w16cid:durableId="1053121001">
    <w:abstractNumId w:val="19"/>
  </w:num>
  <w:num w:numId="10" w16cid:durableId="79068127">
    <w:abstractNumId w:val="11"/>
  </w:num>
  <w:num w:numId="11" w16cid:durableId="804785316">
    <w:abstractNumId w:val="3"/>
  </w:num>
  <w:num w:numId="12" w16cid:durableId="875434146">
    <w:abstractNumId w:val="21"/>
  </w:num>
  <w:num w:numId="13" w16cid:durableId="1466435121">
    <w:abstractNumId w:val="10"/>
  </w:num>
  <w:num w:numId="14" w16cid:durableId="2125297428">
    <w:abstractNumId w:val="6"/>
  </w:num>
  <w:num w:numId="15" w16cid:durableId="421605312">
    <w:abstractNumId w:val="16"/>
  </w:num>
  <w:num w:numId="16" w16cid:durableId="228543316">
    <w:abstractNumId w:val="1"/>
  </w:num>
  <w:num w:numId="17" w16cid:durableId="1707294484">
    <w:abstractNumId w:val="18"/>
  </w:num>
  <w:num w:numId="18" w16cid:durableId="2043355250">
    <w:abstractNumId w:val="9"/>
  </w:num>
  <w:num w:numId="19" w16cid:durableId="1776094245">
    <w:abstractNumId w:val="2"/>
  </w:num>
  <w:num w:numId="20" w16cid:durableId="1045570000">
    <w:abstractNumId w:val="8"/>
  </w:num>
  <w:num w:numId="21" w16cid:durableId="123163531">
    <w:abstractNumId w:val="17"/>
  </w:num>
  <w:num w:numId="22" w16cid:durableId="170343453">
    <w:abstractNumId w:val="7"/>
  </w:num>
  <w:num w:numId="23" w16cid:durableId="132967229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fr-FR" w:vendorID="64" w:dllVersion="6" w:nlCheck="1" w:checkStyle="1"/>
  <w:activeWritingStyle w:appName="MSWord" w:lang="en-US" w:vendorID="64" w:dllVersion="6" w:nlCheck="1" w:checkStyle="1"/>
  <w:activeWritingStyle w:appName="MSWord" w:lang="es-MX" w:vendorID="64" w:dllVersion="0"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pt-BR" w:vendorID="64" w:dllVersion="0"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601B"/>
    <w:rsid w:val="00006814"/>
    <w:rsid w:val="000101B5"/>
    <w:rsid w:val="000106FB"/>
    <w:rsid w:val="000112A3"/>
    <w:rsid w:val="00011F00"/>
    <w:rsid w:val="00012354"/>
    <w:rsid w:val="0001261D"/>
    <w:rsid w:val="00012A8C"/>
    <w:rsid w:val="00012D8A"/>
    <w:rsid w:val="00013C51"/>
    <w:rsid w:val="00014B3C"/>
    <w:rsid w:val="00017514"/>
    <w:rsid w:val="00020CB6"/>
    <w:rsid w:val="000213FD"/>
    <w:rsid w:val="0002169C"/>
    <w:rsid w:val="00022DEE"/>
    <w:rsid w:val="0002304E"/>
    <w:rsid w:val="00023BC0"/>
    <w:rsid w:val="00023D44"/>
    <w:rsid w:val="00024317"/>
    <w:rsid w:val="00024EB1"/>
    <w:rsid w:val="000253B2"/>
    <w:rsid w:val="00025723"/>
    <w:rsid w:val="0002584D"/>
    <w:rsid w:val="000267AB"/>
    <w:rsid w:val="0002759E"/>
    <w:rsid w:val="000300E9"/>
    <w:rsid w:val="00030415"/>
    <w:rsid w:val="000304D5"/>
    <w:rsid w:val="00031DF4"/>
    <w:rsid w:val="00032119"/>
    <w:rsid w:val="000325CF"/>
    <w:rsid w:val="00033449"/>
    <w:rsid w:val="000349EC"/>
    <w:rsid w:val="000369B1"/>
    <w:rsid w:val="0003728B"/>
    <w:rsid w:val="00037444"/>
    <w:rsid w:val="0004184C"/>
    <w:rsid w:val="00042474"/>
    <w:rsid w:val="00042DE3"/>
    <w:rsid w:val="00042E1A"/>
    <w:rsid w:val="00044412"/>
    <w:rsid w:val="00044FE2"/>
    <w:rsid w:val="00045347"/>
    <w:rsid w:val="000459CE"/>
    <w:rsid w:val="00045D70"/>
    <w:rsid w:val="00047169"/>
    <w:rsid w:val="000472AA"/>
    <w:rsid w:val="000478F9"/>
    <w:rsid w:val="00050C4F"/>
    <w:rsid w:val="00050EFF"/>
    <w:rsid w:val="00052CB8"/>
    <w:rsid w:val="00053209"/>
    <w:rsid w:val="000546FD"/>
    <w:rsid w:val="00054D08"/>
    <w:rsid w:val="00054F17"/>
    <w:rsid w:val="00055732"/>
    <w:rsid w:val="00055C94"/>
    <w:rsid w:val="00055E82"/>
    <w:rsid w:val="00056120"/>
    <w:rsid w:val="00056EE6"/>
    <w:rsid w:val="000572D5"/>
    <w:rsid w:val="00057AC0"/>
    <w:rsid w:val="00057D95"/>
    <w:rsid w:val="00057F45"/>
    <w:rsid w:val="00060B7B"/>
    <w:rsid w:val="0006232B"/>
    <w:rsid w:val="000636BA"/>
    <w:rsid w:val="00063923"/>
    <w:rsid w:val="00063B05"/>
    <w:rsid w:val="00063CF8"/>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E65"/>
    <w:rsid w:val="00075F4D"/>
    <w:rsid w:val="00075FD5"/>
    <w:rsid w:val="00076607"/>
    <w:rsid w:val="00076E42"/>
    <w:rsid w:val="00077E19"/>
    <w:rsid w:val="00080782"/>
    <w:rsid w:val="00080845"/>
    <w:rsid w:val="00080B6B"/>
    <w:rsid w:val="00081526"/>
    <w:rsid w:val="00081658"/>
    <w:rsid w:val="00082450"/>
    <w:rsid w:val="00082671"/>
    <w:rsid w:val="00082A5B"/>
    <w:rsid w:val="00082EC2"/>
    <w:rsid w:val="00083922"/>
    <w:rsid w:val="00083B70"/>
    <w:rsid w:val="00083D62"/>
    <w:rsid w:val="00083FF4"/>
    <w:rsid w:val="00086A4D"/>
    <w:rsid w:val="00086AC4"/>
    <w:rsid w:val="000911DA"/>
    <w:rsid w:val="00092129"/>
    <w:rsid w:val="00092D10"/>
    <w:rsid w:val="0009310C"/>
    <w:rsid w:val="0009316B"/>
    <w:rsid w:val="000932AC"/>
    <w:rsid w:val="00093711"/>
    <w:rsid w:val="00093FC8"/>
    <w:rsid w:val="000967B5"/>
    <w:rsid w:val="000A0D73"/>
    <w:rsid w:val="000A16D4"/>
    <w:rsid w:val="000A1F4C"/>
    <w:rsid w:val="000A3FFA"/>
    <w:rsid w:val="000A49CE"/>
    <w:rsid w:val="000A5288"/>
    <w:rsid w:val="000A539E"/>
    <w:rsid w:val="000A60DA"/>
    <w:rsid w:val="000A6775"/>
    <w:rsid w:val="000B08A4"/>
    <w:rsid w:val="000B0AFF"/>
    <w:rsid w:val="000B1514"/>
    <w:rsid w:val="000B157E"/>
    <w:rsid w:val="000B25A7"/>
    <w:rsid w:val="000B2677"/>
    <w:rsid w:val="000B26B5"/>
    <w:rsid w:val="000B3211"/>
    <w:rsid w:val="000B37E9"/>
    <w:rsid w:val="000B4E26"/>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54E"/>
    <w:rsid w:val="000C424F"/>
    <w:rsid w:val="000C4832"/>
    <w:rsid w:val="000C519E"/>
    <w:rsid w:val="000C536F"/>
    <w:rsid w:val="000C58D6"/>
    <w:rsid w:val="000C6481"/>
    <w:rsid w:val="000C675C"/>
    <w:rsid w:val="000C6939"/>
    <w:rsid w:val="000C69FF"/>
    <w:rsid w:val="000C6F7D"/>
    <w:rsid w:val="000D0A6F"/>
    <w:rsid w:val="000D0B8C"/>
    <w:rsid w:val="000D1689"/>
    <w:rsid w:val="000D255C"/>
    <w:rsid w:val="000D2DFB"/>
    <w:rsid w:val="000D3DB3"/>
    <w:rsid w:val="000D3FD8"/>
    <w:rsid w:val="000D4540"/>
    <w:rsid w:val="000D45BC"/>
    <w:rsid w:val="000D479D"/>
    <w:rsid w:val="000E04F3"/>
    <w:rsid w:val="000E0AFC"/>
    <w:rsid w:val="000E111B"/>
    <w:rsid w:val="000E1D4C"/>
    <w:rsid w:val="000E2F2F"/>
    <w:rsid w:val="000E322F"/>
    <w:rsid w:val="000E35E9"/>
    <w:rsid w:val="000E3890"/>
    <w:rsid w:val="000E4814"/>
    <w:rsid w:val="000E4E5C"/>
    <w:rsid w:val="000E565D"/>
    <w:rsid w:val="000E6A49"/>
    <w:rsid w:val="000E7E2B"/>
    <w:rsid w:val="000F15AE"/>
    <w:rsid w:val="000F34E4"/>
    <w:rsid w:val="000F4076"/>
    <w:rsid w:val="000F48CC"/>
    <w:rsid w:val="000F4D0F"/>
    <w:rsid w:val="000F5649"/>
    <w:rsid w:val="000F5AC9"/>
    <w:rsid w:val="0010057F"/>
    <w:rsid w:val="001027BF"/>
    <w:rsid w:val="00104BC4"/>
    <w:rsid w:val="00104D05"/>
    <w:rsid w:val="001062ED"/>
    <w:rsid w:val="00106396"/>
    <w:rsid w:val="00107110"/>
    <w:rsid w:val="00110262"/>
    <w:rsid w:val="001105F2"/>
    <w:rsid w:val="00111DB2"/>
    <w:rsid w:val="00113EAB"/>
    <w:rsid w:val="0011400A"/>
    <w:rsid w:val="00115541"/>
    <w:rsid w:val="0011648D"/>
    <w:rsid w:val="001167E7"/>
    <w:rsid w:val="001203A7"/>
    <w:rsid w:val="00121240"/>
    <w:rsid w:val="001221AC"/>
    <w:rsid w:val="001223A0"/>
    <w:rsid w:val="001224FA"/>
    <w:rsid w:val="001226AB"/>
    <w:rsid w:val="001230CF"/>
    <w:rsid w:val="0012469A"/>
    <w:rsid w:val="00124DA6"/>
    <w:rsid w:val="00125AF6"/>
    <w:rsid w:val="00126B05"/>
    <w:rsid w:val="00126CC6"/>
    <w:rsid w:val="001275D6"/>
    <w:rsid w:val="00127A16"/>
    <w:rsid w:val="0013169B"/>
    <w:rsid w:val="00132140"/>
    <w:rsid w:val="001326CB"/>
    <w:rsid w:val="00132763"/>
    <w:rsid w:val="00132A09"/>
    <w:rsid w:val="001339EE"/>
    <w:rsid w:val="00134E33"/>
    <w:rsid w:val="00135E1A"/>
    <w:rsid w:val="00136023"/>
    <w:rsid w:val="0013602A"/>
    <w:rsid w:val="00136A1C"/>
    <w:rsid w:val="001370C5"/>
    <w:rsid w:val="00137EC5"/>
    <w:rsid w:val="001400F7"/>
    <w:rsid w:val="0014143D"/>
    <w:rsid w:val="00142820"/>
    <w:rsid w:val="00143574"/>
    <w:rsid w:val="00143803"/>
    <w:rsid w:val="001440A3"/>
    <w:rsid w:val="001440C4"/>
    <w:rsid w:val="0014498A"/>
    <w:rsid w:val="00144CEB"/>
    <w:rsid w:val="00146853"/>
    <w:rsid w:val="00146CD2"/>
    <w:rsid w:val="00146F4A"/>
    <w:rsid w:val="00147A8A"/>
    <w:rsid w:val="00147F27"/>
    <w:rsid w:val="00150103"/>
    <w:rsid w:val="001501DB"/>
    <w:rsid w:val="001536B9"/>
    <w:rsid w:val="0015394E"/>
    <w:rsid w:val="00153A90"/>
    <w:rsid w:val="0015485C"/>
    <w:rsid w:val="00154E52"/>
    <w:rsid w:val="001562BC"/>
    <w:rsid w:val="0016038B"/>
    <w:rsid w:val="00161824"/>
    <w:rsid w:val="0016238C"/>
    <w:rsid w:val="00162606"/>
    <w:rsid w:val="00162923"/>
    <w:rsid w:val="001634E4"/>
    <w:rsid w:val="001668F5"/>
    <w:rsid w:val="0016710C"/>
    <w:rsid w:val="00170A09"/>
    <w:rsid w:val="00171BDB"/>
    <w:rsid w:val="00173460"/>
    <w:rsid w:val="001739B1"/>
    <w:rsid w:val="001740FC"/>
    <w:rsid w:val="00174FE7"/>
    <w:rsid w:val="001751B3"/>
    <w:rsid w:val="00175D31"/>
    <w:rsid w:val="00176F0D"/>
    <w:rsid w:val="00177AB6"/>
    <w:rsid w:val="001816C3"/>
    <w:rsid w:val="00181F48"/>
    <w:rsid w:val="00182C5F"/>
    <w:rsid w:val="00183118"/>
    <w:rsid w:val="00184665"/>
    <w:rsid w:val="00184BE2"/>
    <w:rsid w:val="00184F4C"/>
    <w:rsid w:val="00184FB7"/>
    <w:rsid w:val="001872D6"/>
    <w:rsid w:val="0018780C"/>
    <w:rsid w:val="00187BEF"/>
    <w:rsid w:val="00187C25"/>
    <w:rsid w:val="00187C70"/>
    <w:rsid w:val="00190AAC"/>
    <w:rsid w:val="00191055"/>
    <w:rsid w:val="00191884"/>
    <w:rsid w:val="00192A2C"/>
    <w:rsid w:val="00193E50"/>
    <w:rsid w:val="0019433B"/>
    <w:rsid w:val="001950EE"/>
    <w:rsid w:val="00195B6D"/>
    <w:rsid w:val="001960DC"/>
    <w:rsid w:val="00196749"/>
    <w:rsid w:val="0019675A"/>
    <w:rsid w:val="00197087"/>
    <w:rsid w:val="001977BC"/>
    <w:rsid w:val="001A0567"/>
    <w:rsid w:val="001A0FFB"/>
    <w:rsid w:val="001A16C9"/>
    <w:rsid w:val="001A16D8"/>
    <w:rsid w:val="001A2417"/>
    <w:rsid w:val="001A37E8"/>
    <w:rsid w:val="001A5A53"/>
    <w:rsid w:val="001A7818"/>
    <w:rsid w:val="001B0572"/>
    <w:rsid w:val="001B05C8"/>
    <w:rsid w:val="001B20FE"/>
    <w:rsid w:val="001B21FD"/>
    <w:rsid w:val="001B4390"/>
    <w:rsid w:val="001B4C7E"/>
    <w:rsid w:val="001B620A"/>
    <w:rsid w:val="001B6998"/>
    <w:rsid w:val="001B6BFD"/>
    <w:rsid w:val="001B7322"/>
    <w:rsid w:val="001B7788"/>
    <w:rsid w:val="001C06CC"/>
    <w:rsid w:val="001C06FF"/>
    <w:rsid w:val="001C0CDC"/>
    <w:rsid w:val="001C1FF6"/>
    <w:rsid w:val="001C2E74"/>
    <w:rsid w:val="001C3C3D"/>
    <w:rsid w:val="001C487A"/>
    <w:rsid w:val="001C4934"/>
    <w:rsid w:val="001C498B"/>
    <w:rsid w:val="001C5E05"/>
    <w:rsid w:val="001C5E71"/>
    <w:rsid w:val="001C683E"/>
    <w:rsid w:val="001C78AB"/>
    <w:rsid w:val="001C7D88"/>
    <w:rsid w:val="001C7E36"/>
    <w:rsid w:val="001D1430"/>
    <w:rsid w:val="001D22B4"/>
    <w:rsid w:val="001D2915"/>
    <w:rsid w:val="001D3BDC"/>
    <w:rsid w:val="001D4091"/>
    <w:rsid w:val="001D4F1C"/>
    <w:rsid w:val="001D4F34"/>
    <w:rsid w:val="001D5E5B"/>
    <w:rsid w:val="001D6D82"/>
    <w:rsid w:val="001D7ACF"/>
    <w:rsid w:val="001E0A02"/>
    <w:rsid w:val="001E0A4E"/>
    <w:rsid w:val="001E1DD3"/>
    <w:rsid w:val="001E1E67"/>
    <w:rsid w:val="001E22D8"/>
    <w:rsid w:val="001E2EA4"/>
    <w:rsid w:val="001E43B3"/>
    <w:rsid w:val="001E4631"/>
    <w:rsid w:val="001E474C"/>
    <w:rsid w:val="001E475A"/>
    <w:rsid w:val="001E5AB8"/>
    <w:rsid w:val="001E62C8"/>
    <w:rsid w:val="001E65ED"/>
    <w:rsid w:val="001E69BE"/>
    <w:rsid w:val="001E7C94"/>
    <w:rsid w:val="001F2582"/>
    <w:rsid w:val="001F2D7A"/>
    <w:rsid w:val="001F3E97"/>
    <w:rsid w:val="001F4264"/>
    <w:rsid w:val="001F4572"/>
    <w:rsid w:val="001F4B35"/>
    <w:rsid w:val="001F4E44"/>
    <w:rsid w:val="001F5172"/>
    <w:rsid w:val="001F5313"/>
    <w:rsid w:val="001F650D"/>
    <w:rsid w:val="001F664A"/>
    <w:rsid w:val="001F6693"/>
    <w:rsid w:val="001F7215"/>
    <w:rsid w:val="001F7A81"/>
    <w:rsid w:val="00200026"/>
    <w:rsid w:val="002002F3"/>
    <w:rsid w:val="00200ED5"/>
    <w:rsid w:val="00201D5B"/>
    <w:rsid w:val="00202408"/>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32C1"/>
    <w:rsid w:val="00213F51"/>
    <w:rsid w:val="00214C9D"/>
    <w:rsid w:val="00214F90"/>
    <w:rsid w:val="002156EC"/>
    <w:rsid w:val="00217065"/>
    <w:rsid w:val="00217E13"/>
    <w:rsid w:val="00220088"/>
    <w:rsid w:val="00220182"/>
    <w:rsid w:val="002223CE"/>
    <w:rsid w:val="00223CC4"/>
    <w:rsid w:val="00223DDF"/>
    <w:rsid w:val="00223F83"/>
    <w:rsid w:val="002246D4"/>
    <w:rsid w:val="00225DD2"/>
    <w:rsid w:val="002265F1"/>
    <w:rsid w:val="00226E1D"/>
    <w:rsid w:val="002270DB"/>
    <w:rsid w:val="00231857"/>
    <w:rsid w:val="002318EC"/>
    <w:rsid w:val="002330FC"/>
    <w:rsid w:val="00233852"/>
    <w:rsid w:val="0023385F"/>
    <w:rsid w:val="00234681"/>
    <w:rsid w:val="00234FEF"/>
    <w:rsid w:val="00235BA2"/>
    <w:rsid w:val="00235D89"/>
    <w:rsid w:val="00235E72"/>
    <w:rsid w:val="00236853"/>
    <w:rsid w:val="00237029"/>
    <w:rsid w:val="00237F5D"/>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70B"/>
    <w:rsid w:val="002548A4"/>
    <w:rsid w:val="00255708"/>
    <w:rsid w:val="00255E47"/>
    <w:rsid w:val="002615A4"/>
    <w:rsid w:val="002619AC"/>
    <w:rsid w:val="00263290"/>
    <w:rsid w:val="00263961"/>
    <w:rsid w:val="00265322"/>
    <w:rsid w:val="00265447"/>
    <w:rsid w:val="00266B24"/>
    <w:rsid w:val="002674F7"/>
    <w:rsid w:val="00270112"/>
    <w:rsid w:val="00270C89"/>
    <w:rsid w:val="0027134D"/>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D8B"/>
    <w:rsid w:val="00285E69"/>
    <w:rsid w:val="00285FC5"/>
    <w:rsid w:val="00286800"/>
    <w:rsid w:val="002902E0"/>
    <w:rsid w:val="00290CB5"/>
    <w:rsid w:val="0029123D"/>
    <w:rsid w:val="00291252"/>
    <w:rsid w:val="00291394"/>
    <w:rsid w:val="0029190C"/>
    <w:rsid w:val="00291CAB"/>
    <w:rsid w:val="00291EED"/>
    <w:rsid w:val="0029330E"/>
    <w:rsid w:val="00293CD1"/>
    <w:rsid w:val="00294265"/>
    <w:rsid w:val="00294F09"/>
    <w:rsid w:val="0029593C"/>
    <w:rsid w:val="00295B62"/>
    <w:rsid w:val="00295B82"/>
    <w:rsid w:val="00295E18"/>
    <w:rsid w:val="00296235"/>
    <w:rsid w:val="00296844"/>
    <w:rsid w:val="00296896"/>
    <w:rsid w:val="00297AED"/>
    <w:rsid w:val="002A03E8"/>
    <w:rsid w:val="002A1EEE"/>
    <w:rsid w:val="002A2135"/>
    <w:rsid w:val="002A2CE5"/>
    <w:rsid w:val="002A3380"/>
    <w:rsid w:val="002A404E"/>
    <w:rsid w:val="002A4968"/>
    <w:rsid w:val="002A5B14"/>
    <w:rsid w:val="002A62CE"/>
    <w:rsid w:val="002A7FA9"/>
    <w:rsid w:val="002B0C16"/>
    <w:rsid w:val="002B0EE2"/>
    <w:rsid w:val="002B2203"/>
    <w:rsid w:val="002B2EB3"/>
    <w:rsid w:val="002B36FF"/>
    <w:rsid w:val="002B3744"/>
    <w:rsid w:val="002B4014"/>
    <w:rsid w:val="002B4EE9"/>
    <w:rsid w:val="002B4F09"/>
    <w:rsid w:val="002B59BE"/>
    <w:rsid w:val="002B5C07"/>
    <w:rsid w:val="002B5DEC"/>
    <w:rsid w:val="002B7E18"/>
    <w:rsid w:val="002C0049"/>
    <w:rsid w:val="002C2665"/>
    <w:rsid w:val="002C37DA"/>
    <w:rsid w:val="002C4152"/>
    <w:rsid w:val="002C446F"/>
    <w:rsid w:val="002C540B"/>
    <w:rsid w:val="002C54B8"/>
    <w:rsid w:val="002C68DA"/>
    <w:rsid w:val="002C6E5C"/>
    <w:rsid w:val="002C6F13"/>
    <w:rsid w:val="002D0495"/>
    <w:rsid w:val="002D04ED"/>
    <w:rsid w:val="002D104B"/>
    <w:rsid w:val="002D171E"/>
    <w:rsid w:val="002D1A6C"/>
    <w:rsid w:val="002D1D3B"/>
    <w:rsid w:val="002D1FC3"/>
    <w:rsid w:val="002D3E6D"/>
    <w:rsid w:val="002D3F7A"/>
    <w:rsid w:val="002D4D4F"/>
    <w:rsid w:val="002D51B9"/>
    <w:rsid w:val="002D6BB0"/>
    <w:rsid w:val="002E0558"/>
    <w:rsid w:val="002E0754"/>
    <w:rsid w:val="002E25AC"/>
    <w:rsid w:val="002E269B"/>
    <w:rsid w:val="002E3123"/>
    <w:rsid w:val="002E3CE7"/>
    <w:rsid w:val="002E4338"/>
    <w:rsid w:val="002E4A07"/>
    <w:rsid w:val="002E4CCF"/>
    <w:rsid w:val="002E5B3B"/>
    <w:rsid w:val="002E6203"/>
    <w:rsid w:val="002E7022"/>
    <w:rsid w:val="002F1312"/>
    <w:rsid w:val="002F19CC"/>
    <w:rsid w:val="002F2482"/>
    <w:rsid w:val="002F2EB6"/>
    <w:rsid w:val="002F3856"/>
    <w:rsid w:val="002F390D"/>
    <w:rsid w:val="002F54CF"/>
    <w:rsid w:val="002F564A"/>
    <w:rsid w:val="002F6537"/>
    <w:rsid w:val="002F6E60"/>
    <w:rsid w:val="002F7D46"/>
    <w:rsid w:val="003009C3"/>
    <w:rsid w:val="003026BB"/>
    <w:rsid w:val="00302FEE"/>
    <w:rsid w:val="003030C3"/>
    <w:rsid w:val="0030541B"/>
    <w:rsid w:val="003066BB"/>
    <w:rsid w:val="00307256"/>
    <w:rsid w:val="00307A06"/>
    <w:rsid w:val="00310663"/>
    <w:rsid w:val="00310F27"/>
    <w:rsid w:val="00310F74"/>
    <w:rsid w:val="00311B5B"/>
    <w:rsid w:val="00311E41"/>
    <w:rsid w:val="003123F9"/>
    <w:rsid w:val="003129AC"/>
    <w:rsid w:val="003133D2"/>
    <w:rsid w:val="003135F5"/>
    <w:rsid w:val="00313C69"/>
    <w:rsid w:val="00313D08"/>
    <w:rsid w:val="00316ABC"/>
    <w:rsid w:val="00316C4E"/>
    <w:rsid w:val="00321C1A"/>
    <w:rsid w:val="00321CDE"/>
    <w:rsid w:val="00323E26"/>
    <w:rsid w:val="00324634"/>
    <w:rsid w:val="00324E11"/>
    <w:rsid w:val="00325611"/>
    <w:rsid w:val="00325DEC"/>
    <w:rsid w:val="003262B6"/>
    <w:rsid w:val="0032699C"/>
    <w:rsid w:val="00327A73"/>
    <w:rsid w:val="00327F65"/>
    <w:rsid w:val="00327F7D"/>
    <w:rsid w:val="0033013E"/>
    <w:rsid w:val="00330373"/>
    <w:rsid w:val="003307C0"/>
    <w:rsid w:val="00331470"/>
    <w:rsid w:val="0033241E"/>
    <w:rsid w:val="003326D5"/>
    <w:rsid w:val="003339A6"/>
    <w:rsid w:val="00334E40"/>
    <w:rsid w:val="003359B0"/>
    <w:rsid w:val="00337905"/>
    <w:rsid w:val="0034032F"/>
    <w:rsid w:val="00340473"/>
    <w:rsid w:val="00340AD2"/>
    <w:rsid w:val="003455C6"/>
    <w:rsid w:val="00345939"/>
    <w:rsid w:val="00345C73"/>
    <w:rsid w:val="00346DAF"/>
    <w:rsid w:val="0034778D"/>
    <w:rsid w:val="00347FEB"/>
    <w:rsid w:val="0035026C"/>
    <w:rsid w:val="00350C2F"/>
    <w:rsid w:val="003515B1"/>
    <w:rsid w:val="0035347B"/>
    <w:rsid w:val="00353715"/>
    <w:rsid w:val="00354907"/>
    <w:rsid w:val="00355453"/>
    <w:rsid w:val="00355821"/>
    <w:rsid w:val="00355A92"/>
    <w:rsid w:val="0035721C"/>
    <w:rsid w:val="0036005F"/>
    <w:rsid w:val="0036022D"/>
    <w:rsid w:val="003609B6"/>
    <w:rsid w:val="00361414"/>
    <w:rsid w:val="00361420"/>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3780"/>
    <w:rsid w:val="00373790"/>
    <w:rsid w:val="00373E8E"/>
    <w:rsid w:val="00373FF4"/>
    <w:rsid w:val="0037624A"/>
    <w:rsid w:val="0037644E"/>
    <w:rsid w:val="0037661C"/>
    <w:rsid w:val="00376B12"/>
    <w:rsid w:val="00377C6F"/>
    <w:rsid w:val="0038094F"/>
    <w:rsid w:val="00381CCE"/>
    <w:rsid w:val="003821AC"/>
    <w:rsid w:val="00382D15"/>
    <w:rsid w:val="003849BC"/>
    <w:rsid w:val="00385B5E"/>
    <w:rsid w:val="00385FAE"/>
    <w:rsid w:val="00386202"/>
    <w:rsid w:val="003864B1"/>
    <w:rsid w:val="00386E24"/>
    <w:rsid w:val="00386E49"/>
    <w:rsid w:val="003873DC"/>
    <w:rsid w:val="00387E47"/>
    <w:rsid w:val="00390040"/>
    <w:rsid w:val="00390FEA"/>
    <w:rsid w:val="0039184B"/>
    <w:rsid w:val="00391A18"/>
    <w:rsid w:val="00391EA9"/>
    <w:rsid w:val="003921FF"/>
    <w:rsid w:val="00393787"/>
    <w:rsid w:val="00393CDA"/>
    <w:rsid w:val="00393E7B"/>
    <w:rsid w:val="00394322"/>
    <w:rsid w:val="003947D0"/>
    <w:rsid w:val="00395B29"/>
    <w:rsid w:val="00395E38"/>
    <w:rsid w:val="003961BA"/>
    <w:rsid w:val="003967AC"/>
    <w:rsid w:val="00396AC0"/>
    <w:rsid w:val="00396E6F"/>
    <w:rsid w:val="003A1B81"/>
    <w:rsid w:val="003A1DD8"/>
    <w:rsid w:val="003A2DCF"/>
    <w:rsid w:val="003A2EC3"/>
    <w:rsid w:val="003A3499"/>
    <w:rsid w:val="003A3600"/>
    <w:rsid w:val="003A4545"/>
    <w:rsid w:val="003A595F"/>
    <w:rsid w:val="003A6AD3"/>
    <w:rsid w:val="003A6DF1"/>
    <w:rsid w:val="003A6FC6"/>
    <w:rsid w:val="003A7D05"/>
    <w:rsid w:val="003B03DF"/>
    <w:rsid w:val="003B070A"/>
    <w:rsid w:val="003B0A9D"/>
    <w:rsid w:val="003B0C88"/>
    <w:rsid w:val="003B0FB8"/>
    <w:rsid w:val="003B13C7"/>
    <w:rsid w:val="003B1451"/>
    <w:rsid w:val="003B174D"/>
    <w:rsid w:val="003B2500"/>
    <w:rsid w:val="003B389C"/>
    <w:rsid w:val="003B4DCE"/>
    <w:rsid w:val="003B5BB9"/>
    <w:rsid w:val="003B682E"/>
    <w:rsid w:val="003B725B"/>
    <w:rsid w:val="003C0179"/>
    <w:rsid w:val="003C061D"/>
    <w:rsid w:val="003C096C"/>
    <w:rsid w:val="003C0CC9"/>
    <w:rsid w:val="003C10B7"/>
    <w:rsid w:val="003C17BB"/>
    <w:rsid w:val="003C5072"/>
    <w:rsid w:val="003C5152"/>
    <w:rsid w:val="003C6733"/>
    <w:rsid w:val="003C6A84"/>
    <w:rsid w:val="003C6B8B"/>
    <w:rsid w:val="003C799A"/>
    <w:rsid w:val="003C7FC4"/>
    <w:rsid w:val="003D098E"/>
    <w:rsid w:val="003D0AD8"/>
    <w:rsid w:val="003D0F23"/>
    <w:rsid w:val="003D0FE4"/>
    <w:rsid w:val="003D17EC"/>
    <w:rsid w:val="003D23E9"/>
    <w:rsid w:val="003D24CF"/>
    <w:rsid w:val="003D2A45"/>
    <w:rsid w:val="003D507B"/>
    <w:rsid w:val="003D5238"/>
    <w:rsid w:val="003D6631"/>
    <w:rsid w:val="003D68FA"/>
    <w:rsid w:val="003E0692"/>
    <w:rsid w:val="003E152B"/>
    <w:rsid w:val="003E2172"/>
    <w:rsid w:val="003E2CC8"/>
    <w:rsid w:val="003E35F0"/>
    <w:rsid w:val="003E38BB"/>
    <w:rsid w:val="003E3E98"/>
    <w:rsid w:val="003E45C8"/>
    <w:rsid w:val="003E4EA1"/>
    <w:rsid w:val="003E4F6B"/>
    <w:rsid w:val="003E57CE"/>
    <w:rsid w:val="003E5E6E"/>
    <w:rsid w:val="003E7833"/>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CA4"/>
    <w:rsid w:val="003F7F22"/>
    <w:rsid w:val="0040070E"/>
    <w:rsid w:val="004016F4"/>
    <w:rsid w:val="0040194E"/>
    <w:rsid w:val="00403495"/>
    <w:rsid w:val="00404B5D"/>
    <w:rsid w:val="00404F9F"/>
    <w:rsid w:val="0040543F"/>
    <w:rsid w:val="00405985"/>
    <w:rsid w:val="00406D41"/>
    <w:rsid w:val="004077D4"/>
    <w:rsid w:val="00407DCD"/>
    <w:rsid w:val="00410C9D"/>
    <w:rsid w:val="00411A37"/>
    <w:rsid w:val="004120DC"/>
    <w:rsid w:val="004122D2"/>
    <w:rsid w:val="004139F0"/>
    <w:rsid w:val="00414700"/>
    <w:rsid w:val="0041475C"/>
    <w:rsid w:val="00414FD5"/>
    <w:rsid w:val="004162E2"/>
    <w:rsid w:val="00416A6F"/>
    <w:rsid w:val="00417BE8"/>
    <w:rsid w:val="00420D1F"/>
    <w:rsid w:val="00420FFD"/>
    <w:rsid w:val="00421359"/>
    <w:rsid w:val="0042192C"/>
    <w:rsid w:val="00422499"/>
    <w:rsid w:val="00422F0C"/>
    <w:rsid w:val="00423E8B"/>
    <w:rsid w:val="004240B4"/>
    <w:rsid w:val="00424411"/>
    <w:rsid w:val="004244FB"/>
    <w:rsid w:val="00424D67"/>
    <w:rsid w:val="00425E7F"/>
    <w:rsid w:val="00426FAC"/>
    <w:rsid w:val="00427ACA"/>
    <w:rsid w:val="00431ED9"/>
    <w:rsid w:val="004329E5"/>
    <w:rsid w:val="00432D05"/>
    <w:rsid w:val="00433FDA"/>
    <w:rsid w:val="0043425D"/>
    <w:rsid w:val="00434D3B"/>
    <w:rsid w:val="004354FB"/>
    <w:rsid w:val="004372E0"/>
    <w:rsid w:val="00437AC6"/>
    <w:rsid w:val="00437F1F"/>
    <w:rsid w:val="004401B4"/>
    <w:rsid w:val="00440CD5"/>
    <w:rsid w:val="00441E03"/>
    <w:rsid w:val="0044249E"/>
    <w:rsid w:val="00442E29"/>
    <w:rsid w:val="004431B3"/>
    <w:rsid w:val="00443821"/>
    <w:rsid w:val="004440AB"/>
    <w:rsid w:val="004440AC"/>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931"/>
    <w:rsid w:val="00487957"/>
    <w:rsid w:val="00487FA9"/>
    <w:rsid w:val="00491CC7"/>
    <w:rsid w:val="00491D0A"/>
    <w:rsid w:val="0049385B"/>
    <w:rsid w:val="004938A1"/>
    <w:rsid w:val="00493DFF"/>
    <w:rsid w:val="004940A0"/>
    <w:rsid w:val="00494247"/>
    <w:rsid w:val="004951F5"/>
    <w:rsid w:val="00495434"/>
    <w:rsid w:val="00496DDC"/>
    <w:rsid w:val="004977E1"/>
    <w:rsid w:val="00497BCC"/>
    <w:rsid w:val="004A0FB2"/>
    <w:rsid w:val="004A14C0"/>
    <w:rsid w:val="004A26CC"/>
    <w:rsid w:val="004A49B9"/>
    <w:rsid w:val="004A58C1"/>
    <w:rsid w:val="004A7A8D"/>
    <w:rsid w:val="004B0A79"/>
    <w:rsid w:val="004B2914"/>
    <w:rsid w:val="004B29B3"/>
    <w:rsid w:val="004B2BCF"/>
    <w:rsid w:val="004B34E2"/>
    <w:rsid w:val="004B3598"/>
    <w:rsid w:val="004B3CD1"/>
    <w:rsid w:val="004B44F8"/>
    <w:rsid w:val="004B4A15"/>
    <w:rsid w:val="004B53C5"/>
    <w:rsid w:val="004B7427"/>
    <w:rsid w:val="004B78E6"/>
    <w:rsid w:val="004B79DF"/>
    <w:rsid w:val="004B7AC8"/>
    <w:rsid w:val="004B7D5F"/>
    <w:rsid w:val="004B7F1A"/>
    <w:rsid w:val="004B7FC2"/>
    <w:rsid w:val="004C0CB7"/>
    <w:rsid w:val="004C0DD9"/>
    <w:rsid w:val="004C1F29"/>
    <w:rsid w:val="004C1FC1"/>
    <w:rsid w:val="004C2EED"/>
    <w:rsid w:val="004C2F16"/>
    <w:rsid w:val="004C37C7"/>
    <w:rsid w:val="004C3A2F"/>
    <w:rsid w:val="004C3D4F"/>
    <w:rsid w:val="004C3E67"/>
    <w:rsid w:val="004C4FE3"/>
    <w:rsid w:val="004C63C0"/>
    <w:rsid w:val="004C64C4"/>
    <w:rsid w:val="004D0B44"/>
    <w:rsid w:val="004D398C"/>
    <w:rsid w:val="004D3C0D"/>
    <w:rsid w:val="004D3CD6"/>
    <w:rsid w:val="004D3D41"/>
    <w:rsid w:val="004D4C99"/>
    <w:rsid w:val="004D51B8"/>
    <w:rsid w:val="004D5559"/>
    <w:rsid w:val="004D68D1"/>
    <w:rsid w:val="004E01AD"/>
    <w:rsid w:val="004E12E9"/>
    <w:rsid w:val="004E1CA2"/>
    <w:rsid w:val="004E22A9"/>
    <w:rsid w:val="004E382E"/>
    <w:rsid w:val="004E47F1"/>
    <w:rsid w:val="004E4BA6"/>
    <w:rsid w:val="004E68B5"/>
    <w:rsid w:val="004E6DAE"/>
    <w:rsid w:val="004E7A50"/>
    <w:rsid w:val="004F0798"/>
    <w:rsid w:val="004F15F8"/>
    <w:rsid w:val="004F160B"/>
    <w:rsid w:val="004F2180"/>
    <w:rsid w:val="004F22CD"/>
    <w:rsid w:val="004F22D4"/>
    <w:rsid w:val="004F36E4"/>
    <w:rsid w:val="004F3912"/>
    <w:rsid w:val="004F4C62"/>
    <w:rsid w:val="004F6240"/>
    <w:rsid w:val="004F718D"/>
    <w:rsid w:val="0050027D"/>
    <w:rsid w:val="005005CF"/>
    <w:rsid w:val="0050060F"/>
    <w:rsid w:val="00500A27"/>
    <w:rsid w:val="0050181E"/>
    <w:rsid w:val="00502FE3"/>
    <w:rsid w:val="005030D3"/>
    <w:rsid w:val="005052FC"/>
    <w:rsid w:val="00505A53"/>
    <w:rsid w:val="00506771"/>
    <w:rsid w:val="0050695D"/>
    <w:rsid w:val="005075BA"/>
    <w:rsid w:val="005137D6"/>
    <w:rsid w:val="00513F53"/>
    <w:rsid w:val="00514244"/>
    <w:rsid w:val="00514C1A"/>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66D"/>
    <w:rsid w:val="005218B5"/>
    <w:rsid w:val="00522C0B"/>
    <w:rsid w:val="005240D4"/>
    <w:rsid w:val="00524673"/>
    <w:rsid w:val="00525295"/>
    <w:rsid w:val="00525849"/>
    <w:rsid w:val="00525FAC"/>
    <w:rsid w:val="005266E1"/>
    <w:rsid w:val="00526AD8"/>
    <w:rsid w:val="00530030"/>
    <w:rsid w:val="0053094A"/>
    <w:rsid w:val="0053194E"/>
    <w:rsid w:val="00531D19"/>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990"/>
    <w:rsid w:val="005431BF"/>
    <w:rsid w:val="0054458A"/>
    <w:rsid w:val="0054575E"/>
    <w:rsid w:val="00545AD4"/>
    <w:rsid w:val="00545B82"/>
    <w:rsid w:val="00547A0A"/>
    <w:rsid w:val="005500DF"/>
    <w:rsid w:val="005505CD"/>
    <w:rsid w:val="0055076C"/>
    <w:rsid w:val="005518B2"/>
    <w:rsid w:val="00552310"/>
    <w:rsid w:val="0055411B"/>
    <w:rsid w:val="0055435E"/>
    <w:rsid w:val="00555C99"/>
    <w:rsid w:val="005567A9"/>
    <w:rsid w:val="0055696B"/>
    <w:rsid w:val="005577E6"/>
    <w:rsid w:val="00557BB8"/>
    <w:rsid w:val="005605E3"/>
    <w:rsid w:val="005606EA"/>
    <w:rsid w:val="00560789"/>
    <w:rsid w:val="0056218D"/>
    <w:rsid w:val="005640AE"/>
    <w:rsid w:val="005645A4"/>
    <w:rsid w:val="005647A0"/>
    <w:rsid w:val="00564E08"/>
    <w:rsid w:val="00564E99"/>
    <w:rsid w:val="005658E2"/>
    <w:rsid w:val="00565A1F"/>
    <w:rsid w:val="0056605B"/>
    <w:rsid w:val="0056622C"/>
    <w:rsid w:val="005676BC"/>
    <w:rsid w:val="00567D2D"/>
    <w:rsid w:val="005705EF"/>
    <w:rsid w:val="00570B65"/>
    <w:rsid w:val="00570E0D"/>
    <w:rsid w:val="00571CDB"/>
    <w:rsid w:val="00572240"/>
    <w:rsid w:val="0057251F"/>
    <w:rsid w:val="00572871"/>
    <w:rsid w:val="00572BF1"/>
    <w:rsid w:val="0057469C"/>
    <w:rsid w:val="00575563"/>
    <w:rsid w:val="005758E1"/>
    <w:rsid w:val="0057597A"/>
    <w:rsid w:val="005770E2"/>
    <w:rsid w:val="00577BDC"/>
    <w:rsid w:val="005808EC"/>
    <w:rsid w:val="00581840"/>
    <w:rsid w:val="0058320E"/>
    <w:rsid w:val="0058369F"/>
    <w:rsid w:val="005838DE"/>
    <w:rsid w:val="0058445F"/>
    <w:rsid w:val="00584997"/>
    <w:rsid w:val="00585C70"/>
    <w:rsid w:val="00586398"/>
    <w:rsid w:val="00586B7F"/>
    <w:rsid w:val="00586DF1"/>
    <w:rsid w:val="00586FDF"/>
    <w:rsid w:val="005876A6"/>
    <w:rsid w:val="005916E4"/>
    <w:rsid w:val="00592DAD"/>
    <w:rsid w:val="00593B03"/>
    <w:rsid w:val="00594493"/>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41F5"/>
    <w:rsid w:val="005A5644"/>
    <w:rsid w:val="005A5997"/>
    <w:rsid w:val="005A604D"/>
    <w:rsid w:val="005A6F50"/>
    <w:rsid w:val="005A78BC"/>
    <w:rsid w:val="005A7B00"/>
    <w:rsid w:val="005A7B42"/>
    <w:rsid w:val="005B0224"/>
    <w:rsid w:val="005B1CEF"/>
    <w:rsid w:val="005B2406"/>
    <w:rsid w:val="005B2BF2"/>
    <w:rsid w:val="005B2D60"/>
    <w:rsid w:val="005B4409"/>
    <w:rsid w:val="005B5942"/>
    <w:rsid w:val="005B6A9E"/>
    <w:rsid w:val="005B6D24"/>
    <w:rsid w:val="005C0035"/>
    <w:rsid w:val="005C0E85"/>
    <w:rsid w:val="005C1334"/>
    <w:rsid w:val="005C17D9"/>
    <w:rsid w:val="005C213C"/>
    <w:rsid w:val="005C2BEB"/>
    <w:rsid w:val="005C3680"/>
    <w:rsid w:val="005C3686"/>
    <w:rsid w:val="005C3A85"/>
    <w:rsid w:val="005C41CC"/>
    <w:rsid w:val="005C44FB"/>
    <w:rsid w:val="005C554B"/>
    <w:rsid w:val="005C69BE"/>
    <w:rsid w:val="005C6A2A"/>
    <w:rsid w:val="005C7AC0"/>
    <w:rsid w:val="005C7E4B"/>
    <w:rsid w:val="005D2318"/>
    <w:rsid w:val="005D2C9F"/>
    <w:rsid w:val="005D531E"/>
    <w:rsid w:val="005D53C5"/>
    <w:rsid w:val="005D5A08"/>
    <w:rsid w:val="005E114E"/>
    <w:rsid w:val="005E2BC9"/>
    <w:rsid w:val="005E2F1D"/>
    <w:rsid w:val="005E4D5C"/>
    <w:rsid w:val="005E56FE"/>
    <w:rsid w:val="005E6559"/>
    <w:rsid w:val="005E6B76"/>
    <w:rsid w:val="005E7BA6"/>
    <w:rsid w:val="005F0351"/>
    <w:rsid w:val="005F0816"/>
    <w:rsid w:val="005F0E26"/>
    <w:rsid w:val="005F1D36"/>
    <w:rsid w:val="005F28B6"/>
    <w:rsid w:val="005F2F34"/>
    <w:rsid w:val="005F4DD6"/>
    <w:rsid w:val="005F5BD9"/>
    <w:rsid w:val="005F6A72"/>
    <w:rsid w:val="005F72DE"/>
    <w:rsid w:val="005F7D9A"/>
    <w:rsid w:val="00600650"/>
    <w:rsid w:val="006009D6"/>
    <w:rsid w:val="006012C0"/>
    <w:rsid w:val="00601C7D"/>
    <w:rsid w:val="00603176"/>
    <w:rsid w:val="00605719"/>
    <w:rsid w:val="006064CE"/>
    <w:rsid w:val="00606560"/>
    <w:rsid w:val="00606991"/>
    <w:rsid w:val="00606F91"/>
    <w:rsid w:val="0061041E"/>
    <w:rsid w:val="0061063F"/>
    <w:rsid w:val="00611F5B"/>
    <w:rsid w:val="0061247B"/>
    <w:rsid w:val="0061257C"/>
    <w:rsid w:val="00612D25"/>
    <w:rsid w:val="006133E9"/>
    <w:rsid w:val="00613D2E"/>
    <w:rsid w:val="00614841"/>
    <w:rsid w:val="00615088"/>
    <w:rsid w:val="00615885"/>
    <w:rsid w:val="00620E71"/>
    <w:rsid w:val="00621D66"/>
    <w:rsid w:val="0062201A"/>
    <w:rsid w:val="006224FD"/>
    <w:rsid w:val="00622731"/>
    <w:rsid w:val="00622ADA"/>
    <w:rsid w:val="00623770"/>
    <w:rsid w:val="00624BEB"/>
    <w:rsid w:val="00625769"/>
    <w:rsid w:val="006259C6"/>
    <w:rsid w:val="00625D91"/>
    <w:rsid w:val="00625E8A"/>
    <w:rsid w:val="006264B2"/>
    <w:rsid w:val="00626F93"/>
    <w:rsid w:val="00627AA0"/>
    <w:rsid w:val="00627D0F"/>
    <w:rsid w:val="00627DB7"/>
    <w:rsid w:val="00627FF8"/>
    <w:rsid w:val="00630185"/>
    <w:rsid w:val="00630DB8"/>
    <w:rsid w:val="00631542"/>
    <w:rsid w:val="00632374"/>
    <w:rsid w:val="00633970"/>
    <w:rsid w:val="006357D5"/>
    <w:rsid w:val="0063626B"/>
    <w:rsid w:val="006379D9"/>
    <w:rsid w:val="00640F3E"/>
    <w:rsid w:val="00641B29"/>
    <w:rsid w:val="00642480"/>
    <w:rsid w:val="00642C73"/>
    <w:rsid w:val="0064371D"/>
    <w:rsid w:val="006448EA"/>
    <w:rsid w:val="00645A76"/>
    <w:rsid w:val="006462B5"/>
    <w:rsid w:val="00646663"/>
    <w:rsid w:val="00646883"/>
    <w:rsid w:val="0064726C"/>
    <w:rsid w:val="00650C45"/>
    <w:rsid w:val="006515D2"/>
    <w:rsid w:val="00652D86"/>
    <w:rsid w:val="00653FCC"/>
    <w:rsid w:val="00654E03"/>
    <w:rsid w:val="00655122"/>
    <w:rsid w:val="006561CC"/>
    <w:rsid w:val="00660867"/>
    <w:rsid w:val="00661CA9"/>
    <w:rsid w:val="00661DA5"/>
    <w:rsid w:val="00662397"/>
    <w:rsid w:val="0066252B"/>
    <w:rsid w:val="00662603"/>
    <w:rsid w:val="00664906"/>
    <w:rsid w:val="00664992"/>
    <w:rsid w:val="00664E8D"/>
    <w:rsid w:val="00664F1E"/>
    <w:rsid w:val="00664F2F"/>
    <w:rsid w:val="00665757"/>
    <w:rsid w:val="006663A0"/>
    <w:rsid w:val="00666E7C"/>
    <w:rsid w:val="006671FA"/>
    <w:rsid w:val="00667737"/>
    <w:rsid w:val="00670149"/>
    <w:rsid w:val="006701A1"/>
    <w:rsid w:val="006708EA"/>
    <w:rsid w:val="00671417"/>
    <w:rsid w:val="00672236"/>
    <w:rsid w:val="00672388"/>
    <w:rsid w:val="006737A9"/>
    <w:rsid w:val="006738DA"/>
    <w:rsid w:val="006747BE"/>
    <w:rsid w:val="00676BFE"/>
    <w:rsid w:val="00676F96"/>
    <w:rsid w:val="006801DA"/>
    <w:rsid w:val="00681A0A"/>
    <w:rsid w:val="00681E3F"/>
    <w:rsid w:val="00681F3F"/>
    <w:rsid w:val="0068392F"/>
    <w:rsid w:val="00684578"/>
    <w:rsid w:val="006855EF"/>
    <w:rsid w:val="00685B46"/>
    <w:rsid w:val="0068613B"/>
    <w:rsid w:val="006868E3"/>
    <w:rsid w:val="00687A32"/>
    <w:rsid w:val="00687F38"/>
    <w:rsid w:val="00690772"/>
    <w:rsid w:val="00691E37"/>
    <w:rsid w:val="00692E26"/>
    <w:rsid w:val="0069331F"/>
    <w:rsid w:val="00693E18"/>
    <w:rsid w:val="00694539"/>
    <w:rsid w:val="00694F58"/>
    <w:rsid w:val="00696BDD"/>
    <w:rsid w:val="00696D0D"/>
    <w:rsid w:val="00696E2F"/>
    <w:rsid w:val="0069761C"/>
    <w:rsid w:val="006A107E"/>
    <w:rsid w:val="006A1822"/>
    <w:rsid w:val="006A24F3"/>
    <w:rsid w:val="006A26B9"/>
    <w:rsid w:val="006A26C1"/>
    <w:rsid w:val="006A2C0E"/>
    <w:rsid w:val="006A3BB5"/>
    <w:rsid w:val="006A4CC2"/>
    <w:rsid w:val="006A5469"/>
    <w:rsid w:val="006A5C6F"/>
    <w:rsid w:val="006A6B0C"/>
    <w:rsid w:val="006A7144"/>
    <w:rsid w:val="006A7507"/>
    <w:rsid w:val="006A79C9"/>
    <w:rsid w:val="006A7D99"/>
    <w:rsid w:val="006B0B08"/>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73BD"/>
    <w:rsid w:val="006D0D9E"/>
    <w:rsid w:val="006D18CC"/>
    <w:rsid w:val="006D1BFD"/>
    <w:rsid w:val="006D1D89"/>
    <w:rsid w:val="006D2B4A"/>
    <w:rsid w:val="006D37C9"/>
    <w:rsid w:val="006D5698"/>
    <w:rsid w:val="006D601D"/>
    <w:rsid w:val="006D63A6"/>
    <w:rsid w:val="006D6AE5"/>
    <w:rsid w:val="006E090E"/>
    <w:rsid w:val="006E1F06"/>
    <w:rsid w:val="006E3552"/>
    <w:rsid w:val="006E4455"/>
    <w:rsid w:val="006E4603"/>
    <w:rsid w:val="006E529E"/>
    <w:rsid w:val="006F07B8"/>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16CB"/>
    <w:rsid w:val="007026F3"/>
    <w:rsid w:val="00703639"/>
    <w:rsid w:val="0070428B"/>
    <w:rsid w:val="007100A8"/>
    <w:rsid w:val="007111F6"/>
    <w:rsid w:val="00712E32"/>
    <w:rsid w:val="007135E7"/>
    <w:rsid w:val="00713B02"/>
    <w:rsid w:val="007147FC"/>
    <w:rsid w:val="00715206"/>
    <w:rsid w:val="00715240"/>
    <w:rsid w:val="00716107"/>
    <w:rsid w:val="007162E8"/>
    <w:rsid w:val="007163BD"/>
    <w:rsid w:val="00716566"/>
    <w:rsid w:val="00716577"/>
    <w:rsid w:val="007165B3"/>
    <w:rsid w:val="00716ADF"/>
    <w:rsid w:val="00717503"/>
    <w:rsid w:val="007178A7"/>
    <w:rsid w:val="00720290"/>
    <w:rsid w:val="00720785"/>
    <w:rsid w:val="00721502"/>
    <w:rsid w:val="007227A7"/>
    <w:rsid w:val="00723157"/>
    <w:rsid w:val="00724333"/>
    <w:rsid w:val="0072441A"/>
    <w:rsid w:val="0072441D"/>
    <w:rsid w:val="00724E17"/>
    <w:rsid w:val="007256C5"/>
    <w:rsid w:val="0072663E"/>
    <w:rsid w:val="0072747B"/>
    <w:rsid w:val="007308A6"/>
    <w:rsid w:val="00730BEE"/>
    <w:rsid w:val="00731A0D"/>
    <w:rsid w:val="007321E4"/>
    <w:rsid w:val="00733443"/>
    <w:rsid w:val="00734BFD"/>
    <w:rsid w:val="00735231"/>
    <w:rsid w:val="007355EA"/>
    <w:rsid w:val="00735795"/>
    <w:rsid w:val="007357CE"/>
    <w:rsid w:val="0073716B"/>
    <w:rsid w:val="00740674"/>
    <w:rsid w:val="0074084B"/>
    <w:rsid w:val="00740D08"/>
    <w:rsid w:val="00742549"/>
    <w:rsid w:val="007429F7"/>
    <w:rsid w:val="00743D13"/>
    <w:rsid w:val="00744E4C"/>
    <w:rsid w:val="00745969"/>
    <w:rsid w:val="007467B6"/>
    <w:rsid w:val="007469E7"/>
    <w:rsid w:val="00747A5D"/>
    <w:rsid w:val="00747FD5"/>
    <w:rsid w:val="00750A3C"/>
    <w:rsid w:val="00751074"/>
    <w:rsid w:val="00751CA3"/>
    <w:rsid w:val="0075264F"/>
    <w:rsid w:val="00752AC6"/>
    <w:rsid w:val="0075369A"/>
    <w:rsid w:val="007548E7"/>
    <w:rsid w:val="007557C1"/>
    <w:rsid w:val="0075607A"/>
    <w:rsid w:val="00756359"/>
    <w:rsid w:val="00756A7D"/>
    <w:rsid w:val="00756AAA"/>
    <w:rsid w:val="00756B92"/>
    <w:rsid w:val="00757B20"/>
    <w:rsid w:val="007606C6"/>
    <w:rsid w:val="00760789"/>
    <w:rsid w:val="007609D8"/>
    <w:rsid w:val="00760BB5"/>
    <w:rsid w:val="007614EB"/>
    <w:rsid w:val="00761CA9"/>
    <w:rsid w:val="007634F7"/>
    <w:rsid w:val="00763C44"/>
    <w:rsid w:val="0076417A"/>
    <w:rsid w:val="007670EF"/>
    <w:rsid w:val="00770E25"/>
    <w:rsid w:val="007710A9"/>
    <w:rsid w:val="00772242"/>
    <w:rsid w:val="00773BC7"/>
    <w:rsid w:val="00773BFF"/>
    <w:rsid w:val="00776004"/>
    <w:rsid w:val="00776211"/>
    <w:rsid w:val="00780F72"/>
    <w:rsid w:val="007824F9"/>
    <w:rsid w:val="00782E00"/>
    <w:rsid w:val="00784DE1"/>
    <w:rsid w:val="00785027"/>
    <w:rsid w:val="00785BDF"/>
    <w:rsid w:val="00785F0B"/>
    <w:rsid w:val="00786BAD"/>
    <w:rsid w:val="0079069D"/>
    <w:rsid w:val="0079235F"/>
    <w:rsid w:val="007927AB"/>
    <w:rsid w:val="007928A7"/>
    <w:rsid w:val="0079305E"/>
    <w:rsid w:val="0079312D"/>
    <w:rsid w:val="00793197"/>
    <w:rsid w:val="00793F34"/>
    <w:rsid w:val="0079496B"/>
    <w:rsid w:val="00795054"/>
    <w:rsid w:val="00795758"/>
    <w:rsid w:val="00795F9F"/>
    <w:rsid w:val="007A1279"/>
    <w:rsid w:val="007A12B0"/>
    <w:rsid w:val="007A12B1"/>
    <w:rsid w:val="007A1923"/>
    <w:rsid w:val="007A19A8"/>
    <w:rsid w:val="007A1E69"/>
    <w:rsid w:val="007A1FA8"/>
    <w:rsid w:val="007A214D"/>
    <w:rsid w:val="007A2854"/>
    <w:rsid w:val="007A32B9"/>
    <w:rsid w:val="007A3F2D"/>
    <w:rsid w:val="007A4262"/>
    <w:rsid w:val="007A4C8D"/>
    <w:rsid w:val="007A4F09"/>
    <w:rsid w:val="007A5306"/>
    <w:rsid w:val="007A5738"/>
    <w:rsid w:val="007A5BAC"/>
    <w:rsid w:val="007A65A7"/>
    <w:rsid w:val="007A68EB"/>
    <w:rsid w:val="007B09DD"/>
    <w:rsid w:val="007B15B6"/>
    <w:rsid w:val="007B17D5"/>
    <w:rsid w:val="007B1800"/>
    <w:rsid w:val="007B21C6"/>
    <w:rsid w:val="007B2B6F"/>
    <w:rsid w:val="007B38C0"/>
    <w:rsid w:val="007B4EC3"/>
    <w:rsid w:val="007B697C"/>
    <w:rsid w:val="007B6CE5"/>
    <w:rsid w:val="007C053A"/>
    <w:rsid w:val="007C0590"/>
    <w:rsid w:val="007C0A8F"/>
    <w:rsid w:val="007C0F5E"/>
    <w:rsid w:val="007C27A7"/>
    <w:rsid w:val="007C27E0"/>
    <w:rsid w:val="007C47F2"/>
    <w:rsid w:val="007C4BE6"/>
    <w:rsid w:val="007C501F"/>
    <w:rsid w:val="007C579B"/>
    <w:rsid w:val="007C5ADB"/>
    <w:rsid w:val="007C64CE"/>
    <w:rsid w:val="007C72F6"/>
    <w:rsid w:val="007D0992"/>
    <w:rsid w:val="007D1FF6"/>
    <w:rsid w:val="007D244C"/>
    <w:rsid w:val="007D25E4"/>
    <w:rsid w:val="007D274A"/>
    <w:rsid w:val="007D2867"/>
    <w:rsid w:val="007D2DF4"/>
    <w:rsid w:val="007D2E64"/>
    <w:rsid w:val="007D34DC"/>
    <w:rsid w:val="007D3BCB"/>
    <w:rsid w:val="007D3D94"/>
    <w:rsid w:val="007D3DCE"/>
    <w:rsid w:val="007D4B28"/>
    <w:rsid w:val="007D601F"/>
    <w:rsid w:val="007D6466"/>
    <w:rsid w:val="007D6893"/>
    <w:rsid w:val="007E006E"/>
    <w:rsid w:val="007E0706"/>
    <w:rsid w:val="007E0A02"/>
    <w:rsid w:val="007E0EE5"/>
    <w:rsid w:val="007E16FA"/>
    <w:rsid w:val="007E1DAA"/>
    <w:rsid w:val="007E29FB"/>
    <w:rsid w:val="007E2B49"/>
    <w:rsid w:val="007E3A24"/>
    <w:rsid w:val="007E3C05"/>
    <w:rsid w:val="007E3DA7"/>
    <w:rsid w:val="007E3F5C"/>
    <w:rsid w:val="007E633C"/>
    <w:rsid w:val="007E65B5"/>
    <w:rsid w:val="007E69FF"/>
    <w:rsid w:val="007E6A22"/>
    <w:rsid w:val="007E7B29"/>
    <w:rsid w:val="007F0223"/>
    <w:rsid w:val="007F10B6"/>
    <w:rsid w:val="007F1B72"/>
    <w:rsid w:val="007F1FA5"/>
    <w:rsid w:val="007F2905"/>
    <w:rsid w:val="007F3284"/>
    <w:rsid w:val="007F3ACB"/>
    <w:rsid w:val="007F428F"/>
    <w:rsid w:val="007F5C11"/>
    <w:rsid w:val="008002E8"/>
    <w:rsid w:val="0080064E"/>
    <w:rsid w:val="00800C05"/>
    <w:rsid w:val="00801CB9"/>
    <w:rsid w:val="008025A6"/>
    <w:rsid w:val="008038DD"/>
    <w:rsid w:val="008040ED"/>
    <w:rsid w:val="008041D7"/>
    <w:rsid w:val="0080435E"/>
    <w:rsid w:val="00805789"/>
    <w:rsid w:val="0080617D"/>
    <w:rsid w:val="00806247"/>
    <w:rsid w:val="00806B3D"/>
    <w:rsid w:val="00810097"/>
    <w:rsid w:val="00810477"/>
    <w:rsid w:val="0081085C"/>
    <w:rsid w:val="0081128B"/>
    <w:rsid w:val="008113EC"/>
    <w:rsid w:val="0081162E"/>
    <w:rsid w:val="008136D6"/>
    <w:rsid w:val="00814372"/>
    <w:rsid w:val="00814523"/>
    <w:rsid w:val="008149D0"/>
    <w:rsid w:val="0081508B"/>
    <w:rsid w:val="00815B1C"/>
    <w:rsid w:val="00816EC6"/>
    <w:rsid w:val="00820D60"/>
    <w:rsid w:val="00821154"/>
    <w:rsid w:val="0082223F"/>
    <w:rsid w:val="00823223"/>
    <w:rsid w:val="00823369"/>
    <w:rsid w:val="008233D5"/>
    <w:rsid w:val="00824473"/>
    <w:rsid w:val="00824C3E"/>
    <w:rsid w:val="00826214"/>
    <w:rsid w:val="008271D3"/>
    <w:rsid w:val="008315E8"/>
    <w:rsid w:val="00831E7C"/>
    <w:rsid w:val="00832A54"/>
    <w:rsid w:val="00832BC8"/>
    <w:rsid w:val="00833D42"/>
    <w:rsid w:val="00833F40"/>
    <w:rsid w:val="00834BD8"/>
    <w:rsid w:val="00834F11"/>
    <w:rsid w:val="00837736"/>
    <w:rsid w:val="0084159D"/>
    <w:rsid w:val="00842900"/>
    <w:rsid w:val="008431DD"/>
    <w:rsid w:val="00843B80"/>
    <w:rsid w:val="00843EC3"/>
    <w:rsid w:val="0084572B"/>
    <w:rsid w:val="00846336"/>
    <w:rsid w:val="00846738"/>
    <w:rsid w:val="00846836"/>
    <w:rsid w:val="0084697F"/>
    <w:rsid w:val="008472B1"/>
    <w:rsid w:val="008504F7"/>
    <w:rsid w:val="00850EE2"/>
    <w:rsid w:val="00852346"/>
    <w:rsid w:val="00852BF3"/>
    <w:rsid w:val="0085373A"/>
    <w:rsid w:val="0085499E"/>
    <w:rsid w:val="00855151"/>
    <w:rsid w:val="00855E63"/>
    <w:rsid w:val="00856374"/>
    <w:rsid w:val="00856E1A"/>
    <w:rsid w:val="00860D43"/>
    <w:rsid w:val="008617FF"/>
    <w:rsid w:val="0086202B"/>
    <w:rsid w:val="00862977"/>
    <w:rsid w:val="008629E2"/>
    <w:rsid w:val="008630B5"/>
    <w:rsid w:val="00863870"/>
    <w:rsid w:val="00863A5F"/>
    <w:rsid w:val="0086462F"/>
    <w:rsid w:val="00865EC1"/>
    <w:rsid w:val="00865F79"/>
    <w:rsid w:val="00866055"/>
    <w:rsid w:val="00867015"/>
    <w:rsid w:val="0086709F"/>
    <w:rsid w:val="00867886"/>
    <w:rsid w:val="00867D67"/>
    <w:rsid w:val="00867DDB"/>
    <w:rsid w:val="00867E02"/>
    <w:rsid w:val="00870407"/>
    <w:rsid w:val="008706C3"/>
    <w:rsid w:val="008707BA"/>
    <w:rsid w:val="00871099"/>
    <w:rsid w:val="00872555"/>
    <w:rsid w:val="0087345C"/>
    <w:rsid w:val="00873F81"/>
    <w:rsid w:val="008747FE"/>
    <w:rsid w:val="00876BBE"/>
    <w:rsid w:val="00876F11"/>
    <w:rsid w:val="00877810"/>
    <w:rsid w:val="008778FD"/>
    <w:rsid w:val="00877A11"/>
    <w:rsid w:val="00877F25"/>
    <w:rsid w:val="008805FD"/>
    <w:rsid w:val="00880B74"/>
    <w:rsid w:val="00881DC6"/>
    <w:rsid w:val="008820B5"/>
    <w:rsid w:val="00882853"/>
    <w:rsid w:val="00882A5A"/>
    <w:rsid w:val="00882E38"/>
    <w:rsid w:val="00883111"/>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7566"/>
    <w:rsid w:val="008A2F7A"/>
    <w:rsid w:val="008A477F"/>
    <w:rsid w:val="008A6FCE"/>
    <w:rsid w:val="008A786C"/>
    <w:rsid w:val="008A78E9"/>
    <w:rsid w:val="008A7E41"/>
    <w:rsid w:val="008B0C24"/>
    <w:rsid w:val="008B1C77"/>
    <w:rsid w:val="008B33E4"/>
    <w:rsid w:val="008B3441"/>
    <w:rsid w:val="008B38E4"/>
    <w:rsid w:val="008B3FB2"/>
    <w:rsid w:val="008B4591"/>
    <w:rsid w:val="008B45FA"/>
    <w:rsid w:val="008B4FAD"/>
    <w:rsid w:val="008B5EA6"/>
    <w:rsid w:val="008B6FE8"/>
    <w:rsid w:val="008B7129"/>
    <w:rsid w:val="008B732B"/>
    <w:rsid w:val="008C01B6"/>
    <w:rsid w:val="008C056C"/>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E1B09"/>
    <w:rsid w:val="008E1BF3"/>
    <w:rsid w:val="008E2389"/>
    <w:rsid w:val="008E2CA4"/>
    <w:rsid w:val="008E3AB0"/>
    <w:rsid w:val="008E4750"/>
    <w:rsid w:val="008E4D96"/>
    <w:rsid w:val="008E5AB9"/>
    <w:rsid w:val="008E6172"/>
    <w:rsid w:val="008E7542"/>
    <w:rsid w:val="008F0272"/>
    <w:rsid w:val="008F0446"/>
    <w:rsid w:val="008F0A56"/>
    <w:rsid w:val="008F0DC5"/>
    <w:rsid w:val="008F1672"/>
    <w:rsid w:val="008F21E2"/>
    <w:rsid w:val="008F2248"/>
    <w:rsid w:val="008F3B1B"/>
    <w:rsid w:val="008F4455"/>
    <w:rsid w:val="008F4C14"/>
    <w:rsid w:val="008F53D4"/>
    <w:rsid w:val="008F5444"/>
    <w:rsid w:val="008F5524"/>
    <w:rsid w:val="008F6252"/>
    <w:rsid w:val="008F6468"/>
    <w:rsid w:val="0090062D"/>
    <w:rsid w:val="00901D4A"/>
    <w:rsid w:val="0090265C"/>
    <w:rsid w:val="00902AB3"/>
    <w:rsid w:val="0090452E"/>
    <w:rsid w:val="009054AA"/>
    <w:rsid w:val="009077A3"/>
    <w:rsid w:val="009078B4"/>
    <w:rsid w:val="00907B9D"/>
    <w:rsid w:val="0091036C"/>
    <w:rsid w:val="009112B1"/>
    <w:rsid w:val="00912014"/>
    <w:rsid w:val="0091369F"/>
    <w:rsid w:val="00914E65"/>
    <w:rsid w:val="00915117"/>
    <w:rsid w:val="00915601"/>
    <w:rsid w:val="00915DAF"/>
    <w:rsid w:val="00916091"/>
    <w:rsid w:val="009165E4"/>
    <w:rsid w:val="00917E3F"/>
    <w:rsid w:val="009202B5"/>
    <w:rsid w:val="009215C3"/>
    <w:rsid w:val="00921A77"/>
    <w:rsid w:val="00921EDB"/>
    <w:rsid w:val="009226E3"/>
    <w:rsid w:val="00922E97"/>
    <w:rsid w:val="009230E3"/>
    <w:rsid w:val="00923A6A"/>
    <w:rsid w:val="00923CB4"/>
    <w:rsid w:val="00923D51"/>
    <w:rsid w:val="00923F08"/>
    <w:rsid w:val="009248E0"/>
    <w:rsid w:val="0092657A"/>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F2C"/>
    <w:rsid w:val="009520CE"/>
    <w:rsid w:val="009530F0"/>
    <w:rsid w:val="00953738"/>
    <w:rsid w:val="00954A76"/>
    <w:rsid w:val="0095589A"/>
    <w:rsid w:val="0095678A"/>
    <w:rsid w:val="0095755C"/>
    <w:rsid w:val="00960279"/>
    <w:rsid w:val="0096137C"/>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D6"/>
    <w:rsid w:val="00973F51"/>
    <w:rsid w:val="00975436"/>
    <w:rsid w:val="0097575B"/>
    <w:rsid w:val="00975916"/>
    <w:rsid w:val="00976D81"/>
    <w:rsid w:val="00981507"/>
    <w:rsid w:val="00981A70"/>
    <w:rsid w:val="00982D15"/>
    <w:rsid w:val="00983C9B"/>
    <w:rsid w:val="00984A17"/>
    <w:rsid w:val="00987079"/>
    <w:rsid w:val="009874A7"/>
    <w:rsid w:val="009878F8"/>
    <w:rsid w:val="00990B5C"/>
    <w:rsid w:val="00991A79"/>
    <w:rsid w:val="00993147"/>
    <w:rsid w:val="00994CA7"/>
    <w:rsid w:val="009950E2"/>
    <w:rsid w:val="00995811"/>
    <w:rsid w:val="009959ED"/>
    <w:rsid w:val="00996635"/>
    <w:rsid w:val="00996B67"/>
    <w:rsid w:val="00997234"/>
    <w:rsid w:val="00997E70"/>
    <w:rsid w:val="009A0421"/>
    <w:rsid w:val="009A0886"/>
    <w:rsid w:val="009A096C"/>
    <w:rsid w:val="009A0DC3"/>
    <w:rsid w:val="009A2908"/>
    <w:rsid w:val="009A3484"/>
    <w:rsid w:val="009A4065"/>
    <w:rsid w:val="009A46F8"/>
    <w:rsid w:val="009A59EF"/>
    <w:rsid w:val="009A72E7"/>
    <w:rsid w:val="009A7780"/>
    <w:rsid w:val="009A78F4"/>
    <w:rsid w:val="009A7DAC"/>
    <w:rsid w:val="009B035C"/>
    <w:rsid w:val="009B16F5"/>
    <w:rsid w:val="009B18B4"/>
    <w:rsid w:val="009B2735"/>
    <w:rsid w:val="009B3015"/>
    <w:rsid w:val="009B3072"/>
    <w:rsid w:val="009B3452"/>
    <w:rsid w:val="009B3B2A"/>
    <w:rsid w:val="009B3D52"/>
    <w:rsid w:val="009B49A0"/>
    <w:rsid w:val="009B5538"/>
    <w:rsid w:val="009B6029"/>
    <w:rsid w:val="009B60A9"/>
    <w:rsid w:val="009B6238"/>
    <w:rsid w:val="009C1189"/>
    <w:rsid w:val="009C2390"/>
    <w:rsid w:val="009C250F"/>
    <w:rsid w:val="009C27E9"/>
    <w:rsid w:val="009C32EC"/>
    <w:rsid w:val="009C4C49"/>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C55"/>
    <w:rsid w:val="009D7C9B"/>
    <w:rsid w:val="009E062A"/>
    <w:rsid w:val="009E0844"/>
    <w:rsid w:val="009E08DE"/>
    <w:rsid w:val="009E0D63"/>
    <w:rsid w:val="009E13DF"/>
    <w:rsid w:val="009E2D18"/>
    <w:rsid w:val="009E3A9E"/>
    <w:rsid w:val="009E3B42"/>
    <w:rsid w:val="009E3B94"/>
    <w:rsid w:val="009E498E"/>
    <w:rsid w:val="009E5147"/>
    <w:rsid w:val="009E56B1"/>
    <w:rsid w:val="009E59FE"/>
    <w:rsid w:val="009E675C"/>
    <w:rsid w:val="009F0567"/>
    <w:rsid w:val="009F2EA7"/>
    <w:rsid w:val="009F36E2"/>
    <w:rsid w:val="009F3CEE"/>
    <w:rsid w:val="009F460D"/>
    <w:rsid w:val="009F7062"/>
    <w:rsid w:val="009F72E5"/>
    <w:rsid w:val="00A00060"/>
    <w:rsid w:val="00A0051F"/>
    <w:rsid w:val="00A00C6F"/>
    <w:rsid w:val="00A02878"/>
    <w:rsid w:val="00A02A49"/>
    <w:rsid w:val="00A02C9E"/>
    <w:rsid w:val="00A04296"/>
    <w:rsid w:val="00A05A34"/>
    <w:rsid w:val="00A06E3E"/>
    <w:rsid w:val="00A06ECA"/>
    <w:rsid w:val="00A1004E"/>
    <w:rsid w:val="00A11D76"/>
    <w:rsid w:val="00A1385D"/>
    <w:rsid w:val="00A1432D"/>
    <w:rsid w:val="00A14A67"/>
    <w:rsid w:val="00A14CAD"/>
    <w:rsid w:val="00A16051"/>
    <w:rsid w:val="00A16A3F"/>
    <w:rsid w:val="00A16FA8"/>
    <w:rsid w:val="00A16FB3"/>
    <w:rsid w:val="00A20F82"/>
    <w:rsid w:val="00A21D3A"/>
    <w:rsid w:val="00A21F21"/>
    <w:rsid w:val="00A23B88"/>
    <w:rsid w:val="00A251AC"/>
    <w:rsid w:val="00A25E01"/>
    <w:rsid w:val="00A2625A"/>
    <w:rsid w:val="00A26E04"/>
    <w:rsid w:val="00A274D8"/>
    <w:rsid w:val="00A276AB"/>
    <w:rsid w:val="00A27DBC"/>
    <w:rsid w:val="00A320E1"/>
    <w:rsid w:val="00A3235B"/>
    <w:rsid w:val="00A32808"/>
    <w:rsid w:val="00A32956"/>
    <w:rsid w:val="00A35E35"/>
    <w:rsid w:val="00A364E0"/>
    <w:rsid w:val="00A36B04"/>
    <w:rsid w:val="00A36E9D"/>
    <w:rsid w:val="00A37811"/>
    <w:rsid w:val="00A37F76"/>
    <w:rsid w:val="00A40938"/>
    <w:rsid w:val="00A4140C"/>
    <w:rsid w:val="00A416EF"/>
    <w:rsid w:val="00A41827"/>
    <w:rsid w:val="00A42347"/>
    <w:rsid w:val="00A431F1"/>
    <w:rsid w:val="00A43383"/>
    <w:rsid w:val="00A43701"/>
    <w:rsid w:val="00A45E0F"/>
    <w:rsid w:val="00A460F8"/>
    <w:rsid w:val="00A46662"/>
    <w:rsid w:val="00A46B48"/>
    <w:rsid w:val="00A47204"/>
    <w:rsid w:val="00A476F8"/>
    <w:rsid w:val="00A47CAC"/>
    <w:rsid w:val="00A50518"/>
    <w:rsid w:val="00A51B9E"/>
    <w:rsid w:val="00A51F76"/>
    <w:rsid w:val="00A52270"/>
    <w:rsid w:val="00A5364D"/>
    <w:rsid w:val="00A5460B"/>
    <w:rsid w:val="00A54C69"/>
    <w:rsid w:val="00A5522D"/>
    <w:rsid w:val="00A56566"/>
    <w:rsid w:val="00A56F83"/>
    <w:rsid w:val="00A577D6"/>
    <w:rsid w:val="00A600F4"/>
    <w:rsid w:val="00A609EF"/>
    <w:rsid w:val="00A60C02"/>
    <w:rsid w:val="00A62EEA"/>
    <w:rsid w:val="00A6308A"/>
    <w:rsid w:val="00A638B5"/>
    <w:rsid w:val="00A64052"/>
    <w:rsid w:val="00A64A6F"/>
    <w:rsid w:val="00A6627D"/>
    <w:rsid w:val="00A6744B"/>
    <w:rsid w:val="00A67648"/>
    <w:rsid w:val="00A67ED1"/>
    <w:rsid w:val="00A7139A"/>
    <w:rsid w:val="00A7139D"/>
    <w:rsid w:val="00A7159B"/>
    <w:rsid w:val="00A7248E"/>
    <w:rsid w:val="00A74204"/>
    <w:rsid w:val="00A7526A"/>
    <w:rsid w:val="00A7583E"/>
    <w:rsid w:val="00A7613C"/>
    <w:rsid w:val="00A80998"/>
    <w:rsid w:val="00A809D3"/>
    <w:rsid w:val="00A817D4"/>
    <w:rsid w:val="00A81964"/>
    <w:rsid w:val="00A82E6F"/>
    <w:rsid w:val="00A83470"/>
    <w:rsid w:val="00A83A70"/>
    <w:rsid w:val="00A84BDC"/>
    <w:rsid w:val="00A86E17"/>
    <w:rsid w:val="00A87676"/>
    <w:rsid w:val="00A90DAB"/>
    <w:rsid w:val="00A93A9B"/>
    <w:rsid w:val="00A94CC3"/>
    <w:rsid w:val="00A9514B"/>
    <w:rsid w:val="00A95683"/>
    <w:rsid w:val="00A95D66"/>
    <w:rsid w:val="00A97721"/>
    <w:rsid w:val="00A97ACB"/>
    <w:rsid w:val="00AA0434"/>
    <w:rsid w:val="00AA0C95"/>
    <w:rsid w:val="00AA16DA"/>
    <w:rsid w:val="00AA229D"/>
    <w:rsid w:val="00AA2392"/>
    <w:rsid w:val="00AA2D24"/>
    <w:rsid w:val="00AA2EA0"/>
    <w:rsid w:val="00AA3C96"/>
    <w:rsid w:val="00AA541B"/>
    <w:rsid w:val="00AA6A23"/>
    <w:rsid w:val="00AB0788"/>
    <w:rsid w:val="00AB0EAA"/>
    <w:rsid w:val="00AB1063"/>
    <w:rsid w:val="00AB2AA5"/>
    <w:rsid w:val="00AB33D0"/>
    <w:rsid w:val="00AB342D"/>
    <w:rsid w:val="00AB3F37"/>
    <w:rsid w:val="00AB5B5B"/>
    <w:rsid w:val="00AC0DCB"/>
    <w:rsid w:val="00AC22B0"/>
    <w:rsid w:val="00AC2804"/>
    <w:rsid w:val="00AC3584"/>
    <w:rsid w:val="00AC37AA"/>
    <w:rsid w:val="00AC3AD7"/>
    <w:rsid w:val="00AC3DB3"/>
    <w:rsid w:val="00AC6578"/>
    <w:rsid w:val="00AC773C"/>
    <w:rsid w:val="00AD011A"/>
    <w:rsid w:val="00AD0631"/>
    <w:rsid w:val="00AD2540"/>
    <w:rsid w:val="00AD2595"/>
    <w:rsid w:val="00AD2845"/>
    <w:rsid w:val="00AD3114"/>
    <w:rsid w:val="00AD320B"/>
    <w:rsid w:val="00AD3B62"/>
    <w:rsid w:val="00AD46CB"/>
    <w:rsid w:val="00AD4B2E"/>
    <w:rsid w:val="00AD51B8"/>
    <w:rsid w:val="00AD59A8"/>
    <w:rsid w:val="00AD5B19"/>
    <w:rsid w:val="00AD5EB7"/>
    <w:rsid w:val="00AD6414"/>
    <w:rsid w:val="00AD705C"/>
    <w:rsid w:val="00AE0C8F"/>
    <w:rsid w:val="00AE0E87"/>
    <w:rsid w:val="00AE1FF3"/>
    <w:rsid w:val="00AE23E5"/>
    <w:rsid w:val="00AE2ABE"/>
    <w:rsid w:val="00AE4058"/>
    <w:rsid w:val="00AE40AD"/>
    <w:rsid w:val="00AE55C5"/>
    <w:rsid w:val="00AE5CF4"/>
    <w:rsid w:val="00AE6670"/>
    <w:rsid w:val="00AE6D6B"/>
    <w:rsid w:val="00AF0152"/>
    <w:rsid w:val="00AF1C9C"/>
    <w:rsid w:val="00AF289C"/>
    <w:rsid w:val="00AF2B9B"/>
    <w:rsid w:val="00AF2C2E"/>
    <w:rsid w:val="00AF367E"/>
    <w:rsid w:val="00AF369C"/>
    <w:rsid w:val="00AF42C3"/>
    <w:rsid w:val="00AF4BDD"/>
    <w:rsid w:val="00AF6AB8"/>
    <w:rsid w:val="00B007DB"/>
    <w:rsid w:val="00B0093A"/>
    <w:rsid w:val="00B01FAC"/>
    <w:rsid w:val="00B0418A"/>
    <w:rsid w:val="00B048B4"/>
    <w:rsid w:val="00B0526C"/>
    <w:rsid w:val="00B06733"/>
    <w:rsid w:val="00B073A9"/>
    <w:rsid w:val="00B07E6F"/>
    <w:rsid w:val="00B100CC"/>
    <w:rsid w:val="00B10247"/>
    <w:rsid w:val="00B1082E"/>
    <w:rsid w:val="00B10F43"/>
    <w:rsid w:val="00B11112"/>
    <w:rsid w:val="00B11145"/>
    <w:rsid w:val="00B11A46"/>
    <w:rsid w:val="00B13353"/>
    <w:rsid w:val="00B136E8"/>
    <w:rsid w:val="00B14555"/>
    <w:rsid w:val="00B1478F"/>
    <w:rsid w:val="00B15E72"/>
    <w:rsid w:val="00B17014"/>
    <w:rsid w:val="00B17BB6"/>
    <w:rsid w:val="00B17C3E"/>
    <w:rsid w:val="00B20449"/>
    <w:rsid w:val="00B20475"/>
    <w:rsid w:val="00B22D94"/>
    <w:rsid w:val="00B233A9"/>
    <w:rsid w:val="00B2344E"/>
    <w:rsid w:val="00B23B14"/>
    <w:rsid w:val="00B23BD5"/>
    <w:rsid w:val="00B25459"/>
    <w:rsid w:val="00B25B2E"/>
    <w:rsid w:val="00B261E5"/>
    <w:rsid w:val="00B26BF5"/>
    <w:rsid w:val="00B27074"/>
    <w:rsid w:val="00B304B4"/>
    <w:rsid w:val="00B305B1"/>
    <w:rsid w:val="00B318CA"/>
    <w:rsid w:val="00B31D2F"/>
    <w:rsid w:val="00B32072"/>
    <w:rsid w:val="00B32839"/>
    <w:rsid w:val="00B32A9D"/>
    <w:rsid w:val="00B32C7C"/>
    <w:rsid w:val="00B34364"/>
    <w:rsid w:val="00B345B5"/>
    <w:rsid w:val="00B3473B"/>
    <w:rsid w:val="00B349F2"/>
    <w:rsid w:val="00B34EEA"/>
    <w:rsid w:val="00B352AC"/>
    <w:rsid w:val="00B36632"/>
    <w:rsid w:val="00B36D2E"/>
    <w:rsid w:val="00B37CA8"/>
    <w:rsid w:val="00B37CD4"/>
    <w:rsid w:val="00B4414A"/>
    <w:rsid w:val="00B44647"/>
    <w:rsid w:val="00B44A66"/>
    <w:rsid w:val="00B44A85"/>
    <w:rsid w:val="00B4553D"/>
    <w:rsid w:val="00B45C8A"/>
    <w:rsid w:val="00B46396"/>
    <w:rsid w:val="00B463B8"/>
    <w:rsid w:val="00B465B0"/>
    <w:rsid w:val="00B47050"/>
    <w:rsid w:val="00B471A4"/>
    <w:rsid w:val="00B476C8"/>
    <w:rsid w:val="00B478CC"/>
    <w:rsid w:val="00B47FCF"/>
    <w:rsid w:val="00B516FD"/>
    <w:rsid w:val="00B51890"/>
    <w:rsid w:val="00B51998"/>
    <w:rsid w:val="00B52384"/>
    <w:rsid w:val="00B527E9"/>
    <w:rsid w:val="00B54D00"/>
    <w:rsid w:val="00B5569A"/>
    <w:rsid w:val="00B55B13"/>
    <w:rsid w:val="00B55B42"/>
    <w:rsid w:val="00B55D45"/>
    <w:rsid w:val="00B56FEB"/>
    <w:rsid w:val="00B573F5"/>
    <w:rsid w:val="00B6011F"/>
    <w:rsid w:val="00B6068A"/>
    <w:rsid w:val="00B60CA7"/>
    <w:rsid w:val="00B60D0E"/>
    <w:rsid w:val="00B6170E"/>
    <w:rsid w:val="00B6237B"/>
    <w:rsid w:val="00B62425"/>
    <w:rsid w:val="00B629C0"/>
    <w:rsid w:val="00B653F5"/>
    <w:rsid w:val="00B6586D"/>
    <w:rsid w:val="00B65923"/>
    <w:rsid w:val="00B65A73"/>
    <w:rsid w:val="00B65B3E"/>
    <w:rsid w:val="00B66EB1"/>
    <w:rsid w:val="00B7167E"/>
    <w:rsid w:val="00B71FE2"/>
    <w:rsid w:val="00B72068"/>
    <w:rsid w:val="00B72441"/>
    <w:rsid w:val="00B749B4"/>
    <w:rsid w:val="00B74DB2"/>
    <w:rsid w:val="00B7580F"/>
    <w:rsid w:val="00B758DC"/>
    <w:rsid w:val="00B75EED"/>
    <w:rsid w:val="00B76C37"/>
    <w:rsid w:val="00B80809"/>
    <w:rsid w:val="00B815C8"/>
    <w:rsid w:val="00B81955"/>
    <w:rsid w:val="00B838BD"/>
    <w:rsid w:val="00B83A9E"/>
    <w:rsid w:val="00B8611F"/>
    <w:rsid w:val="00B862BD"/>
    <w:rsid w:val="00B8682D"/>
    <w:rsid w:val="00B87486"/>
    <w:rsid w:val="00B9241D"/>
    <w:rsid w:val="00B93452"/>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CEA"/>
    <w:rsid w:val="00BA4CF0"/>
    <w:rsid w:val="00BA5C81"/>
    <w:rsid w:val="00BA61D2"/>
    <w:rsid w:val="00BA6BB8"/>
    <w:rsid w:val="00BA6C5A"/>
    <w:rsid w:val="00BA6F89"/>
    <w:rsid w:val="00BB2438"/>
    <w:rsid w:val="00BB32FA"/>
    <w:rsid w:val="00BC10B5"/>
    <w:rsid w:val="00BC12CC"/>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DDB"/>
    <w:rsid w:val="00BE15EC"/>
    <w:rsid w:val="00BE1E14"/>
    <w:rsid w:val="00BE3B25"/>
    <w:rsid w:val="00BE4BE7"/>
    <w:rsid w:val="00BE5C9F"/>
    <w:rsid w:val="00BE6349"/>
    <w:rsid w:val="00BE7F21"/>
    <w:rsid w:val="00BF1B48"/>
    <w:rsid w:val="00BF1BF2"/>
    <w:rsid w:val="00BF28BA"/>
    <w:rsid w:val="00BF2E5C"/>
    <w:rsid w:val="00BF379E"/>
    <w:rsid w:val="00BF453D"/>
    <w:rsid w:val="00BF6309"/>
    <w:rsid w:val="00BF7336"/>
    <w:rsid w:val="00BF79AB"/>
    <w:rsid w:val="00BF7A54"/>
    <w:rsid w:val="00BF7C0F"/>
    <w:rsid w:val="00C00AA5"/>
    <w:rsid w:val="00C01868"/>
    <w:rsid w:val="00C01E62"/>
    <w:rsid w:val="00C06870"/>
    <w:rsid w:val="00C06B09"/>
    <w:rsid w:val="00C06EAB"/>
    <w:rsid w:val="00C07AD8"/>
    <w:rsid w:val="00C07D31"/>
    <w:rsid w:val="00C07EEA"/>
    <w:rsid w:val="00C118A3"/>
    <w:rsid w:val="00C1263E"/>
    <w:rsid w:val="00C1284E"/>
    <w:rsid w:val="00C12A1A"/>
    <w:rsid w:val="00C13C94"/>
    <w:rsid w:val="00C14E89"/>
    <w:rsid w:val="00C17262"/>
    <w:rsid w:val="00C20B84"/>
    <w:rsid w:val="00C21447"/>
    <w:rsid w:val="00C219F9"/>
    <w:rsid w:val="00C21C1B"/>
    <w:rsid w:val="00C21CB0"/>
    <w:rsid w:val="00C230A2"/>
    <w:rsid w:val="00C23427"/>
    <w:rsid w:val="00C23496"/>
    <w:rsid w:val="00C239AB"/>
    <w:rsid w:val="00C239E1"/>
    <w:rsid w:val="00C24424"/>
    <w:rsid w:val="00C24E20"/>
    <w:rsid w:val="00C2569E"/>
    <w:rsid w:val="00C25CF0"/>
    <w:rsid w:val="00C25EBC"/>
    <w:rsid w:val="00C262D4"/>
    <w:rsid w:val="00C27671"/>
    <w:rsid w:val="00C27F5B"/>
    <w:rsid w:val="00C30E1A"/>
    <w:rsid w:val="00C31F5D"/>
    <w:rsid w:val="00C33145"/>
    <w:rsid w:val="00C3382F"/>
    <w:rsid w:val="00C33B21"/>
    <w:rsid w:val="00C34DD3"/>
    <w:rsid w:val="00C35DB1"/>
    <w:rsid w:val="00C373CF"/>
    <w:rsid w:val="00C37DA1"/>
    <w:rsid w:val="00C403C5"/>
    <w:rsid w:val="00C40F74"/>
    <w:rsid w:val="00C41784"/>
    <w:rsid w:val="00C41996"/>
    <w:rsid w:val="00C436FE"/>
    <w:rsid w:val="00C45CF5"/>
    <w:rsid w:val="00C468D8"/>
    <w:rsid w:val="00C46BEC"/>
    <w:rsid w:val="00C5005A"/>
    <w:rsid w:val="00C517CD"/>
    <w:rsid w:val="00C53D38"/>
    <w:rsid w:val="00C55DBA"/>
    <w:rsid w:val="00C56F4F"/>
    <w:rsid w:val="00C5741A"/>
    <w:rsid w:val="00C57D96"/>
    <w:rsid w:val="00C60D16"/>
    <w:rsid w:val="00C63712"/>
    <w:rsid w:val="00C643F2"/>
    <w:rsid w:val="00C65300"/>
    <w:rsid w:val="00C6570E"/>
    <w:rsid w:val="00C65FA0"/>
    <w:rsid w:val="00C664B0"/>
    <w:rsid w:val="00C66E01"/>
    <w:rsid w:val="00C67301"/>
    <w:rsid w:val="00C70818"/>
    <w:rsid w:val="00C72424"/>
    <w:rsid w:val="00C73C2D"/>
    <w:rsid w:val="00C74D06"/>
    <w:rsid w:val="00C75E65"/>
    <w:rsid w:val="00C776DD"/>
    <w:rsid w:val="00C80265"/>
    <w:rsid w:val="00C81439"/>
    <w:rsid w:val="00C8481D"/>
    <w:rsid w:val="00C84912"/>
    <w:rsid w:val="00C84B06"/>
    <w:rsid w:val="00C84BAD"/>
    <w:rsid w:val="00C863BD"/>
    <w:rsid w:val="00C863EB"/>
    <w:rsid w:val="00C86CD1"/>
    <w:rsid w:val="00C86D98"/>
    <w:rsid w:val="00C8712A"/>
    <w:rsid w:val="00C92AAE"/>
    <w:rsid w:val="00C938FE"/>
    <w:rsid w:val="00C93B20"/>
    <w:rsid w:val="00C957FE"/>
    <w:rsid w:val="00C967D1"/>
    <w:rsid w:val="00CA11D4"/>
    <w:rsid w:val="00CA5516"/>
    <w:rsid w:val="00CA55B2"/>
    <w:rsid w:val="00CA64DC"/>
    <w:rsid w:val="00CA6DDD"/>
    <w:rsid w:val="00CB0DE1"/>
    <w:rsid w:val="00CB3140"/>
    <w:rsid w:val="00CB3245"/>
    <w:rsid w:val="00CB5075"/>
    <w:rsid w:val="00CB6051"/>
    <w:rsid w:val="00CB6261"/>
    <w:rsid w:val="00CB6863"/>
    <w:rsid w:val="00CB74D8"/>
    <w:rsid w:val="00CB7A92"/>
    <w:rsid w:val="00CC3372"/>
    <w:rsid w:val="00CC3BE5"/>
    <w:rsid w:val="00CC457B"/>
    <w:rsid w:val="00CC5431"/>
    <w:rsid w:val="00CC5830"/>
    <w:rsid w:val="00CC7117"/>
    <w:rsid w:val="00CD196A"/>
    <w:rsid w:val="00CD300D"/>
    <w:rsid w:val="00CD3D7B"/>
    <w:rsid w:val="00CD41EB"/>
    <w:rsid w:val="00CD448C"/>
    <w:rsid w:val="00CD4840"/>
    <w:rsid w:val="00CD4A20"/>
    <w:rsid w:val="00CD4EED"/>
    <w:rsid w:val="00CD5964"/>
    <w:rsid w:val="00CD601F"/>
    <w:rsid w:val="00CD6319"/>
    <w:rsid w:val="00CD71CB"/>
    <w:rsid w:val="00CE1032"/>
    <w:rsid w:val="00CE1CBF"/>
    <w:rsid w:val="00CE2762"/>
    <w:rsid w:val="00CE3B5D"/>
    <w:rsid w:val="00CE3C29"/>
    <w:rsid w:val="00CE4A0F"/>
    <w:rsid w:val="00CE5AED"/>
    <w:rsid w:val="00CE66BD"/>
    <w:rsid w:val="00CE699A"/>
    <w:rsid w:val="00CE73BA"/>
    <w:rsid w:val="00CE7881"/>
    <w:rsid w:val="00CF04E3"/>
    <w:rsid w:val="00CF05DD"/>
    <w:rsid w:val="00CF1060"/>
    <w:rsid w:val="00CF1F88"/>
    <w:rsid w:val="00CF204D"/>
    <w:rsid w:val="00CF27D5"/>
    <w:rsid w:val="00CF35E3"/>
    <w:rsid w:val="00CF535E"/>
    <w:rsid w:val="00CF53BC"/>
    <w:rsid w:val="00CF645B"/>
    <w:rsid w:val="00CF679B"/>
    <w:rsid w:val="00CF6D96"/>
    <w:rsid w:val="00CF712E"/>
    <w:rsid w:val="00D00B09"/>
    <w:rsid w:val="00D00BCE"/>
    <w:rsid w:val="00D0156D"/>
    <w:rsid w:val="00D02AA0"/>
    <w:rsid w:val="00D03087"/>
    <w:rsid w:val="00D03A6F"/>
    <w:rsid w:val="00D03D24"/>
    <w:rsid w:val="00D07684"/>
    <w:rsid w:val="00D07C7B"/>
    <w:rsid w:val="00D10013"/>
    <w:rsid w:val="00D1112C"/>
    <w:rsid w:val="00D1177B"/>
    <w:rsid w:val="00D12403"/>
    <w:rsid w:val="00D1241A"/>
    <w:rsid w:val="00D13303"/>
    <w:rsid w:val="00D13862"/>
    <w:rsid w:val="00D152B9"/>
    <w:rsid w:val="00D1612B"/>
    <w:rsid w:val="00D163FD"/>
    <w:rsid w:val="00D2126E"/>
    <w:rsid w:val="00D214EB"/>
    <w:rsid w:val="00D21906"/>
    <w:rsid w:val="00D21AA0"/>
    <w:rsid w:val="00D227D0"/>
    <w:rsid w:val="00D22A8C"/>
    <w:rsid w:val="00D23FA4"/>
    <w:rsid w:val="00D2412A"/>
    <w:rsid w:val="00D245C5"/>
    <w:rsid w:val="00D24A1C"/>
    <w:rsid w:val="00D24C88"/>
    <w:rsid w:val="00D25CDD"/>
    <w:rsid w:val="00D2644C"/>
    <w:rsid w:val="00D264E0"/>
    <w:rsid w:val="00D273B6"/>
    <w:rsid w:val="00D30A91"/>
    <w:rsid w:val="00D30E22"/>
    <w:rsid w:val="00D3170D"/>
    <w:rsid w:val="00D31A38"/>
    <w:rsid w:val="00D329B2"/>
    <w:rsid w:val="00D33430"/>
    <w:rsid w:val="00D3402F"/>
    <w:rsid w:val="00D34289"/>
    <w:rsid w:val="00D34AD1"/>
    <w:rsid w:val="00D35ADB"/>
    <w:rsid w:val="00D35C97"/>
    <w:rsid w:val="00D3621C"/>
    <w:rsid w:val="00D379C0"/>
    <w:rsid w:val="00D37F45"/>
    <w:rsid w:val="00D409A4"/>
    <w:rsid w:val="00D41CF7"/>
    <w:rsid w:val="00D43C60"/>
    <w:rsid w:val="00D44838"/>
    <w:rsid w:val="00D47B5D"/>
    <w:rsid w:val="00D51F67"/>
    <w:rsid w:val="00D520DF"/>
    <w:rsid w:val="00D550DB"/>
    <w:rsid w:val="00D56987"/>
    <w:rsid w:val="00D56A2F"/>
    <w:rsid w:val="00D56F8F"/>
    <w:rsid w:val="00D577A8"/>
    <w:rsid w:val="00D602E3"/>
    <w:rsid w:val="00D608C5"/>
    <w:rsid w:val="00D6151C"/>
    <w:rsid w:val="00D6491B"/>
    <w:rsid w:val="00D65995"/>
    <w:rsid w:val="00D66254"/>
    <w:rsid w:val="00D66C5E"/>
    <w:rsid w:val="00D66F57"/>
    <w:rsid w:val="00D67000"/>
    <w:rsid w:val="00D70920"/>
    <w:rsid w:val="00D7167F"/>
    <w:rsid w:val="00D72746"/>
    <w:rsid w:val="00D72C03"/>
    <w:rsid w:val="00D73034"/>
    <w:rsid w:val="00D740E4"/>
    <w:rsid w:val="00D74195"/>
    <w:rsid w:val="00D748BB"/>
    <w:rsid w:val="00D75452"/>
    <w:rsid w:val="00D75689"/>
    <w:rsid w:val="00D756E9"/>
    <w:rsid w:val="00D77B1B"/>
    <w:rsid w:val="00D77E6C"/>
    <w:rsid w:val="00D804D1"/>
    <w:rsid w:val="00D806FC"/>
    <w:rsid w:val="00D81C8F"/>
    <w:rsid w:val="00D8214F"/>
    <w:rsid w:val="00D82CCC"/>
    <w:rsid w:val="00D830C8"/>
    <w:rsid w:val="00D834F6"/>
    <w:rsid w:val="00D85622"/>
    <w:rsid w:val="00D86128"/>
    <w:rsid w:val="00D8693A"/>
    <w:rsid w:val="00D91181"/>
    <w:rsid w:val="00D91A60"/>
    <w:rsid w:val="00D92612"/>
    <w:rsid w:val="00D92D17"/>
    <w:rsid w:val="00D934EA"/>
    <w:rsid w:val="00D9570A"/>
    <w:rsid w:val="00D96CBA"/>
    <w:rsid w:val="00D96F75"/>
    <w:rsid w:val="00D97936"/>
    <w:rsid w:val="00DA144E"/>
    <w:rsid w:val="00DA1DF4"/>
    <w:rsid w:val="00DA2573"/>
    <w:rsid w:val="00DA388D"/>
    <w:rsid w:val="00DA467D"/>
    <w:rsid w:val="00DA49BB"/>
    <w:rsid w:val="00DA4BBC"/>
    <w:rsid w:val="00DA4F89"/>
    <w:rsid w:val="00DA5749"/>
    <w:rsid w:val="00DA6685"/>
    <w:rsid w:val="00DA762D"/>
    <w:rsid w:val="00DA778C"/>
    <w:rsid w:val="00DA77DC"/>
    <w:rsid w:val="00DB00E1"/>
    <w:rsid w:val="00DB1F53"/>
    <w:rsid w:val="00DB29D9"/>
    <w:rsid w:val="00DB4E4E"/>
    <w:rsid w:val="00DB4E91"/>
    <w:rsid w:val="00DB4EDA"/>
    <w:rsid w:val="00DB55AF"/>
    <w:rsid w:val="00DB6FE5"/>
    <w:rsid w:val="00DB725F"/>
    <w:rsid w:val="00DC2975"/>
    <w:rsid w:val="00DC2C1C"/>
    <w:rsid w:val="00DC2F7F"/>
    <w:rsid w:val="00DC389A"/>
    <w:rsid w:val="00DC42EB"/>
    <w:rsid w:val="00DC44FA"/>
    <w:rsid w:val="00DC61D5"/>
    <w:rsid w:val="00DC6C06"/>
    <w:rsid w:val="00DC6D01"/>
    <w:rsid w:val="00DC6FBA"/>
    <w:rsid w:val="00DC70AF"/>
    <w:rsid w:val="00DC7521"/>
    <w:rsid w:val="00DD13A3"/>
    <w:rsid w:val="00DD2654"/>
    <w:rsid w:val="00DD2948"/>
    <w:rsid w:val="00DD2AD1"/>
    <w:rsid w:val="00DD435A"/>
    <w:rsid w:val="00DD4D72"/>
    <w:rsid w:val="00DD5783"/>
    <w:rsid w:val="00DD62B5"/>
    <w:rsid w:val="00DD69BD"/>
    <w:rsid w:val="00DD6FF1"/>
    <w:rsid w:val="00DE0B3B"/>
    <w:rsid w:val="00DE148A"/>
    <w:rsid w:val="00DE2045"/>
    <w:rsid w:val="00DE2720"/>
    <w:rsid w:val="00DE3374"/>
    <w:rsid w:val="00DE3B20"/>
    <w:rsid w:val="00DE3BAC"/>
    <w:rsid w:val="00DE3BAD"/>
    <w:rsid w:val="00DE48BB"/>
    <w:rsid w:val="00DE4BD7"/>
    <w:rsid w:val="00DE5804"/>
    <w:rsid w:val="00DF0C24"/>
    <w:rsid w:val="00DF0F94"/>
    <w:rsid w:val="00DF1F16"/>
    <w:rsid w:val="00DF2315"/>
    <w:rsid w:val="00DF287C"/>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61B4"/>
    <w:rsid w:val="00E062FD"/>
    <w:rsid w:val="00E11607"/>
    <w:rsid w:val="00E11788"/>
    <w:rsid w:val="00E128EF"/>
    <w:rsid w:val="00E13065"/>
    <w:rsid w:val="00E14265"/>
    <w:rsid w:val="00E14752"/>
    <w:rsid w:val="00E1617F"/>
    <w:rsid w:val="00E1766C"/>
    <w:rsid w:val="00E1797F"/>
    <w:rsid w:val="00E17B21"/>
    <w:rsid w:val="00E2005B"/>
    <w:rsid w:val="00E20492"/>
    <w:rsid w:val="00E20809"/>
    <w:rsid w:val="00E21BAD"/>
    <w:rsid w:val="00E22D4D"/>
    <w:rsid w:val="00E234DD"/>
    <w:rsid w:val="00E2483F"/>
    <w:rsid w:val="00E24CFC"/>
    <w:rsid w:val="00E278F1"/>
    <w:rsid w:val="00E30C04"/>
    <w:rsid w:val="00E327FA"/>
    <w:rsid w:val="00E32C02"/>
    <w:rsid w:val="00E33403"/>
    <w:rsid w:val="00E33E16"/>
    <w:rsid w:val="00E348AC"/>
    <w:rsid w:val="00E34D99"/>
    <w:rsid w:val="00E35FD1"/>
    <w:rsid w:val="00E368D8"/>
    <w:rsid w:val="00E4090E"/>
    <w:rsid w:val="00E41A74"/>
    <w:rsid w:val="00E42376"/>
    <w:rsid w:val="00E4242E"/>
    <w:rsid w:val="00E4338F"/>
    <w:rsid w:val="00E442DD"/>
    <w:rsid w:val="00E44836"/>
    <w:rsid w:val="00E44B5C"/>
    <w:rsid w:val="00E46C88"/>
    <w:rsid w:val="00E477E0"/>
    <w:rsid w:val="00E47D66"/>
    <w:rsid w:val="00E51C8B"/>
    <w:rsid w:val="00E520DC"/>
    <w:rsid w:val="00E536B4"/>
    <w:rsid w:val="00E53770"/>
    <w:rsid w:val="00E54628"/>
    <w:rsid w:val="00E5512B"/>
    <w:rsid w:val="00E55B37"/>
    <w:rsid w:val="00E560C2"/>
    <w:rsid w:val="00E567E9"/>
    <w:rsid w:val="00E56CCF"/>
    <w:rsid w:val="00E56FB2"/>
    <w:rsid w:val="00E572A5"/>
    <w:rsid w:val="00E57974"/>
    <w:rsid w:val="00E604CE"/>
    <w:rsid w:val="00E60727"/>
    <w:rsid w:val="00E61A60"/>
    <w:rsid w:val="00E62B07"/>
    <w:rsid w:val="00E62EE6"/>
    <w:rsid w:val="00E66C75"/>
    <w:rsid w:val="00E70E38"/>
    <w:rsid w:val="00E72E88"/>
    <w:rsid w:val="00E74001"/>
    <w:rsid w:val="00E741E5"/>
    <w:rsid w:val="00E744B9"/>
    <w:rsid w:val="00E7465F"/>
    <w:rsid w:val="00E74B52"/>
    <w:rsid w:val="00E75514"/>
    <w:rsid w:val="00E75EA9"/>
    <w:rsid w:val="00E75F3B"/>
    <w:rsid w:val="00E769C2"/>
    <w:rsid w:val="00E800E7"/>
    <w:rsid w:val="00E808FA"/>
    <w:rsid w:val="00E8151C"/>
    <w:rsid w:val="00E82554"/>
    <w:rsid w:val="00E82B13"/>
    <w:rsid w:val="00E82B3D"/>
    <w:rsid w:val="00E83A01"/>
    <w:rsid w:val="00E854F1"/>
    <w:rsid w:val="00E862ED"/>
    <w:rsid w:val="00E8685E"/>
    <w:rsid w:val="00E86F5C"/>
    <w:rsid w:val="00E87CD6"/>
    <w:rsid w:val="00E919D8"/>
    <w:rsid w:val="00E92979"/>
    <w:rsid w:val="00E92EE6"/>
    <w:rsid w:val="00E93676"/>
    <w:rsid w:val="00E9449F"/>
    <w:rsid w:val="00E95100"/>
    <w:rsid w:val="00E954F8"/>
    <w:rsid w:val="00E957CC"/>
    <w:rsid w:val="00E9692E"/>
    <w:rsid w:val="00E97A20"/>
    <w:rsid w:val="00E97F68"/>
    <w:rsid w:val="00EA0081"/>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EE4"/>
    <w:rsid w:val="00EB064D"/>
    <w:rsid w:val="00EB0AD2"/>
    <w:rsid w:val="00EB0C80"/>
    <w:rsid w:val="00EB17A9"/>
    <w:rsid w:val="00EB274C"/>
    <w:rsid w:val="00EB2D06"/>
    <w:rsid w:val="00EB2FD3"/>
    <w:rsid w:val="00EB318E"/>
    <w:rsid w:val="00EB6AEA"/>
    <w:rsid w:val="00EB6B8E"/>
    <w:rsid w:val="00EC1301"/>
    <w:rsid w:val="00EC1346"/>
    <w:rsid w:val="00EC32AD"/>
    <w:rsid w:val="00EC4A02"/>
    <w:rsid w:val="00EC523F"/>
    <w:rsid w:val="00EC5861"/>
    <w:rsid w:val="00EC6946"/>
    <w:rsid w:val="00EC7CF1"/>
    <w:rsid w:val="00ED141B"/>
    <w:rsid w:val="00ED1506"/>
    <w:rsid w:val="00ED2072"/>
    <w:rsid w:val="00ED245C"/>
    <w:rsid w:val="00ED274F"/>
    <w:rsid w:val="00ED27FA"/>
    <w:rsid w:val="00ED3847"/>
    <w:rsid w:val="00ED4361"/>
    <w:rsid w:val="00ED4CD2"/>
    <w:rsid w:val="00ED6CB2"/>
    <w:rsid w:val="00ED70BB"/>
    <w:rsid w:val="00ED70EA"/>
    <w:rsid w:val="00EE154E"/>
    <w:rsid w:val="00EE163F"/>
    <w:rsid w:val="00EE1D87"/>
    <w:rsid w:val="00EE2116"/>
    <w:rsid w:val="00EE2E97"/>
    <w:rsid w:val="00EE357F"/>
    <w:rsid w:val="00EE3729"/>
    <w:rsid w:val="00EE439C"/>
    <w:rsid w:val="00EE479C"/>
    <w:rsid w:val="00EE6377"/>
    <w:rsid w:val="00EE6FBA"/>
    <w:rsid w:val="00EE7B6F"/>
    <w:rsid w:val="00EE7E2E"/>
    <w:rsid w:val="00EE7F65"/>
    <w:rsid w:val="00EF110E"/>
    <w:rsid w:val="00EF37A1"/>
    <w:rsid w:val="00EF3AF8"/>
    <w:rsid w:val="00EF5C05"/>
    <w:rsid w:val="00F00050"/>
    <w:rsid w:val="00F01436"/>
    <w:rsid w:val="00F025BB"/>
    <w:rsid w:val="00F043C2"/>
    <w:rsid w:val="00F055E8"/>
    <w:rsid w:val="00F07085"/>
    <w:rsid w:val="00F071ED"/>
    <w:rsid w:val="00F102CA"/>
    <w:rsid w:val="00F10FE5"/>
    <w:rsid w:val="00F11765"/>
    <w:rsid w:val="00F12699"/>
    <w:rsid w:val="00F139D3"/>
    <w:rsid w:val="00F13E42"/>
    <w:rsid w:val="00F15591"/>
    <w:rsid w:val="00F15646"/>
    <w:rsid w:val="00F17768"/>
    <w:rsid w:val="00F17B29"/>
    <w:rsid w:val="00F17E85"/>
    <w:rsid w:val="00F2112A"/>
    <w:rsid w:val="00F2269E"/>
    <w:rsid w:val="00F246C1"/>
    <w:rsid w:val="00F250F6"/>
    <w:rsid w:val="00F25151"/>
    <w:rsid w:val="00F2550A"/>
    <w:rsid w:val="00F2593A"/>
    <w:rsid w:val="00F27654"/>
    <w:rsid w:val="00F278F3"/>
    <w:rsid w:val="00F27C3B"/>
    <w:rsid w:val="00F3096B"/>
    <w:rsid w:val="00F31726"/>
    <w:rsid w:val="00F321BC"/>
    <w:rsid w:val="00F3390C"/>
    <w:rsid w:val="00F35AC1"/>
    <w:rsid w:val="00F37F8C"/>
    <w:rsid w:val="00F40E64"/>
    <w:rsid w:val="00F41445"/>
    <w:rsid w:val="00F414D3"/>
    <w:rsid w:val="00F41D15"/>
    <w:rsid w:val="00F41E93"/>
    <w:rsid w:val="00F422B7"/>
    <w:rsid w:val="00F42D32"/>
    <w:rsid w:val="00F45A0F"/>
    <w:rsid w:val="00F45E25"/>
    <w:rsid w:val="00F463E7"/>
    <w:rsid w:val="00F479DC"/>
    <w:rsid w:val="00F50288"/>
    <w:rsid w:val="00F50313"/>
    <w:rsid w:val="00F503D2"/>
    <w:rsid w:val="00F50426"/>
    <w:rsid w:val="00F50E0C"/>
    <w:rsid w:val="00F51044"/>
    <w:rsid w:val="00F51D0B"/>
    <w:rsid w:val="00F51F50"/>
    <w:rsid w:val="00F5282E"/>
    <w:rsid w:val="00F5459B"/>
    <w:rsid w:val="00F549CB"/>
    <w:rsid w:val="00F54F25"/>
    <w:rsid w:val="00F55E8B"/>
    <w:rsid w:val="00F560C2"/>
    <w:rsid w:val="00F57053"/>
    <w:rsid w:val="00F57128"/>
    <w:rsid w:val="00F5751F"/>
    <w:rsid w:val="00F578BD"/>
    <w:rsid w:val="00F57ECA"/>
    <w:rsid w:val="00F57F23"/>
    <w:rsid w:val="00F6104B"/>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751"/>
    <w:rsid w:val="00F708F6"/>
    <w:rsid w:val="00F709E1"/>
    <w:rsid w:val="00F7319D"/>
    <w:rsid w:val="00F733C6"/>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602B"/>
    <w:rsid w:val="00F8737C"/>
    <w:rsid w:val="00F90DD4"/>
    <w:rsid w:val="00F91080"/>
    <w:rsid w:val="00F910AC"/>
    <w:rsid w:val="00F9115E"/>
    <w:rsid w:val="00F911E6"/>
    <w:rsid w:val="00F91E90"/>
    <w:rsid w:val="00F9255B"/>
    <w:rsid w:val="00F927BF"/>
    <w:rsid w:val="00F92FBB"/>
    <w:rsid w:val="00F931B4"/>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F5D"/>
    <w:rsid w:val="00FA6A24"/>
    <w:rsid w:val="00FA6C5C"/>
    <w:rsid w:val="00FA6E33"/>
    <w:rsid w:val="00FA7A70"/>
    <w:rsid w:val="00FA7E41"/>
    <w:rsid w:val="00FB017C"/>
    <w:rsid w:val="00FB0D10"/>
    <w:rsid w:val="00FB1A44"/>
    <w:rsid w:val="00FB2B55"/>
    <w:rsid w:val="00FB2D53"/>
    <w:rsid w:val="00FB4AAA"/>
    <w:rsid w:val="00FB50DF"/>
    <w:rsid w:val="00FB5365"/>
    <w:rsid w:val="00FB59D6"/>
    <w:rsid w:val="00FB61CD"/>
    <w:rsid w:val="00FB6912"/>
    <w:rsid w:val="00FB7229"/>
    <w:rsid w:val="00FB743E"/>
    <w:rsid w:val="00FB76B8"/>
    <w:rsid w:val="00FC115A"/>
    <w:rsid w:val="00FC1CB4"/>
    <w:rsid w:val="00FC2E74"/>
    <w:rsid w:val="00FC3C96"/>
    <w:rsid w:val="00FC4C3D"/>
    <w:rsid w:val="00FC52D2"/>
    <w:rsid w:val="00FC5B40"/>
    <w:rsid w:val="00FC5F6F"/>
    <w:rsid w:val="00FC68D6"/>
    <w:rsid w:val="00FC6D15"/>
    <w:rsid w:val="00FC71B3"/>
    <w:rsid w:val="00FD09FB"/>
    <w:rsid w:val="00FD0C61"/>
    <w:rsid w:val="00FD1AE6"/>
    <w:rsid w:val="00FD2306"/>
    <w:rsid w:val="00FD416C"/>
    <w:rsid w:val="00FD4BFB"/>
    <w:rsid w:val="00FD6ADD"/>
    <w:rsid w:val="00FD72F7"/>
    <w:rsid w:val="00FE0010"/>
    <w:rsid w:val="00FE06CE"/>
    <w:rsid w:val="00FE0ADA"/>
    <w:rsid w:val="00FE11A0"/>
    <w:rsid w:val="00FE18E9"/>
    <w:rsid w:val="00FE25C3"/>
    <w:rsid w:val="00FE3274"/>
    <w:rsid w:val="00FE3516"/>
    <w:rsid w:val="00FE37D6"/>
    <w:rsid w:val="00FE3B1C"/>
    <w:rsid w:val="00FE4F37"/>
    <w:rsid w:val="00FE50BF"/>
    <w:rsid w:val="00FE517C"/>
    <w:rsid w:val="00FE6BE3"/>
    <w:rsid w:val="00FE70DB"/>
    <w:rsid w:val="00FE7EBA"/>
    <w:rsid w:val="00FF127D"/>
    <w:rsid w:val="00FF2F23"/>
    <w:rsid w:val="00FF30F5"/>
    <w:rsid w:val="00FF390A"/>
    <w:rsid w:val="00FF4DBE"/>
    <w:rsid w:val="00FF5147"/>
    <w:rsid w:val="00FF5165"/>
    <w:rsid w:val="00FF6412"/>
    <w:rsid w:val="00FF68F3"/>
    <w:rsid w:val="00FF6961"/>
    <w:rsid w:val="00FF7650"/>
    <w:rsid w:val="00FF7A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B8FCAFB0-3B4C-46B6-8194-BC64B161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4"/>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4"/>
      </w:numPr>
      <w:outlineLvl w:val="1"/>
    </w:pPr>
    <w:rPr>
      <w:b/>
      <w:szCs w:val="20"/>
      <w:u w:val="single"/>
      <w:lang w:val="es-MX"/>
    </w:rPr>
  </w:style>
  <w:style w:type="paragraph" w:styleId="Ttulo3">
    <w:name w:val="heading 3"/>
    <w:basedOn w:val="Normal"/>
    <w:next w:val="Normal"/>
    <w:link w:val="Ttulo3Car"/>
    <w:qFormat/>
    <w:rsid w:val="00B51890"/>
    <w:pPr>
      <w:keepNext/>
      <w:numPr>
        <w:numId w:val="8"/>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4"/>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4"/>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4"/>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4"/>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4"/>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4"/>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2B3744"/>
    <w:pPr>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sChild>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 w:id="70931925">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rivero/AppData/Local/Microsoft/Windows/Temporary%20Internet%20Files/Content.Outlook/C0018HWR/GCRFO195DOCUMENTACINREQUERIDAV2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E31939F541614E8EDAB03922A8B500" ma:contentTypeVersion="1" ma:contentTypeDescription="Crear nuevo documento." ma:contentTypeScope="" ma:versionID="ae5568acbcffd9d5e4885530942ca815">
  <xsd:schema xmlns:xsd="http://www.w3.org/2001/XMLSchema" xmlns:xs="http://www.w3.org/2001/XMLSchema" xmlns:p="http://schemas.microsoft.com/office/2006/metadata/properties" xmlns:ns2="fb29f9ec-b58d-4958-96e9-13754e7c7311" targetNamespace="http://schemas.microsoft.com/office/2006/metadata/properties" ma:root="true" ma:fieldsID="c862c9ea2e86b78674e7faa46e4473c5" ns2:_="">
    <xsd:import namespace="fb29f9ec-b58d-4958-96e9-13754e7c731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f9ec-b58d-4958-96e9-13754e7c731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3.xml><?xml version="1.0" encoding="utf-8"?>
<ds:datastoreItem xmlns:ds="http://schemas.openxmlformats.org/officeDocument/2006/customXml" ds:itemID="{E4667047-E1F7-458E-B18A-AF526B40EC33}"/>
</file>

<file path=customXml/itemProps4.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55</Pages>
  <Words>22176</Words>
  <Characters>121972</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143861</CharactersWithSpaces>
  <SharedDoc>false</SharedDoc>
  <HLinks>
    <vt:vector size="768" baseType="variant">
      <vt:variant>
        <vt:i4>1900594</vt:i4>
      </vt:variant>
      <vt:variant>
        <vt:i4>764</vt:i4>
      </vt:variant>
      <vt:variant>
        <vt:i4>0</vt:i4>
      </vt:variant>
      <vt:variant>
        <vt:i4>5</vt:i4>
      </vt:variant>
      <vt:variant>
        <vt:lpwstr/>
      </vt:variant>
      <vt:variant>
        <vt:lpwstr>_Toc450807608</vt:lpwstr>
      </vt:variant>
      <vt:variant>
        <vt:i4>1900594</vt:i4>
      </vt:variant>
      <vt:variant>
        <vt:i4>758</vt:i4>
      </vt:variant>
      <vt:variant>
        <vt:i4>0</vt:i4>
      </vt:variant>
      <vt:variant>
        <vt:i4>5</vt:i4>
      </vt:variant>
      <vt:variant>
        <vt:lpwstr/>
      </vt:variant>
      <vt:variant>
        <vt:lpwstr>_Toc450807607</vt:lpwstr>
      </vt:variant>
      <vt:variant>
        <vt:i4>1900594</vt:i4>
      </vt:variant>
      <vt:variant>
        <vt:i4>752</vt:i4>
      </vt:variant>
      <vt:variant>
        <vt:i4>0</vt:i4>
      </vt:variant>
      <vt:variant>
        <vt:i4>5</vt:i4>
      </vt:variant>
      <vt:variant>
        <vt:lpwstr/>
      </vt:variant>
      <vt:variant>
        <vt:lpwstr>_Toc450807606</vt:lpwstr>
      </vt:variant>
      <vt:variant>
        <vt:i4>1900594</vt:i4>
      </vt:variant>
      <vt:variant>
        <vt:i4>746</vt:i4>
      </vt:variant>
      <vt:variant>
        <vt:i4>0</vt:i4>
      </vt:variant>
      <vt:variant>
        <vt:i4>5</vt:i4>
      </vt:variant>
      <vt:variant>
        <vt:lpwstr/>
      </vt:variant>
      <vt:variant>
        <vt:lpwstr>_Toc450807605</vt:lpwstr>
      </vt:variant>
      <vt:variant>
        <vt:i4>1900594</vt:i4>
      </vt:variant>
      <vt:variant>
        <vt:i4>740</vt:i4>
      </vt:variant>
      <vt:variant>
        <vt:i4>0</vt:i4>
      </vt:variant>
      <vt:variant>
        <vt:i4>5</vt:i4>
      </vt:variant>
      <vt:variant>
        <vt:lpwstr/>
      </vt:variant>
      <vt:variant>
        <vt:lpwstr>_Toc450807604</vt:lpwstr>
      </vt:variant>
      <vt:variant>
        <vt:i4>1900594</vt:i4>
      </vt:variant>
      <vt:variant>
        <vt:i4>734</vt:i4>
      </vt:variant>
      <vt:variant>
        <vt:i4>0</vt:i4>
      </vt:variant>
      <vt:variant>
        <vt:i4>5</vt:i4>
      </vt:variant>
      <vt:variant>
        <vt:lpwstr/>
      </vt:variant>
      <vt:variant>
        <vt:lpwstr>_Toc450807603</vt:lpwstr>
      </vt:variant>
      <vt:variant>
        <vt:i4>1900594</vt:i4>
      </vt:variant>
      <vt:variant>
        <vt:i4>728</vt:i4>
      </vt:variant>
      <vt:variant>
        <vt:i4>0</vt:i4>
      </vt:variant>
      <vt:variant>
        <vt:i4>5</vt:i4>
      </vt:variant>
      <vt:variant>
        <vt:lpwstr/>
      </vt:variant>
      <vt:variant>
        <vt:lpwstr>_Toc450807602</vt:lpwstr>
      </vt:variant>
      <vt:variant>
        <vt:i4>1900594</vt:i4>
      </vt:variant>
      <vt:variant>
        <vt:i4>722</vt:i4>
      </vt:variant>
      <vt:variant>
        <vt:i4>0</vt:i4>
      </vt:variant>
      <vt:variant>
        <vt:i4>5</vt:i4>
      </vt:variant>
      <vt:variant>
        <vt:lpwstr/>
      </vt:variant>
      <vt:variant>
        <vt:lpwstr>_Toc450807601</vt:lpwstr>
      </vt:variant>
      <vt:variant>
        <vt:i4>1900594</vt:i4>
      </vt:variant>
      <vt:variant>
        <vt:i4>716</vt:i4>
      </vt:variant>
      <vt:variant>
        <vt:i4>0</vt:i4>
      </vt:variant>
      <vt:variant>
        <vt:i4>5</vt:i4>
      </vt:variant>
      <vt:variant>
        <vt:lpwstr/>
      </vt:variant>
      <vt:variant>
        <vt:lpwstr>_Toc450807600</vt:lpwstr>
      </vt:variant>
      <vt:variant>
        <vt:i4>1310769</vt:i4>
      </vt:variant>
      <vt:variant>
        <vt:i4>710</vt:i4>
      </vt:variant>
      <vt:variant>
        <vt:i4>0</vt:i4>
      </vt:variant>
      <vt:variant>
        <vt:i4>5</vt:i4>
      </vt:variant>
      <vt:variant>
        <vt:lpwstr/>
      </vt:variant>
      <vt:variant>
        <vt:lpwstr>_Toc450807599</vt:lpwstr>
      </vt:variant>
      <vt:variant>
        <vt:i4>1310769</vt:i4>
      </vt:variant>
      <vt:variant>
        <vt:i4>704</vt:i4>
      </vt:variant>
      <vt:variant>
        <vt:i4>0</vt:i4>
      </vt:variant>
      <vt:variant>
        <vt:i4>5</vt:i4>
      </vt:variant>
      <vt:variant>
        <vt:lpwstr/>
      </vt:variant>
      <vt:variant>
        <vt:lpwstr>_Toc450807598</vt:lpwstr>
      </vt:variant>
      <vt:variant>
        <vt:i4>1310769</vt:i4>
      </vt:variant>
      <vt:variant>
        <vt:i4>698</vt:i4>
      </vt:variant>
      <vt:variant>
        <vt:i4>0</vt:i4>
      </vt:variant>
      <vt:variant>
        <vt:i4>5</vt:i4>
      </vt:variant>
      <vt:variant>
        <vt:lpwstr/>
      </vt:variant>
      <vt:variant>
        <vt:lpwstr>_Toc450807597</vt:lpwstr>
      </vt:variant>
      <vt:variant>
        <vt:i4>1310769</vt:i4>
      </vt:variant>
      <vt:variant>
        <vt:i4>692</vt:i4>
      </vt:variant>
      <vt:variant>
        <vt:i4>0</vt:i4>
      </vt:variant>
      <vt:variant>
        <vt:i4>5</vt:i4>
      </vt:variant>
      <vt:variant>
        <vt:lpwstr/>
      </vt:variant>
      <vt:variant>
        <vt:lpwstr>_Toc450807596</vt:lpwstr>
      </vt:variant>
      <vt:variant>
        <vt:i4>1310769</vt:i4>
      </vt:variant>
      <vt:variant>
        <vt:i4>686</vt:i4>
      </vt:variant>
      <vt:variant>
        <vt:i4>0</vt:i4>
      </vt:variant>
      <vt:variant>
        <vt:i4>5</vt:i4>
      </vt:variant>
      <vt:variant>
        <vt:lpwstr/>
      </vt:variant>
      <vt:variant>
        <vt:lpwstr>_Toc450807595</vt:lpwstr>
      </vt:variant>
      <vt:variant>
        <vt:i4>1310769</vt:i4>
      </vt:variant>
      <vt:variant>
        <vt:i4>680</vt:i4>
      </vt:variant>
      <vt:variant>
        <vt:i4>0</vt:i4>
      </vt:variant>
      <vt:variant>
        <vt:i4>5</vt:i4>
      </vt:variant>
      <vt:variant>
        <vt:lpwstr/>
      </vt:variant>
      <vt:variant>
        <vt:lpwstr>_Toc450807594</vt:lpwstr>
      </vt:variant>
      <vt:variant>
        <vt:i4>1310769</vt:i4>
      </vt:variant>
      <vt:variant>
        <vt:i4>674</vt:i4>
      </vt:variant>
      <vt:variant>
        <vt:i4>0</vt:i4>
      </vt:variant>
      <vt:variant>
        <vt:i4>5</vt:i4>
      </vt:variant>
      <vt:variant>
        <vt:lpwstr/>
      </vt:variant>
      <vt:variant>
        <vt:lpwstr>_Toc450807593</vt:lpwstr>
      </vt:variant>
      <vt:variant>
        <vt:i4>1310769</vt:i4>
      </vt:variant>
      <vt:variant>
        <vt:i4>668</vt:i4>
      </vt:variant>
      <vt:variant>
        <vt:i4>0</vt:i4>
      </vt:variant>
      <vt:variant>
        <vt:i4>5</vt:i4>
      </vt:variant>
      <vt:variant>
        <vt:lpwstr/>
      </vt:variant>
      <vt:variant>
        <vt:lpwstr>_Toc450807592</vt:lpwstr>
      </vt:variant>
      <vt:variant>
        <vt:i4>1310769</vt:i4>
      </vt:variant>
      <vt:variant>
        <vt:i4>662</vt:i4>
      </vt:variant>
      <vt:variant>
        <vt:i4>0</vt:i4>
      </vt:variant>
      <vt:variant>
        <vt:i4>5</vt:i4>
      </vt:variant>
      <vt:variant>
        <vt:lpwstr/>
      </vt:variant>
      <vt:variant>
        <vt:lpwstr>_Toc450807591</vt:lpwstr>
      </vt:variant>
      <vt:variant>
        <vt:i4>1310769</vt:i4>
      </vt:variant>
      <vt:variant>
        <vt:i4>656</vt:i4>
      </vt:variant>
      <vt:variant>
        <vt:i4>0</vt:i4>
      </vt:variant>
      <vt:variant>
        <vt:i4>5</vt:i4>
      </vt:variant>
      <vt:variant>
        <vt:lpwstr/>
      </vt:variant>
      <vt:variant>
        <vt:lpwstr>_Toc450807590</vt:lpwstr>
      </vt:variant>
      <vt:variant>
        <vt:i4>1376305</vt:i4>
      </vt:variant>
      <vt:variant>
        <vt:i4>650</vt:i4>
      </vt:variant>
      <vt:variant>
        <vt:i4>0</vt:i4>
      </vt:variant>
      <vt:variant>
        <vt:i4>5</vt:i4>
      </vt:variant>
      <vt:variant>
        <vt:lpwstr/>
      </vt:variant>
      <vt:variant>
        <vt:lpwstr>_Toc450807589</vt:lpwstr>
      </vt:variant>
      <vt:variant>
        <vt:i4>1376305</vt:i4>
      </vt:variant>
      <vt:variant>
        <vt:i4>644</vt:i4>
      </vt:variant>
      <vt:variant>
        <vt:i4>0</vt:i4>
      </vt:variant>
      <vt:variant>
        <vt:i4>5</vt:i4>
      </vt:variant>
      <vt:variant>
        <vt:lpwstr/>
      </vt:variant>
      <vt:variant>
        <vt:lpwstr>_Toc450807588</vt:lpwstr>
      </vt:variant>
      <vt:variant>
        <vt:i4>1376305</vt:i4>
      </vt:variant>
      <vt:variant>
        <vt:i4>638</vt:i4>
      </vt:variant>
      <vt:variant>
        <vt:i4>0</vt:i4>
      </vt:variant>
      <vt:variant>
        <vt:i4>5</vt:i4>
      </vt:variant>
      <vt:variant>
        <vt:lpwstr/>
      </vt:variant>
      <vt:variant>
        <vt:lpwstr>_Toc450807587</vt:lpwstr>
      </vt:variant>
      <vt:variant>
        <vt:i4>1376305</vt:i4>
      </vt:variant>
      <vt:variant>
        <vt:i4>632</vt:i4>
      </vt:variant>
      <vt:variant>
        <vt:i4>0</vt:i4>
      </vt:variant>
      <vt:variant>
        <vt:i4>5</vt:i4>
      </vt:variant>
      <vt:variant>
        <vt:lpwstr/>
      </vt:variant>
      <vt:variant>
        <vt:lpwstr>_Toc450807586</vt:lpwstr>
      </vt:variant>
      <vt:variant>
        <vt:i4>1376305</vt:i4>
      </vt:variant>
      <vt:variant>
        <vt:i4>626</vt:i4>
      </vt:variant>
      <vt:variant>
        <vt:i4>0</vt:i4>
      </vt:variant>
      <vt:variant>
        <vt:i4>5</vt:i4>
      </vt:variant>
      <vt:variant>
        <vt:lpwstr/>
      </vt:variant>
      <vt:variant>
        <vt:lpwstr>_Toc450807585</vt:lpwstr>
      </vt:variant>
      <vt:variant>
        <vt:i4>1376305</vt:i4>
      </vt:variant>
      <vt:variant>
        <vt:i4>620</vt:i4>
      </vt:variant>
      <vt:variant>
        <vt:i4>0</vt:i4>
      </vt:variant>
      <vt:variant>
        <vt:i4>5</vt:i4>
      </vt:variant>
      <vt:variant>
        <vt:lpwstr/>
      </vt:variant>
      <vt:variant>
        <vt:lpwstr>_Toc450807584</vt:lpwstr>
      </vt:variant>
      <vt:variant>
        <vt:i4>1376305</vt:i4>
      </vt:variant>
      <vt:variant>
        <vt:i4>614</vt:i4>
      </vt:variant>
      <vt:variant>
        <vt:i4>0</vt:i4>
      </vt:variant>
      <vt:variant>
        <vt:i4>5</vt:i4>
      </vt:variant>
      <vt:variant>
        <vt:lpwstr/>
      </vt:variant>
      <vt:variant>
        <vt:lpwstr>_Toc450807583</vt:lpwstr>
      </vt:variant>
      <vt:variant>
        <vt:i4>1376305</vt:i4>
      </vt:variant>
      <vt:variant>
        <vt:i4>608</vt:i4>
      </vt:variant>
      <vt:variant>
        <vt:i4>0</vt:i4>
      </vt:variant>
      <vt:variant>
        <vt:i4>5</vt:i4>
      </vt:variant>
      <vt:variant>
        <vt:lpwstr/>
      </vt:variant>
      <vt:variant>
        <vt:lpwstr>_Toc450807582</vt:lpwstr>
      </vt:variant>
      <vt:variant>
        <vt:i4>1376305</vt:i4>
      </vt:variant>
      <vt:variant>
        <vt:i4>602</vt:i4>
      </vt:variant>
      <vt:variant>
        <vt:i4>0</vt:i4>
      </vt:variant>
      <vt:variant>
        <vt:i4>5</vt:i4>
      </vt:variant>
      <vt:variant>
        <vt:lpwstr/>
      </vt:variant>
      <vt:variant>
        <vt:lpwstr>_Toc450807581</vt:lpwstr>
      </vt:variant>
      <vt:variant>
        <vt:i4>1376305</vt:i4>
      </vt:variant>
      <vt:variant>
        <vt:i4>596</vt:i4>
      </vt:variant>
      <vt:variant>
        <vt:i4>0</vt:i4>
      </vt:variant>
      <vt:variant>
        <vt:i4>5</vt:i4>
      </vt:variant>
      <vt:variant>
        <vt:lpwstr/>
      </vt:variant>
      <vt:variant>
        <vt:lpwstr>_Toc450807580</vt:lpwstr>
      </vt:variant>
      <vt:variant>
        <vt:i4>1703985</vt:i4>
      </vt:variant>
      <vt:variant>
        <vt:i4>590</vt:i4>
      </vt:variant>
      <vt:variant>
        <vt:i4>0</vt:i4>
      </vt:variant>
      <vt:variant>
        <vt:i4>5</vt:i4>
      </vt:variant>
      <vt:variant>
        <vt:lpwstr/>
      </vt:variant>
      <vt:variant>
        <vt:lpwstr>_Toc450807579</vt:lpwstr>
      </vt:variant>
      <vt:variant>
        <vt:i4>1703985</vt:i4>
      </vt:variant>
      <vt:variant>
        <vt:i4>584</vt:i4>
      </vt:variant>
      <vt:variant>
        <vt:i4>0</vt:i4>
      </vt:variant>
      <vt:variant>
        <vt:i4>5</vt:i4>
      </vt:variant>
      <vt:variant>
        <vt:lpwstr/>
      </vt:variant>
      <vt:variant>
        <vt:lpwstr>_Toc450807578</vt:lpwstr>
      </vt:variant>
      <vt:variant>
        <vt:i4>1703985</vt:i4>
      </vt:variant>
      <vt:variant>
        <vt:i4>578</vt:i4>
      </vt:variant>
      <vt:variant>
        <vt:i4>0</vt:i4>
      </vt:variant>
      <vt:variant>
        <vt:i4>5</vt:i4>
      </vt:variant>
      <vt:variant>
        <vt:lpwstr/>
      </vt:variant>
      <vt:variant>
        <vt:lpwstr>_Toc450807577</vt:lpwstr>
      </vt:variant>
      <vt:variant>
        <vt:i4>1703985</vt:i4>
      </vt:variant>
      <vt:variant>
        <vt:i4>572</vt:i4>
      </vt:variant>
      <vt:variant>
        <vt:i4>0</vt:i4>
      </vt:variant>
      <vt:variant>
        <vt:i4>5</vt:i4>
      </vt:variant>
      <vt:variant>
        <vt:lpwstr/>
      </vt:variant>
      <vt:variant>
        <vt:lpwstr>_Toc450807576</vt:lpwstr>
      </vt:variant>
      <vt:variant>
        <vt:i4>1703985</vt:i4>
      </vt:variant>
      <vt:variant>
        <vt:i4>566</vt:i4>
      </vt:variant>
      <vt:variant>
        <vt:i4>0</vt:i4>
      </vt:variant>
      <vt:variant>
        <vt:i4>5</vt:i4>
      </vt:variant>
      <vt:variant>
        <vt:lpwstr/>
      </vt:variant>
      <vt:variant>
        <vt:lpwstr>_Toc450807575</vt:lpwstr>
      </vt:variant>
      <vt:variant>
        <vt:i4>1703985</vt:i4>
      </vt:variant>
      <vt:variant>
        <vt:i4>560</vt:i4>
      </vt:variant>
      <vt:variant>
        <vt:i4>0</vt:i4>
      </vt:variant>
      <vt:variant>
        <vt:i4>5</vt:i4>
      </vt:variant>
      <vt:variant>
        <vt:lpwstr/>
      </vt:variant>
      <vt:variant>
        <vt:lpwstr>_Toc450807574</vt:lpwstr>
      </vt:variant>
      <vt:variant>
        <vt:i4>1703985</vt:i4>
      </vt:variant>
      <vt:variant>
        <vt:i4>554</vt:i4>
      </vt:variant>
      <vt:variant>
        <vt:i4>0</vt:i4>
      </vt:variant>
      <vt:variant>
        <vt:i4>5</vt:i4>
      </vt:variant>
      <vt:variant>
        <vt:lpwstr/>
      </vt:variant>
      <vt:variant>
        <vt:lpwstr>_Toc450807573</vt:lpwstr>
      </vt:variant>
      <vt:variant>
        <vt:i4>1703985</vt:i4>
      </vt:variant>
      <vt:variant>
        <vt:i4>548</vt:i4>
      </vt:variant>
      <vt:variant>
        <vt:i4>0</vt:i4>
      </vt:variant>
      <vt:variant>
        <vt:i4>5</vt:i4>
      </vt:variant>
      <vt:variant>
        <vt:lpwstr/>
      </vt:variant>
      <vt:variant>
        <vt:lpwstr>_Toc450807572</vt:lpwstr>
      </vt:variant>
      <vt:variant>
        <vt:i4>1703985</vt:i4>
      </vt:variant>
      <vt:variant>
        <vt:i4>542</vt:i4>
      </vt:variant>
      <vt:variant>
        <vt:i4>0</vt:i4>
      </vt:variant>
      <vt:variant>
        <vt:i4>5</vt:i4>
      </vt:variant>
      <vt:variant>
        <vt:lpwstr/>
      </vt:variant>
      <vt:variant>
        <vt:lpwstr>_Toc450807571</vt:lpwstr>
      </vt:variant>
      <vt:variant>
        <vt:i4>1703985</vt:i4>
      </vt:variant>
      <vt:variant>
        <vt:i4>536</vt:i4>
      </vt:variant>
      <vt:variant>
        <vt:i4>0</vt:i4>
      </vt:variant>
      <vt:variant>
        <vt:i4>5</vt:i4>
      </vt:variant>
      <vt:variant>
        <vt:lpwstr/>
      </vt:variant>
      <vt:variant>
        <vt:lpwstr>_Toc450807570</vt:lpwstr>
      </vt:variant>
      <vt:variant>
        <vt:i4>1769521</vt:i4>
      </vt:variant>
      <vt:variant>
        <vt:i4>530</vt:i4>
      </vt:variant>
      <vt:variant>
        <vt:i4>0</vt:i4>
      </vt:variant>
      <vt:variant>
        <vt:i4>5</vt:i4>
      </vt:variant>
      <vt:variant>
        <vt:lpwstr/>
      </vt:variant>
      <vt:variant>
        <vt:lpwstr>_Toc450807569</vt:lpwstr>
      </vt:variant>
      <vt:variant>
        <vt:i4>1769521</vt:i4>
      </vt:variant>
      <vt:variant>
        <vt:i4>524</vt:i4>
      </vt:variant>
      <vt:variant>
        <vt:i4>0</vt:i4>
      </vt:variant>
      <vt:variant>
        <vt:i4>5</vt:i4>
      </vt:variant>
      <vt:variant>
        <vt:lpwstr/>
      </vt:variant>
      <vt:variant>
        <vt:lpwstr>_Toc450807568</vt:lpwstr>
      </vt:variant>
      <vt:variant>
        <vt:i4>1769521</vt:i4>
      </vt:variant>
      <vt:variant>
        <vt:i4>518</vt:i4>
      </vt:variant>
      <vt:variant>
        <vt:i4>0</vt:i4>
      </vt:variant>
      <vt:variant>
        <vt:i4>5</vt:i4>
      </vt:variant>
      <vt:variant>
        <vt:lpwstr/>
      </vt:variant>
      <vt:variant>
        <vt:lpwstr>_Toc450807567</vt:lpwstr>
      </vt:variant>
      <vt:variant>
        <vt:i4>1769521</vt:i4>
      </vt:variant>
      <vt:variant>
        <vt:i4>512</vt:i4>
      </vt:variant>
      <vt:variant>
        <vt:i4>0</vt:i4>
      </vt:variant>
      <vt:variant>
        <vt:i4>5</vt:i4>
      </vt:variant>
      <vt:variant>
        <vt:lpwstr/>
      </vt:variant>
      <vt:variant>
        <vt:lpwstr>_Toc450807566</vt:lpwstr>
      </vt:variant>
      <vt:variant>
        <vt:i4>1769521</vt:i4>
      </vt:variant>
      <vt:variant>
        <vt:i4>506</vt:i4>
      </vt:variant>
      <vt:variant>
        <vt:i4>0</vt:i4>
      </vt:variant>
      <vt:variant>
        <vt:i4>5</vt:i4>
      </vt:variant>
      <vt:variant>
        <vt:lpwstr/>
      </vt:variant>
      <vt:variant>
        <vt:lpwstr>_Toc450807565</vt:lpwstr>
      </vt:variant>
      <vt:variant>
        <vt:i4>1769521</vt:i4>
      </vt:variant>
      <vt:variant>
        <vt:i4>500</vt:i4>
      </vt:variant>
      <vt:variant>
        <vt:i4>0</vt:i4>
      </vt:variant>
      <vt:variant>
        <vt:i4>5</vt:i4>
      </vt:variant>
      <vt:variant>
        <vt:lpwstr/>
      </vt:variant>
      <vt:variant>
        <vt:lpwstr>_Toc450807564</vt:lpwstr>
      </vt:variant>
      <vt:variant>
        <vt:i4>1769521</vt:i4>
      </vt:variant>
      <vt:variant>
        <vt:i4>494</vt:i4>
      </vt:variant>
      <vt:variant>
        <vt:i4>0</vt:i4>
      </vt:variant>
      <vt:variant>
        <vt:i4>5</vt:i4>
      </vt:variant>
      <vt:variant>
        <vt:lpwstr/>
      </vt:variant>
      <vt:variant>
        <vt:lpwstr>_Toc450807563</vt:lpwstr>
      </vt:variant>
      <vt:variant>
        <vt:i4>1769521</vt:i4>
      </vt:variant>
      <vt:variant>
        <vt:i4>488</vt:i4>
      </vt:variant>
      <vt:variant>
        <vt:i4>0</vt:i4>
      </vt:variant>
      <vt:variant>
        <vt:i4>5</vt:i4>
      </vt:variant>
      <vt:variant>
        <vt:lpwstr/>
      </vt:variant>
      <vt:variant>
        <vt:lpwstr>_Toc450807562</vt:lpwstr>
      </vt:variant>
      <vt:variant>
        <vt:i4>1769521</vt:i4>
      </vt:variant>
      <vt:variant>
        <vt:i4>482</vt:i4>
      </vt:variant>
      <vt:variant>
        <vt:i4>0</vt:i4>
      </vt:variant>
      <vt:variant>
        <vt:i4>5</vt:i4>
      </vt:variant>
      <vt:variant>
        <vt:lpwstr/>
      </vt:variant>
      <vt:variant>
        <vt:lpwstr>_Toc450807561</vt:lpwstr>
      </vt:variant>
      <vt:variant>
        <vt:i4>1769521</vt:i4>
      </vt:variant>
      <vt:variant>
        <vt:i4>476</vt:i4>
      </vt:variant>
      <vt:variant>
        <vt:i4>0</vt:i4>
      </vt:variant>
      <vt:variant>
        <vt:i4>5</vt:i4>
      </vt:variant>
      <vt:variant>
        <vt:lpwstr/>
      </vt:variant>
      <vt:variant>
        <vt:lpwstr>_Toc450807560</vt:lpwstr>
      </vt:variant>
      <vt:variant>
        <vt:i4>1572913</vt:i4>
      </vt:variant>
      <vt:variant>
        <vt:i4>470</vt:i4>
      </vt:variant>
      <vt:variant>
        <vt:i4>0</vt:i4>
      </vt:variant>
      <vt:variant>
        <vt:i4>5</vt:i4>
      </vt:variant>
      <vt:variant>
        <vt:lpwstr/>
      </vt:variant>
      <vt:variant>
        <vt:lpwstr>_Toc450807559</vt:lpwstr>
      </vt:variant>
      <vt:variant>
        <vt:i4>1572913</vt:i4>
      </vt:variant>
      <vt:variant>
        <vt:i4>464</vt:i4>
      </vt:variant>
      <vt:variant>
        <vt:i4>0</vt:i4>
      </vt:variant>
      <vt:variant>
        <vt:i4>5</vt:i4>
      </vt:variant>
      <vt:variant>
        <vt:lpwstr/>
      </vt:variant>
      <vt:variant>
        <vt:lpwstr>_Toc450807558</vt:lpwstr>
      </vt:variant>
      <vt:variant>
        <vt:i4>1572913</vt:i4>
      </vt:variant>
      <vt:variant>
        <vt:i4>458</vt:i4>
      </vt:variant>
      <vt:variant>
        <vt:i4>0</vt:i4>
      </vt:variant>
      <vt:variant>
        <vt:i4>5</vt:i4>
      </vt:variant>
      <vt:variant>
        <vt:lpwstr/>
      </vt:variant>
      <vt:variant>
        <vt:lpwstr>_Toc450807557</vt:lpwstr>
      </vt:variant>
      <vt:variant>
        <vt:i4>1572913</vt:i4>
      </vt:variant>
      <vt:variant>
        <vt:i4>452</vt:i4>
      </vt:variant>
      <vt:variant>
        <vt:i4>0</vt:i4>
      </vt:variant>
      <vt:variant>
        <vt:i4>5</vt:i4>
      </vt:variant>
      <vt:variant>
        <vt:lpwstr/>
      </vt:variant>
      <vt:variant>
        <vt:lpwstr>_Toc450807556</vt:lpwstr>
      </vt:variant>
      <vt:variant>
        <vt:i4>1572913</vt:i4>
      </vt:variant>
      <vt:variant>
        <vt:i4>446</vt:i4>
      </vt:variant>
      <vt:variant>
        <vt:i4>0</vt:i4>
      </vt:variant>
      <vt:variant>
        <vt:i4>5</vt:i4>
      </vt:variant>
      <vt:variant>
        <vt:lpwstr/>
      </vt:variant>
      <vt:variant>
        <vt:lpwstr>_Toc450807555</vt:lpwstr>
      </vt:variant>
      <vt:variant>
        <vt:i4>1572913</vt:i4>
      </vt:variant>
      <vt:variant>
        <vt:i4>440</vt:i4>
      </vt:variant>
      <vt:variant>
        <vt:i4>0</vt:i4>
      </vt:variant>
      <vt:variant>
        <vt:i4>5</vt:i4>
      </vt:variant>
      <vt:variant>
        <vt:lpwstr/>
      </vt:variant>
      <vt:variant>
        <vt:lpwstr>_Toc450807554</vt:lpwstr>
      </vt:variant>
      <vt:variant>
        <vt:i4>1572913</vt:i4>
      </vt:variant>
      <vt:variant>
        <vt:i4>434</vt:i4>
      </vt:variant>
      <vt:variant>
        <vt:i4>0</vt:i4>
      </vt:variant>
      <vt:variant>
        <vt:i4>5</vt:i4>
      </vt:variant>
      <vt:variant>
        <vt:lpwstr/>
      </vt:variant>
      <vt:variant>
        <vt:lpwstr>_Toc450807553</vt:lpwstr>
      </vt:variant>
      <vt:variant>
        <vt:i4>1638449</vt:i4>
      </vt:variant>
      <vt:variant>
        <vt:i4>428</vt:i4>
      </vt:variant>
      <vt:variant>
        <vt:i4>0</vt:i4>
      </vt:variant>
      <vt:variant>
        <vt:i4>5</vt:i4>
      </vt:variant>
      <vt:variant>
        <vt:lpwstr/>
      </vt:variant>
      <vt:variant>
        <vt:lpwstr>_Toc450807548</vt:lpwstr>
      </vt:variant>
      <vt:variant>
        <vt:i4>1638449</vt:i4>
      </vt:variant>
      <vt:variant>
        <vt:i4>422</vt:i4>
      </vt:variant>
      <vt:variant>
        <vt:i4>0</vt:i4>
      </vt:variant>
      <vt:variant>
        <vt:i4>5</vt:i4>
      </vt:variant>
      <vt:variant>
        <vt:lpwstr/>
      </vt:variant>
      <vt:variant>
        <vt:lpwstr>_Toc450807547</vt:lpwstr>
      </vt:variant>
      <vt:variant>
        <vt:i4>1638449</vt:i4>
      </vt:variant>
      <vt:variant>
        <vt:i4>416</vt:i4>
      </vt:variant>
      <vt:variant>
        <vt:i4>0</vt:i4>
      </vt:variant>
      <vt:variant>
        <vt:i4>5</vt:i4>
      </vt:variant>
      <vt:variant>
        <vt:lpwstr/>
      </vt:variant>
      <vt:variant>
        <vt:lpwstr>_Toc450807546</vt:lpwstr>
      </vt:variant>
      <vt:variant>
        <vt:i4>1638449</vt:i4>
      </vt:variant>
      <vt:variant>
        <vt:i4>410</vt:i4>
      </vt:variant>
      <vt:variant>
        <vt:i4>0</vt:i4>
      </vt:variant>
      <vt:variant>
        <vt:i4>5</vt:i4>
      </vt:variant>
      <vt:variant>
        <vt:lpwstr/>
      </vt:variant>
      <vt:variant>
        <vt:lpwstr>_Toc450807545</vt:lpwstr>
      </vt:variant>
      <vt:variant>
        <vt:i4>1638449</vt:i4>
      </vt:variant>
      <vt:variant>
        <vt:i4>404</vt:i4>
      </vt:variant>
      <vt:variant>
        <vt:i4>0</vt:i4>
      </vt:variant>
      <vt:variant>
        <vt:i4>5</vt:i4>
      </vt:variant>
      <vt:variant>
        <vt:lpwstr/>
      </vt:variant>
      <vt:variant>
        <vt:lpwstr>_Toc450807544</vt:lpwstr>
      </vt:variant>
      <vt:variant>
        <vt:i4>1638449</vt:i4>
      </vt:variant>
      <vt:variant>
        <vt:i4>398</vt:i4>
      </vt:variant>
      <vt:variant>
        <vt:i4>0</vt:i4>
      </vt:variant>
      <vt:variant>
        <vt:i4>5</vt:i4>
      </vt:variant>
      <vt:variant>
        <vt:lpwstr/>
      </vt:variant>
      <vt:variant>
        <vt:lpwstr>_Toc450807543</vt:lpwstr>
      </vt:variant>
      <vt:variant>
        <vt:i4>1638449</vt:i4>
      </vt:variant>
      <vt:variant>
        <vt:i4>392</vt:i4>
      </vt:variant>
      <vt:variant>
        <vt:i4>0</vt:i4>
      </vt:variant>
      <vt:variant>
        <vt:i4>5</vt:i4>
      </vt:variant>
      <vt:variant>
        <vt:lpwstr/>
      </vt:variant>
      <vt:variant>
        <vt:lpwstr>_Toc450807542</vt:lpwstr>
      </vt:variant>
      <vt:variant>
        <vt:i4>1638449</vt:i4>
      </vt:variant>
      <vt:variant>
        <vt:i4>386</vt:i4>
      </vt:variant>
      <vt:variant>
        <vt:i4>0</vt:i4>
      </vt:variant>
      <vt:variant>
        <vt:i4>5</vt:i4>
      </vt:variant>
      <vt:variant>
        <vt:lpwstr/>
      </vt:variant>
      <vt:variant>
        <vt:lpwstr>_Toc450807541</vt:lpwstr>
      </vt:variant>
      <vt:variant>
        <vt:i4>1638449</vt:i4>
      </vt:variant>
      <vt:variant>
        <vt:i4>380</vt:i4>
      </vt:variant>
      <vt:variant>
        <vt:i4>0</vt:i4>
      </vt:variant>
      <vt:variant>
        <vt:i4>5</vt:i4>
      </vt:variant>
      <vt:variant>
        <vt:lpwstr/>
      </vt:variant>
      <vt:variant>
        <vt:lpwstr>_Toc450807540</vt:lpwstr>
      </vt:variant>
      <vt:variant>
        <vt:i4>1966129</vt:i4>
      </vt:variant>
      <vt:variant>
        <vt:i4>374</vt:i4>
      </vt:variant>
      <vt:variant>
        <vt:i4>0</vt:i4>
      </vt:variant>
      <vt:variant>
        <vt:i4>5</vt:i4>
      </vt:variant>
      <vt:variant>
        <vt:lpwstr/>
      </vt:variant>
      <vt:variant>
        <vt:lpwstr>_Toc450807539</vt:lpwstr>
      </vt:variant>
      <vt:variant>
        <vt:i4>1966129</vt:i4>
      </vt:variant>
      <vt:variant>
        <vt:i4>368</vt:i4>
      </vt:variant>
      <vt:variant>
        <vt:i4>0</vt:i4>
      </vt:variant>
      <vt:variant>
        <vt:i4>5</vt:i4>
      </vt:variant>
      <vt:variant>
        <vt:lpwstr/>
      </vt:variant>
      <vt:variant>
        <vt:lpwstr>_Toc450807538</vt:lpwstr>
      </vt:variant>
      <vt:variant>
        <vt:i4>1966129</vt:i4>
      </vt:variant>
      <vt:variant>
        <vt:i4>362</vt:i4>
      </vt:variant>
      <vt:variant>
        <vt:i4>0</vt:i4>
      </vt:variant>
      <vt:variant>
        <vt:i4>5</vt:i4>
      </vt:variant>
      <vt:variant>
        <vt:lpwstr/>
      </vt:variant>
      <vt:variant>
        <vt:lpwstr>_Toc450807537</vt:lpwstr>
      </vt:variant>
      <vt:variant>
        <vt:i4>1966129</vt:i4>
      </vt:variant>
      <vt:variant>
        <vt:i4>356</vt:i4>
      </vt:variant>
      <vt:variant>
        <vt:i4>0</vt:i4>
      </vt:variant>
      <vt:variant>
        <vt:i4>5</vt:i4>
      </vt:variant>
      <vt:variant>
        <vt:lpwstr/>
      </vt:variant>
      <vt:variant>
        <vt:lpwstr>_Toc450807536</vt:lpwstr>
      </vt:variant>
      <vt:variant>
        <vt:i4>1966129</vt:i4>
      </vt:variant>
      <vt:variant>
        <vt:i4>350</vt:i4>
      </vt:variant>
      <vt:variant>
        <vt:i4>0</vt:i4>
      </vt:variant>
      <vt:variant>
        <vt:i4>5</vt:i4>
      </vt:variant>
      <vt:variant>
        <vt:lpwstr/>
      </vt:variant>
      <vt:variant>
        <vt:lpwstr>_Toc450807535</vt:lpwstr>
      </vt:variant>
      <vt:variant>
        <vt:i4>1966129</vt:i4>
      </vt:variant>
      <vt:variant>
        <vt:i4>344</vt:i4>
      </vt:variant>
      <vt:variant>
        <vt:i4>0</vt:i4>
      </vt:variant>
      <vt:variant>
        <vt:i4>5</vt:i4>
      </vt:variant>
      <vt:variant>
        <vt:lpwstr/>
      </vt:variant>
      <vt:variant>
        <vt:lpwstr>_Toc450807534</vt:lpwstr>
      </vt:variant>
      <vt:variant>
        <vt:i4>1966129</vt:i4>
      </vt:variant>
      <vt:variant>
        <vt:i4>338</vt:i4>
      </vt:variant>
      <vt:variant>
        <vt:i4>0</vt:i4>
      </vt:variant>
      <vt:variant>
        <vt:i4>5</vt:i4>
      </vt:variant>
      <vt:variant>
        <vt:lpwstr/>
      </vt:variant>
      <vt:variant>
        <vt:lpwstr>_Toc450807533</vt:lpwstr>
      </vt:variant>
      <vt:variant>
        <vt:i4>1966129</vt:i4>
      </vt:variant>
      <vt:variant>
        <vt:i4>332</vt:i4>
      </vt:variant>
      <vt:variant>
        <vt:i4>0</vt:i4>
      </vt:variant>
      <vt:variant>
        <vt:i4>5</vt:i4>
      </vt:variant>
      <vt:variant>
        <vt:lpwstr/>
      </vt:variant>
      <vt:variant>
        <vt:lpwstr>_Toc450807532</vt:lpwstr>
      </vt:variant>
      <vt:variant>
        <vt:i4>1966129</vt:i4>
      </vt:variant>
      <vt:variant>
        <vt:i4>326</vt:i4>
      </vt:variant>
      <vt:variant>
        <vt:i4>0</vt:i4>
      </vt:variant>
      <vt:variant>
        <vt:i4>5</vt:i4>
      </vt:variant>
      <vt:variant>
        <vt:lpwstr/>
      </vt:variant>
      <vt:variant>
        <vt:lpwstr>_Toc450807531</vt:lpwstr>
      </vt:variant>
      <vt:variant>
        <vt:i4>1966129</vt:i4>
      </vt:variant>
      <vt:variant>
        <vt:i4>320</vt:i4>
      </vt:variant>
      <vt:variant>
        <vt:i4>0</vt:i4>
      </vt:variant>
      <vt:variant>
        <vt:i4>5</vt:i4>
      </vt:variant>
      <vt:variant>
        <vt:lpwstr/>
      </vt:variant>
      <vt:variant>
        <vt:lpwstr>_Toc450807530</vt:lpwstr>
      </vt:variant>
      <vt:variant>
        <vt:i4>2031665</vt:i4>
      </vt:variant>
      <vt:variant>
        <vt:i4>314</vt:i4>
      </vt:variant>
      <vt:variant>
        <vt:i4>0</vt:i4>
      </vt:variant>
      <vt:variant>
        <vt:i4>5</vt:i4>
      </vt:variant>
      <vt:variant>
        <vt:lpwstr/>
      </vt:variant>
      <vt:variant>
        <vt:lpwstr>_Toc450807529</vt:lpwstr>
      </vt:variant>
      <vt:variant>
        <vt:i4>2031665</vt:i4>
      </vt:variant>
      <vt:variant>
        <vt:i4>308</vt:i4>
      </vt:variant>
      <vt:variant>
        <vt:i4>0</vt:i4>
      </vt:variant>
      <vt:variant>
        <vt:i4>5</vt:i4>
      </vt:variant>
      <vt:variant>
        <vt:lpwstr/>
      </vt:variant>
      <vt:variant>
        <vt:lpwstr>_Toc450807528</vt:lpwstr>
      </vt:variant>
      <vt:variant>
        <vt:i4>2031665</vt:i4>
      </vt:variant>
      <vt:variant>
        <vt:i4>302</vt:i4>
      </vt:variant>
      <vt:variant>
        <vt:i4>0</vt:i4>
      </vt:variant>
      <vt:variant>
        <vt:i4>5</vt:i4>
      </vt:variant>
      <vt:variant>
        <vt:lpwstr/>
      </vt:variant>
      <vt:variant>
        <vt:lpwstr>_Toc450807527</vt:lpwstr>
      </vt:variant>
      <vt:variant>
        <vt:i4>2031665</vt:i4>
      </vt:variant>
      <vt:variant>
        <vt:i4>296</vt:i4>
      </vt:variant>
      <vt:variant>
        <vt:i4>0</vt:i4>
      </vt:variant>
      <vt:variant>
        <vt:i4>5</vt:i4>
      </vt:variant>
      <vt:variant>
        <vt:lpwstr/>
      </vt:variant>
      <vt:variant>
        <vt:lpwstr>_Toc450807526</vt:lpwstr>
      </vt:variant>
      <vt:variant>
        <vt:i4>2031665</vt:i4>
      </vt:variant>
      <vt:variant>
        <vt:i4>290</vt:i4>
      </vt:variant>
      <vt:variant>
        <vt:i4>0</vt:i4>
      </vt:variant>
      <vt:variant>
        <vt:i4>5</vt:i4>
      </vt:variant>
      <vt:variant>
        <vt:lpwstr/>
      </vt:variant>
      <vt:variant>
        <vt:lpwstr>_Toc450807525</vt:lpwstr>
      </vt:variant>
      <vt:variant>
        <vt:i4>2031665</vt:i4>
      </vt:variant>
      <vt:variant>
        <vt:i4>284</vt:i4>
      </vt:variant>
      <vt:variant>
        <vt:i4>0</vt:i4>
      </vt:variant>
      <vt:variant>
        <vt:i4>5</vt:i4>
      </vt:variant>
      <vt:variant>
        <vt:lpwstr/>
      </vt:variant>
      <vt:variant>
        <vt:lpwstr>_Toc450807524</vt:lpwstr>
      </vt:variant>
      <vt:variant>
        <vt:i4>2031665</vt:i4>
      </vt:variant>
      <vt:variant>
        <vt:i4>278</vt:i4>
      </vt:variant>
      <vt:variant>
        <vt:i4>0</vt:i4>
      </vt:variant>
      <vt:variant>
        <vt:i4>5</vt:i4>
      </vt:variant>
      <vt:variant>
        <vt:lpwstr/>
      </vt:variant>
      <vt:variant>
        <vt:lpwstr>_Toc450807523</vt:lpwstr>
      </vt:variant>
      <vt:variant>
        <vt:i4>2031665</vt:i4>
      </vt:variant>
      <vt:variant>
        <vt:i4>272</vt:i4>
      </vt:variant>
      <vt:variant>
        <vt:i4>0</vt:i4>
      </vt:variant>
      <vt:variant>
        <vt:i4>5</vt:i4>
      </vt:variant>
      <vt:variant>
        <vt:lpwstr/>
      </vt:variant>
      <vt:variant>
        <vt:lpwstr>_Toc450807522</vt:lpwstr>
      </vt:variant>
      <vt:variant>
        <vt:i4>2031665</vt:i4>
      </vt:variant>
      <vt:variant>
        <vt:i4>266</vt:i4>
      </vt:variant>
      <vt:variant>
        <vt:i4>0</vt:i4>
      </vt:variant>
      <vt:variant>
        <vt:i4>5</vt:i4>
      </vt:variant>
      <vt:variant>
        <vt:lpwstr/>
      </vt:variant>
      <vt:variant>
        <vt:lpwstr>_Toc450807521</vt:lpwstr>
      </vt:variant>
      <vt:variant>
        <vt:i4>2031665</vt:i4>
      </vt:variant>
      <vt:variant>
        <vt:i4>260</vt:i4>
      </vt:variant>
      <vt:variant>
        <vt:i4>0</vt:i4>
      </vt:variant>
      <vt:variant>
        <vt:i4>5</vt:i4>
      </vt:variant>
      <vt:variant>
        <vt:lpwstr/>
      </vt:variant>
      <vt:variant>
        <vt:lpwstr>_Toc450807520</vt:lpwstr>
      </vt:variant>
      <vt:variant>
        <vt:i4>1835057</vt:i4>
      </vt:variant>
      <vt:variant>
        <vt:i4>254</vt:i4>
      </vt:variant>
      <vt:variant>
        <vt:i4>0</vt:i4>
      </vt:variant>
      <vt:variant>
        <vt:i4>5</vt:i4>
      </vt:variant>
      <vt:variant>
        <vt:lpwstr/>
      </vt:variant>
      <vt:variant>
        <vt:lpwstr>_Toc450807519</vt:lpwstr>
      </vt:variant>
      <vt:variant>
        <vt:i4>1835057</vt:i4>
      </vt:variant>
      <vt:variant>
        <vt:i4>248</vt:i4>
      </vt:variant>
      <vt:variant>
        <vt:i4>0</vt:i4>
      </vt:variant>
      <vt:variant>
        <vt:i4>5</vt:i4>
      </vt:variant>
      <vt:variant>
        <vt:lpwstr/>
      </vt:variant>
      <vt:variant>
        <vt:lpwstr>_Toc450807518</vt:lpwstr>
      </vt:variant>
      <vt:variant>
        <vt:i4>1835057</vt:i4>
      </vt:variant>
      <vt:variant>
        <vt:i4>242</vt:i4>
      </vt:variant>
      <vt:variant>
        <vt:i4>0</vt:i4>
      </vt:variant>
      <vt:variant>
        <vt:i4>5</vt:i4>
      </vt:variant>
      <vt:variant>
        <vt:lpwstr/>
      </vt:variant>
      <vt:variant>
        <vt:lpwstr>_Toc450807517</vt:lpwstr>
      </vt:variant>
      <vt:variant>
        <vt:i4>1835057</vt:i4>
      </vt:variant>
      <vt:variant>
        <vt:i4>236</vt:i4>
      </vt:variant>
      <vt:variant>
        <vt:i4>0</vt:i4>
      </vt:variant>
      <vt:variant>
        <vt:i4>5</vt:i4>
      </vt:variant>
      <vt:variant>
        <vt:lpwstr/>
      </vt:variant>
      <vt:variant>
        <vt:lpwstr>_Toc450807516</vt:lpwstr>
      </vt:variant>
      <vt:variant>
        <vt:i4>1835057</vt:i4>
      </vt:variant>
      <vt:variant>
        <vt:i4>230</vt:i4>
      </vt:variant>
      <vt:variant>
        <vt:i4>0</vt:i4>
      </vt:variant>
      <vt:variant>
        <vt:i4>5</vt:i4>
      </vt:variant>
      <vt:variant>
        <vt:lpwstr/>
      </vt:variant>
      <vt:variant>
        <vt:lpwstr>_Toc450807515</vt:lpwstr>
      </vt:variant>
      <vt:variant>
        <vt:i4>1835057</vt:i4>
      </vt:variant>
      <vt:variant>
        <vt:i4>224</vt:i4>
      </vt:variant>
      <vt:variant>
        <vt:i4>0</vt:i4>
      </vt:variant>
      <vt:variant>
        <vt:i4>5</vt:i4>
      </vt:variant>
      <vt:variant>
        <vt:lpwstr/>
      </vt:variant>
      <vt:variant>
        <vt:lpwstr>_Toc450807514</vt:lpwstr>
      </vt:variant>
      <vt:variant>
        <vt:i4>1835057</vt:i4>
      </vt:variant>
      <vt:variant>
        <vt:i4>218</vt:i4>
      </vt:variant>
      <vt:variant>
        <vt:i4>0</vt:i4>
      </vt:variant>
      <vt:variant>
        <vt:i4>5</vt:i4>
      </vt:variant>
      <vt:variant>
        <vt:lpwstr/>
      </vt:variant>
      <vt:variant>
        <vt:lpwstr>_Toc450807513</vt:lpwstr>
      </vt:variant>
      <vt:variant>
        <vt:i4>1835057</vt:i4>
      </vt:variant>
      <vt:variant>
        <vt:i4>212</vt:i4>
      </vt:variant>
      <vt:variant>
        <vt:i4>0</vt:i4>
      </vt:variant>
      <vt:variant>
        <vt:i4>5</vt:i4>
      </vt:variant>
      <vt:variant>
        <vt:lpwstr/>
      </vt:variant>
      <vt:variant>
        <vt:lpwstr>_Toc450807512</vt:lpwstr>
      </vt:variant>
      <vt:variant>
        <vt:i4>1835057</vt:i4>
      </vt:variant>
      <vt:variant>
        <vt:i4>206</vt:i4>
      </vt:variant>
      <vt:variant>
        <vt:i4>0</vt:i4>
      </vt:variant>
      <vt:variant>
        <vt:i4>5</vt:i4>
      </vt:variant>
      <vt:variant>
        <vt:lpwstr/>
      </vt:variant>
      <vt:variant>
        <vt:lpwstr>_Toc450807511</vt:lpwstr>
      </vt:variant>
      <vt:variant>
        <vt:i4>1835057</vt:i4>
      </vt:variant>
      <vt:variant>
        <vt:i4>200</vt:i4>
      </vt:variant>
      <vt:variant>
        <vt:i4>0</vt:i4>
      </vt:variant>
      <vt:variant>
        <vt:i4>5</vt:i4>
      </vt:variant>
      <vt:variant>
        <vt:lpwstr/>
      </vt:variant>
      <vt:variant>
        <vt:lpwstr>_Toc450807510</vt:lpwstr>
      </vt:variant>
      <vt:variant>
        <vt:i4>1900593</vt:i4>
      </vt:variant>
      <vt:variant>
        <vt:i4>194</vt:i4>
      </vt:variant>
      <vt:variant>
        <vt:i4>0</vt:i4>
      </vt:variant>
      <vt:variant>
        <vt:i4>5</vt:i4>
      </vt:variant>
      <vt:variant>
        <vt:lpwstr/>
      </vt:variant>
      <vt:variant>
        <vt:lpwstr>_Toc450807509</vt:lpwstr>
      </vt:variant>
      <vt:variant>
        <vt:i4>1900593</vt:i4>
      </vt:variant>
      <vt:variant>
        <vt:i4>188</vt:i4>
      </vt:variant>
      <vt:variant>
        <vt:i4>0</vt:i4>
      </vt:variant>
      <vt:variant>
        <vt:i4>5</vt:i4>
      </vt:variant>
      <vt:variant>
        <vt:lpwstr/>
      </vt:variant>
      <vt:variant>
        <vt:lpwstr>_Toc450807508</vt:lpwstr>
      </vt:variant>
      <vt:variant>
        <vt:i4>1900593</vt:i4>
      </vt:variant>
      <vt:variant>
        <vt:i4>182</vt:i4>
      </vt:variant>
      <vt:variant>
        <vt:i4>0</vt:i4>
      </vt:variant>
      <vt:variant>
        <vt:i4>5</vt:i4>
      </vt:variant>
      <vt:variant>
        <vt:lpwstr/>
      </vt:variant>
      <vt:variant>
        <vt:lpwstr>_Toc450807507</vt:lpwstr>
      </vt:variant>
      <vt:variant>
        <vt:i4>1900593</vt:i4>
      </vt:variant>
      <vt:variant>
        <vt:i4>176</vt:i4>
      </vt:variant>
      <vt:variant>
        <vt:i4>0</vt:i4>
      </vt:variant>
      <vt:variant>
        <vt:i4>5</vt:i4>
      </vt:variant>
      <vt:variant>
        <vt:lpwstr/>
      </vt:variant>
      <vt:variant>
        <vt:lpwstr>_Toc450807506</vt:lpwstr>
      </vt:variant>
      <vt:variant>
        <vt:i4>1900593</vt:i4>
      </vt:variant>
      <vt:variant>
        <vt:i4>170</vt:i4>
      </vt:variant>
      <vt:variant>
        <vt:i4>0</vt:i4>
      </vt:variant>
      <vt:variant>
        <vt:i4>5</vt:i4>
      </vt:variant>
      <vt:variant>
        <vt:lpwstr/>
      </vt:variant>
      <vt:variant>
        <vt:lpwstr>_Toc450807505</vt:lpwstr>
      </vt:variant>
      <vt:variant>
        <vt:i4>1900593</vt:i4>
      </vt:variant>
      <vt:variant>
        <vt:i4>164</vt:i4>
      </vt:variant>
      <vt:variant>
        <vt:i4>0</vt:i4>
      </vt:variant>
      <vt:variant>
        <vt:i4>5</vt:i4>
      </vt:variant>
      <vt:variant>
        <vt:lpwstr/>
      </vt:variant>
      <vt:variant>
        <vt:lpwstr>_Toc450807504</vt:lpwstr>
      </vt:variant>
      <vt:variant>
        <vt:i4>1900593</vt:i4>
      </vt:variant>
      <vt:variant>
        <vt:i4>158</vt:i4>
      </vt:variant>
      <vt:variant>
        <vt:i4>0</vt:i4>
      </vt:variant>
      <vt:variant>
        <vt:i4>5</vt:i4>
      </vt:variant>
      <vt:variant>
        <vt:lpwstr/>
      </vt:variant>
      <vt:variant>
        <vt:lpwstr>_Toc450807503</vt:lpwstr>
      </vt:variant>
      <vt:variant>
        <vt:i4>1900593</vt:i4>
      </vt:variant>
      <vt:variant>
        <vt:i4>152</vt:i4>
      </vt:variant>
      <vt:variant>
        <vt:i4>0</vt:i4>
      </vt:variant>
      <vt:variant>
        <vt:i4>5</vt:i4>
      </vt:variant>
      <vt:variant>
        <vt:lpwstr/>
      </vt:variant>
      <vt:variant>
        <vt:lpwstr>_Toc450807502</vt:lpwstr>
      </vt:variant>
      <vt:variant>
        <vt:i4>1900593</vt:i4>
      </vt:variant>
      <vt:variant>
        <vt:i4>146</vt:i4>
      </vt:variant>
      <vt:variant>
        <vt:i4>0</vt:i4>
      </vt:variant>
      <vt:variant>
        <vt:i4>5</vt:i4>
      </vt:variant>
      <vt:variant>
        <vt:lpwstr/>
      </vt:variant>
      <vt:variant>
        <vt:lpwstr>_Toc450807501</vt:lpwstr>
      </vt:variant>
      <vt:variant>
        <vt:i4>1900593</vt:i4>
      </vt:variant>
      <vt:variant>
        <vt:i4>140</vt:i4>
      </vt:variant>
      <vt:variant>
        <vt:i4>0</vt:i4>
      </vt:variant>
      <vt:variant>
        <vt:i4>5</vt:i4>
      </vt:variant>
      <vt:variant>
        <vt:lpwstr/>
      </vt:variant>
      <vt:variant>
        <vt:lpwstr>_Toc450807500</vt:lpwstr>
      </vt:variant>
      <vt:variant>
        <vt:i4>1310768</vt:i4>
      </vt:variant>
      <vt:variant>
        <vt:i4>134</vt:i4>
      </vt:variant>
      <vt:variant>
        <vt:i4>0</vt:i4>
      </vt:variant>
      <vt:variant>
        <vt:i4>5</vt:i4>
      </vt:variant>
      <vt:variant>
        <vt:lpwstr/>
      </vt:variant>
      <vt:variant>
        <vt:lpwstr>_Toc450807499</vt:lpwstr>
      </vt:variant>
      <vt:variant>
        <vt:i4>1310768</vt:i4>
      </vt:variant>
      <vt:variant>
        <vt:i4>128</vt:i4>
      </vt:variant>
      <vt:variant>
        <vt:i4>0</vt:i4>
      </vt:variant>
      <vt:variant>
        <vt:i4>5</vt:i4>
      </vt:variant>
      <vt:variant>
        <vt:lpwstr/>
      </vt:variant>
      <vt:variant>
        <vt:lpwstr>_Toc450807498</vt:lpwstr>
      </vt:variant>
      <vt:variant>
        <vt:i4>1310768</vt:i4>
      </vt:variant>
      <vt:variant>
        <vt:i4>122</vt:i4>
      </vt:variant>
      <vt:variant>
        <vt:i4>0</vt:i4>
      </vt:variant>
      <vt:variant>
        <vt:i4>5</vt:i4>
      </vt:variant>
      <vt:variant>
        <vt:lpwstr/>
      </vt:variant>
      <vt:variant>
        <vt:lpwstr>_Toc450807497</vt:lpwstr>
      </vt:variant>
      <vt:variant>
        <vt:i4>1310768</vt:i4>
      </vt:variant>
      <vt:variant>
        <vt:i4>116</vt:i4>
      </vt:variant>
      <vt:variant>
        <vt:i4>0</vt:i4>
      </vt:variant>
      <vt:variant>
        <vt:i4>5</vt:i4>
      </vt:variant>
      <vt:variant>
        <vt:lpwstr/>
      </vt:variant>
      <vt:variant>
        <vt:lpwstr>_Toc450807496</vt:lpwstr>
      </vt:variant>
      <vt:variant>
        <vt:i4>1310768</vt:i4>
      </vt:variant>
      <vt:variant>
        <vt:i4>110</vt:i4>
      </vt:variant>
      <vt:variant>
        <vt:i4>0</vt:i4>
      </vt:variant>
      <vt:variant>
        <vt:i4>5</vt:i4>
      </vt:variant>
      <vt:variant>
        <vt:lpwstr/>
      </vt:variant>
      <vt:variant>
        <vt:lpwstr>_Toc450807495</vt:lpwstr>
      </vt:variant>
      <vt:variant>
        <vt:i4>1310768</vt:i4>
      </vt:variant>
      <vt:variant>
        <vt:i4>104</vt:i4>
      </vt:variant>
      <vt:variant>
        <vt:i4>0</vt:i4>
      </vt:variant>
      <vt:variant>
        <vt:i4>5</vt:i4>
      </vt:variant>
      <vt:variant>
        <vt:lpwstr/>
      </vt:variant>
      <vt:variant>
        <vt:lpwstr>_Toc450807494</vt:lpwstr>
      </vt:variant>
      <vt:variant>
        <vt:i4>1310768</vt:i4>
      </vt:variant>
      <vt:variant>
        <vt:i4>98</vt:i4>
      </vt:variant>
      <vt:variant>
        <vt:i4>0</vt:i4>
      </vt:variant>
      <vt:variant>
        <vt:i4>5</vt:i4>
      </vt:variant>
      <vt:variant>
        <vt:lpwstr/>
      </vt:variant>
      <vt:variant>
        <vt:lpwstr>_Toc450807493</vt:lpwstr>
      </vt:variant>
      <vt:variant>
        <vt:i4>1310768</vt:i4>
      </vt:variant>
      <vt:variant>
        <vt:i4>92</vt:i4>
      </vt:variant>
      <vt:variant>
        <vt:i4>0</vt:i4>
      </vt:variant>
      <vt:variant>
        <vt:i4>5</vt:i4>
      </vt:variant>
      <vt:variant>
        <vt:lpwstr/>
      </vt:variant>
      <vt:variant>
        <vt:lpwstr>_Toc450807492</vt:lpwstr>
      </vt:variant>
      <vt:variant>
        <vt:i4>1310768</vt:i4>
      </vt:variant>
      <vt:variant>
        <vt:i4>86</vt:i4>
      </vt:variant>
      <vt:variant>
        <vt:i4>0</vt:i4>
      </vt:variant>
      <vt:variant>
        <vt:i4>5</vt:i4>
      </vt:variant>
      <vt:variant>
        <vt:lpwstr/>
      </vt:variant>
      <vt:variant>
        <vt:lpwstr>_Toc450807491</vt:lpwstr>
      </vt:variant>
      <vt:variant>
        <vt:i4>1310768</vt:i4>
      </vt:variant>
      <vt:variant>
        <vt:i4>80</vt:i4>
      </vt:variant>
      <vt:variant>
        <vt:i4>0</vt:i4>
      </vt:variant>
      <vt:variant>
        <vt:i4>5</vt:i4>
      </vt:variant>
      <vt:variant>
        <vt:lpwstr/>
      </vt:variant>
      <vt:variant>
        <vt:lpwstr>_Toc450807490</vt:lpwstr>
      </vt:variant>
      <vt:variant>
        <vt:i4>1376304</vt:i4>
      </vt:variant>
      <vt:variant>
        <vt:i4>74</vt:i4>
      </vt:variant>
      <vt:variant>
        <vt:i4>0</vt:i4>
      </vt:variant>
      <vt:variant>
        <vt:i4>5</vt:i4>
      </vt:variant>
      <vt:variant>
        <vt:lpwstr/>
      </vt:variant>
      <vt:variant>
        <vt:lpwstr>_Toc450807489</vt:lpwstr>
      </vt:variant>
      <vt:variant>
        <vt:i4>1376304</vt:i4>
      </vt:variant>
      <vt:variant>
        <vt:i4>68</vt:i4>
      </vt:variant>
      <vt:variant>
        <vt:i4>0</vt:i4>
      </vt:variant>
      <vt:variant>
        <vt:i4>5</vt:i4>
      </vt:variant>
      <vt:variant>
        <vt:lpwstr/>
      </vt:variant>
      <vt:variant>
        <vt:lpwstr>_Toc450807488</vt:lpwstr>
      </vt:variant>
      <vt:variant>
        <vt:i4>1376304</vt:i4>
      </vt:variant>
      <vt:variant>
        <vt:i4>62</vt:i4>
      </vt:variant>
      <vt:variant>
        <vt:i4>0</vt:i4>
      </vt:variant>
      <vt:variant>
        <vt:i4>5</vt:i4>
      </vt:variant>
      <vt:variant>
        <vt:lpwstr/>
      </vt:variant>
      <vt:variant>
        <vt:lpwstr>_Toc450807487</vt:lpwstr>
      </vt:variant>
      <vt:variant>
        <vt:i4>1376304</vt:i4>
      </vt:variant>
      <vt:variant>
        <vt:i4>56</vt:i4>
      </vt:variant>
      <vt:variant>
        <vt:i4>0</vt:i4>
      </vt:variant>
      <vt:variant>
        <vt:i4>5</vt:i4>
      </vt:variant>
      <vt:variant>
        <vt:lpwstr/>
      </vt:variant>
      <vt:variant>
        <vt:lpwstr>_Toc450807486</vt:lpwstr>
      </vt:variant>
      <vt:variant>
        <vt:i4>1376304</vt:i4>
      </vt:variant>
      <vt:variant>
        <vt:i4>50</vt:i4>
      </vt:variant>
      <vt:variant>
        <vt:i4>0</vt:i4>
      </vt:variant>
      <vt:variant>
        <vt:i4>5</vt:i4>
      </vt:variant>
      <vt:variant>
        <vt:lpwstr/>
      </vt:variant>
      <vt:variant>
        <vt:lpwstr>_Toc450807485</vt:lpwstr>
      </vt:variant>
      <vt:variant>
        <vt:i4>1376304</vt:i4>
      </vt:variant>
      <vt:variant>
        <vt:i4>44</vt:i4>
      </vt:variant>
      <vt:variant>
        <vt:i4>0</vt:i4>
      </vt:variant>
      <vt:variant>
        <vt:i4>5</vt:i4>
      </vt:variant>
      <vt:variant>
        <vt:lpwstr/>
      </vt:variant>
      <vt:variant>
        <vt:lpwstr>_Toc450807484</vt:lpwstr>
      </vt:variant>
      <vt:variant>
        <vt:i4>1376304</vt:i4>
      </vt:variant>
      <vt:variant>
        <vt:i4>38</vt:i4>
      </vt:variant>
      <vt:variant>
        <vt:i4>0</vt:i4>
      </vt:variant>
      <vt:variant>
        <vt:i4>5</vt:i4>
      </vt:variant>
      <vt:variant>
        <vt:lpwstr/>
      </vt:variant>
      <vt:variant>
        <vt:lpwstr>_Toc450807483</vt:lpwstr>
      </vt:variant>
      <vt:variant>
        <vt:i4>1376304</vt:i4>
      </vt:variant>
      <vt:variant>
        <vt:i4>32</vt:i4>
      </vt:variant>
      <vt:variant>
        <vt:i4>0</vt:i4>
      </vt:variant>
      <vt:variant>
        <vt:i4>5</vt:i4>
      </vt:variant>
      <vt:variant>
        <vt:lpwstr/>
      </vt:variant>
      <vt:variant>
        <vt:lpwstr>_Toc450807482</vt:lpwstr>
      </vt:variant>
      <vt:variant>
        <vt:i4>1376304</vt:i4>
      </vt:variant>
      <vt:variant>
        <vt:i4>26</vt:i4>
      </vt:variant>
      <vt:variant>
        <vt:i4>0</vt:i4>
      </vt:variant>
      <vt:variant>
        <vt:i4>5</vt:i4>
      </vt:variant>
      <vt:variant>
        <vt:lpwstr/>
      </vt:variant>
      <vt:variant>
        <vt:lpwstr>_Toc450807481</vt:lpwstr>
      </vt:variant>
      <vt:variant>
        <vt:i4>1376304</vt:i4>
      </vt:variant>
      <vt:variant>
        <vt:i4>20</vt:i4>
      </vt:variant>
      <vt:variant>
        <vt:i4>0</vt:i4>
      </vt:variant>
      <vt:variant>
        <vt:i4>5</vt:i4>
      </vt:variant>
      <vt:variant>
        <vt:lpwstr/>
      </vt:variant>
      <vt:variant>
        <vt:lpwstr>_Toc450807480</vt:lpwstr>
      </vt:variant>
      <vt:variant>
        <vt:i4>1703984</vt:i4>
      </vt:variant>
      <vt:variant>
        <vt:i4>14</vt:i4>
      </vt:variant>
      <vt:variant>
        <vt:i4>0</vt:i4>
      </vt:variant>
      <vt:variant>
        <vt:i4>5</vt:i4>
      </vt:variant>
      <vt:variant>
        <vt:lpwstr/>
      </vt:variant>
      <vt:variant>
        <vt:lpwstr>_Toc450807479</vt:lpwstr>
      </vt:variant>
      <vt:variant>
        <vt:i4>1703984</vt:i4>
      </vt:variant>
      <vt:variant>
        <vt:i4>8</vt:i4>
      </vt:variant>
      <vt:variant>
        <vt:i4>0</vt:i4>
      </vt:variant>
      <vt:variant>
        <vt:i4>5</vt:i4>
      </vt:variant>
      <vt:variant>
        <vt:lpwstr/>
      </vt:variant>
      <vt:variant>
        <vt:lpwstr>_Toc450807478</vt:lpwstr>
      </vt:variant>
      <vt:variant>
        <vt:i4>1703984</vt:i4>
      </vt:variant>
      <vt:variant>
        <vt:i4>2</vt:i4>
      </vt:variant>
      <vt:variant>
        <vt:i4>0</vt:i4>
      </vt:variant>
      <vt:variant>
        <vt:i4>5</vt:i4>
      </vt:variant>
      <vt:variant>
        <vt:lpwstr/>
      </vt:variant>
      <vt:variant>
        <vt:lpwstr>_Toc450807477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Jesus David Medina Ruiz</cp:lastModifiedBy>
  <cp:revision>21</cp:revision>
  <cp:lastPrinted>2023-05-15T19:46:00Z</cp:lastPrinted>
  <dcterms:created xsi:type="dcterms:W3CDTF">2023-04-24T14:08:00Z</dcterms:created>
  <dcterms:modified xsi:type="dcterms:W3CDTF">2023-05-16T16:38:00Z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0x010100CAE31939F541614E8EDAB03922A8B500</vt:lpwstr>
  </property>
</Properties>
</file>